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D3" w:rsidRDefault="00622AD3" w:rsidP="00622A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2A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 Герой Волгоград</w:t>
      </w:r>
    </w:p>
    <w:p w:rsidR="00C51C30" w:rsidRPr="00894486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C51C30" w:rsidRPr="00894486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ВЕРХОВНОГО СОВЕТА СССР</w:t>
      </w:r>
    </w:p>
    <w:p w:rsidR="00C51C30" w:rsidRPr="00894486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вручении городу-герою Волгограду ордена Ленина и медали "ЗОЛОТАЯ ЗВЕЗДА"</w:t>
      </w:r>
    </w:p>
    <w:p w:rsidR="00C51C30" w:rsidRPr="00894486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выдающиеся заслуги перед Родиной, мужество и героизм, проявленные трудящимися города Волгограда в борьбе с немецко-фашистскими захватчиками, и в ознаменование 20-лития победы советского народа в Великой Отечественной войне 1941-1945 гг. вручить городу-герою Волгограду орден ЛЕНИНА и медаль "ЗОЛОТАЯ ЗВЕЗДА".</w:t>
      </w:r>
    </w:p>
    <w:p w:rsidR="00C51C30" w:rsidRPr="00894486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Президиума Верховного Совета СССР         А. Микоян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Президиума Верховного Совета СССР         М. </w:t>
      </w:r>
      <w:proofErr w:type="spellStart"/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Георгадзе</w:t>
      </w:r>
      <w:proofErr w:type="spellEnd"/>
    </w:p>
    <w:p w:rsidR="00C51C30" w:rsidRPr="00622AD3" w:rsidRDefault="00C51C30" w:rsidP="00C5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Кремль.</w:t>
      </w:r>
      <w:r w:rsidRPr="00894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мая 1965 г.</w:t>
      </w:r>
    </w:p>
    <w:p w:rsidR="00622AD3" w:rsidRPr="00622AD3" w:rsidRDefault="00622AD3" w:rsidP="0062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 один из самых известных и значимых городов носящих звание Города – героя. Летом 1942 года немецко-фашистские войска развернули массированное наступление на южном фронте, стремясь захватить Кавказ, </w:t>
      </w:r>
      <w:proofErr w:type="spellStart"/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Придонье</w:t>
      </w:r>
      <w:proofErr w:type="spellEnd"/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нижнюю Волгу и Кубань – самые богатые и плодородные земли СССР. В первую очередь, под удар попал город Сталинград, наступление на который было поручено 6-ой армии под командованием генерал-полковника Паулюса.</w:t>
      </w:r>
    </w:p>
    <w:p w:rsidR="00622AD3" w:rsidRPr="00622AD3" w:rsidRDefault="00622AD3" w:rsidP="00622A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Двенадцатого июля советское командование создает Сталинградский фронт, основная задача которого остановить вторжение немецких захватчиков на южном направлении. И в рамках этой задачи 17 июля 1942 года началось одно из самых великих и масштабных сражений в истории</w:t>
      </w:r>
      <w:proofErr w:type="gramStart"/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2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 – Сталинградская битва. Несмотря на стремление фашистов захватить город как можно скорее, она продолжалась 200 долгих, кровопролитных дней и ночей, благодаря неимоверным усилиям героев армии, флота и простых жителей области.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Первое нападение на город состоялось 23 августа 1942 года. Тогда чуть севернее Волгограда немцы почти подошли к Волге. На защиту города были направлены милиционеры, моряки Волжского флота, войска НКВД, курсанты и другие добровольцы-герои. В ту же ночь немцы совершили первый </w:t>
      </w:r>
      <w:proofErr w:type="spellStart"/>
      <w:r w:rsidRPr="00622AD3">
        <w:t>авианалет</w:t>
      </w:r>
      <w:proofErr w:type="spellEnd"/>
      <w:r w:rsidRPr="00622AD3">
        <w:t xml:space="preserve"> на город, а 25 августа в Сталинграде было введено осадное положение. В то время, в народное ополчение записалось около 50 тысяч добровольцев - героев из числа простых горожан. Несмотря на практически беспрерывный обстрел, заводы Сталинграда продолжали работать и выпускать танки, «катюши», пушки, минометы и огромное количество снарядов. 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12 сентября 1942 года враг вплотную подошел к городу. Два месяца ожесточенных оборонительных боев за Волгоград нанесли немцам существенный урон: враг потерял около 700 тысяч человек убитыми и ранеными, а 19 ноября 1942 года началось контрнаступление советских войск. 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75 дней продолжались наступательная операция и, наконец, враг под Сталинградом был окружен и полностью разбит. Январь 1943 года принес полную победу на этом участке фронта. Фашистские захватчики были окружены, а генерал Паулюс со всей армией сдался </w:t>
      </w:r>
      <w:r w:rsidRPr="00622AD3">
        <w:lastRenderedPageBreak/>
        <w:t xml:space="preserve">в плен. За все время Сталинградского сражения немецкая армия потеряла более 1,5 миллиона человек. 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Сталинград был одним из первых назван городом-героем. Это почетное звание было впервые озвучено в приказе главнокомандующего от 1 мая 1945 года. А медаль «За оборону Сталинграда» стала символом мужества защитников города. 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В городе-герое Волгограде находится множество памятников, посвященных героям Великой Отечественной войны. Среди них знаменитый мемориальный комплекс на Мамаевом кургане – возвышенности на правом берегу Волги известный еще со времен татаро-монгольского нашествия. Во время битвы за Сталинград здесь происходили особо ожесточенные бои, в результате которых, на Мамаевом кургане захоронено примерно 35 000 воинов-героев. В честь всех павших, в 1959 г. здесь был возведен мемориал «Героям Сталинградской битвы». </w:t>
      </w:r>
    </w:p>
    <w:p w:rsidR="00622AD3" w:rsidRPr="00622AD3" w:rsidRDefault="00622AD3" w:rsidP="00622AD3">
      <w:pPr>
        <w:pStyle w:val="a3"/>
        <w:jc w:val="both"/>
      </w:pPr>
      <w:r w:rsidRPr="00622AD3">
        <w:t>Главной архитектурной достопримечательностью Мамаева кургана является 85-метровый монумент «Родина-мать зовет». Памятник изображает женщину с мечом в руке, которая призывает своих сыновей – героев к борьбе.</w:t>
      </w:r>
    </w:p>
    <w:p w:rsidR="00622AD3" w:rsidRPr="00622AD3" w:rsidRDefault="00622AD3" w:rsidP="00622AD3">
      <w:pPr>
        <w:pStyle w:val="a3"/>
        <w:jc w:val="both"/>
      </w:pPr>
      <w:r w:rsidRPr="00622AD3">
        <w:t xml:space="preserve">Старинная мельница </w:t>
      </w:r>
      <w:proofErr w:type="spellStart"/>
      <w:r w:rsidRPr="00622AD3">
        <w:t>Гергардта</w:t>
      </w:r>
      <w:proofErr w:type="spellEnd"/>
      <w:r w:rsidRPr="00622AD3">
        <w:t xml:space="preserve"> (мельница </w:t>
      </w:r>
      <w:proofErr w:type="spellStart"/>
      <w:r w:rsidRPr="00622AD3">
        <w:t>Грудинина</w:t>
      </w:r>
      <w:proofErr w:type="spellEnd"/>
      <w:r w:rsidRPr="00622AD3">
        <w:t xml:space="preserve">) – еще один немой свидетель мужественной борьбы защитников города-героя Волгограда. Это разрушенное здание, которое не восстанавливают до сих пор в память о войне. </w:t>
      </w:r>
    </w:p>
    <w:p w:rsidR="00B84C23" w:rsidRPr="00622AD3" w:rsidRDefault="00B84C23" w:rsidP="00622AD3">
      <w:pPr>
        <w:jc w:val="both"/>
        <w:rPr>
          <w:sz w:val="24"/>
          <w:szCs w:val="24"/>
        </w:rPr>
      </w:pPr>
    </w:p>
    <w:sectPr w:rsidR="00B84C23" w:rsidRPr="00622AD3" w:rsidSect="00B8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D3"/>
    <w:rsid w:val="00622AD3"/>
    <w:rsid w:val="007940FB"/>
    <w:rsid w:val="00B84C23"/>
    <w:rsid w:val="00C5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23"/>
  </w:style>
  <w:style w:type="paragraph" w:styleId="1">
    <w:name w:val="heading 1"/>
    <w:basedOn w:val="a"/>
    <w:link w:val="10"/>
    <w:uiPriority w:val="9"/>
    <w:qFormat/>
    <w:rsid w:val="00622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Company>RONO_FR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2015-04-30T07:27:00Z</dcterms:created>
  <dcterms:modified xsi:type="dcterms:W3CDTF">2015-04-30T08:12:00Z</dcterms:modified>
</cp:coreProperties>
</file>