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51" w:type="dxa"/>
        <w:jc w:val="center"/>
        <w:tblCellSpacing w:w="7" w:type="dxa"/>
        <w:tblInd w:w="-51" w:type="dxa"/>
        <w:tblCellMar>
          <w:top w:w="15" w:type="dxa"/>
          <w:left w:w="15" w:type="dxa"/>
          <w:bottom w:w="15" w:type="dxa"/>
          <w:right w:w="15" w:type="dxa"/>
        </w:tblCellMar>
        <w:tblLook w:val="04A0"/>
      </w:tblPr>
      <w:tblGrid>
        <w:gridCol w:w="8451"/>
      </w:tblGrid>
      <w:tr w:rsidR="00ED757D" w:rsidRPr="00ED757D" w:rsidTr="00ED757D">
        <w:trPr>
          <w:tblCellSpacing w:w="7" w:type="dxa"/>
          <w:jc w:val="center"/>
        </w:trPr>
        <w:tc>
          <w:tcPr>
            <w:tcW w:w="8423" w:type="dxa"/>
            <w:vAlign w:val="center"/>
            <w:hideMark/>
          </w:tcPr>
          <w:p w:rsidR="00ED757D" w:rsidRPr="00ED757D" w:rsidRDefault="00ED757D" w:rsidP="00ED757D">
            <w:pPr>
              <w:spacing w:after="100" w:afterAutospacing="1" w:line="336" w:lineRule="atLeast"/>
              <w:jc w:val="center"/>
              <w:outlineLvl w:val="0"/>
              <w:rPr>
                <w:rFonts w:ascii="Times New Roman" w:eastAsia="Times New Roman" w:hAnsi="Times New Roman" w:cs="Times New Roman"/>
                <w:b/>
                <w:bCs/>
                <w:color w:val="006600"/>
                <w:kern w:val="36"/>
                <w:sz w:val="48"/>
                <w:szCs w:val="48"/>
                <w:lang w:eastAsia="ru-RU"/>
              </w:rPr>
            </w:pPr>
            <w:r w:rsidRPr="00ED757D">
              <w:rPr>
                <w:rFonts w:ascii="Times New Roman" w:eastAsia="Times New Roman" w:hAnsi="Times New Roman" w:cs="Times New Roman"/>
                <w:b/>
                <w:bCs/>
                <w:color w:val="006600"/>
                <w:kern w:val="36"/>
                <w:sz w:val="48"/>
                <w:szCs w:val="48"/>
                <w:lang w:eastAsia="ru-RU"/>
              </w:rPr>
              <w:t>Букет для папы к 23 февраля</w:t>
            </w:r>
          </w:p>
        </w:tc>
      </w:tr>
      <w:tr w:rsidR="00ED757D" w:rsidRPr="00ED757D" w:rsidTr="00ED757D">
        <w:trPr>
          <w:tblCellSpacing w:w="7" w:type="dxa"/>
          <w:jc w:val="center"/>
        </w:trPr>
        <w:tc>
          <w:tcPr>
            <w:tcW w:w="8423" w:type="dxa"/>
            <w:hideMark/>
          </w:tcPr>
          <w:p w:rsidR="00ED757D" w:rsidRPr="00ED757D" w:rsidRDefault="00ED757D" w:rsidP="00ED757D">
            <w:pPr>
              <w:spacing w:after="100" w:afterAutospacing="1" w:line="336" w:lineRule="atLeast"/>
              <w:outlineLvl w:val="3"/>
              <w:rPr>
                <w:rFonts w:ascii="Times New Roman" w:eastAsia="Times New Roman" w:hAnsi="Times New Roman" w:cs="Times New Roman"/>
                <w:b/>
                <w:bCs/>
                <w:color w:val="006600"/>
                <w:sz w:val="24"/>
                <w:szCs w:val="24"/>
                <w:lang w:eastAsia="ru-RU"/>
              </w:rPr>
            </w:pPr>
            <w:r w:rsidRPr="00ED757D">
              <w:rPr>
                <w:rFonts w:ascii="Times New Roman" w:eastAsia="Times New Roman" w:hAnsi="Times New Roman" w:cs="Times New Roman"/>
                <w:b/>
                <w:bCs/>
                <w:color w:val="006600"/>
                <w:sz w:val="24"/>
                <w:szCs w:val="24"/>
                <w:lang w:eastAsia="ru-RU"/>
              </w:rPr>
              <w:t> </w:t>
            </w:r>
          </w:p>
          <w:p w:rsidR="00ED757D" w:rsidRPr="00ED757D" w:rsidRDefault="00ED757D" w:rsidP="00ED757D">
            <w:pPr>
              <w:spacing w:after="100" w:afterAutospacing="1" w:line="336" w:lineRule="atLeast"/>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noProof/>
                <w:color w:val="660066"/>
                <w:sz w:val="24"/>
                <w:szCs w:val="24"/>
                <w:lang w:eastAsia="ru-RU"/>
              </w:rPr>
              <w:drawing>
                <wp:inline distT="0" distB="0" distL="0" distR="0">
                  <wp:extent cx="3810000" cy="3429000"/>
                  <wp:effectExtent l="19050" t="0" r="0" b="0"/>
                  <wp:docPr id="1" name="Рисунок 1" descr="Букет для папы к 23 феврал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кет для папы к 23 февраля">
                            <a:hlinkClick r:id="rId5"/>
                          </pic:cNvPr>
                          <pic:cNvPicPr>
                            <a:picLocks noChangeAspect="1" noChangeArrowheads="1"/>
                          </pic:cNvPicPr>
                        </pic:nvPicPr>
                        <pic:blipFill>
                          <a:blip r:embed="rId6" cstate="email"/>
                          <a:srcRect/>
                          <a:stretch>
                            <a:fillRect/>
                          </a:stretch>
                        </pic:blipFill>
                        <pic:spPr bwMode="auto">
                          <a:xfrm>
                            <a:off x="0" y="0"/>
                            <a:ext cx="3810000" cy="3429000"/>
                          </a:xfrm>
                          <a:prstGeom prst="rect">
                            <a:avLst/>
                          </a:prstGeom>
                          <a:noFill/>
                          <a:ln w="9525">
                            <a:noFill/>
                            <a:miter lim="800000"/>
                            <a:headEnd/>
                            <a:tailEnd/>
                          </a:ln>
                        </pic:spPr>
                      </pic:pic>
                    </a:graphicData>
                  </a:graphic>
                </wp:inline>
              </w:drawing>
            </w:r>
          </w:p>
          <w:p w:rsidR="00ED757D" w:rsidRPr="00ED757D" w:rsidRDefault="00ED757D" w:rsidP="00ED757D">
            <w:pPr>
              <w:spacing w:after="100" w:afterAutospacing="1" w:line="336" w:lineRule="atLeast"/>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На мужские праздники букеты тоже уместны, особенно когда они практичны и не вянут. Речь о ставших популярными букетах из носков. Выглядит оригинально, поднимает настроение и всегда придется кстати. Уверяем, что такой презент запомнится оригинальным оформлением. Советуем уделить внимание качеству носков. Цвет значения не имеет. Красивый букет получится из носков белого, черного, синего, красного цвета. Уместно сделать и попурри разных оттенков. Для простого, но оригинального подарка вам понадобятся:</w:t>
            </w:r>
          </w:p>
          <w:p w:rsidR="00ED757D" w:rsidRPr="00ED757D" w:rsidRDefault="00ED757D" w:rsidP="00ED757D">
            <w:pPr>
              <w:spacing w:after="100" w:afterAutospacing="1" w:line="336" w:lineRule="atLeast"/>
              <w:outlineLvl w:val="2"/>
              <w:rPr>
                <w:rFonts w:ascii="Times New Roman" w:eastAsia="Times New Roman" w:hAnsi="Times New Roman" w:cs="Times New Roman"/>
                <w:b/>
                <w:bCs/>
                <w:color w:val="006600"/>
                <w:sz w:val="27"/>
                <w:szCs w:val="27"/>
                <w:lang w:eastAsia="ru-RU"/>
              </w:rPr>
            </w:pPr>
            <w:r w:rsidRPr="00ED757D">
              <w:rPr>
                <w:rFonts w:ascii="Times New Roman" w:eastAsia="Times New Roman" w:hAnsi="Times New Roman" w:cs="Times New Roman"/>
                <w:b/>
                <w:bCs/>
                <w:color w:val="006600"/>
                <w:sz w:val="27"/>
                <w:szCs w:val="27"/>
                <w:lang w:eastAsia="ru-RU"/>
              </w:rPr>
              <w:t>Нам понадобится:</w:t>
            </w:r>
          </w:p>
          <w:p w:rsidR="00ED757D" w:rsidRPr="00ED757D" w:rsidRDefault="00ED757D" w:rsidP="00ED757D">
            <w:pPr>
              <w:numPr>
                <w:ilvl w:val="0"/>
                <w:numId w:val="1"/>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шашлычные палочки;</w:t>
            </w:r>
          </w:p>
          <w:p w:rsidR="00ED757D" w:rsidRPr="00ED757D" w:rsidRDefault="00ED757D" w:rsidP="00ED757D">
            <w:pPr>
              <w:numPr>
                <w:ilvl w:val="0"/>
                <w:numId w:val="1"/>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ножницы;</w:t>
            </w:r>
          </w:p>
          <w:p w:rsidR="00ED757D" w:rsidRPr="00ED757D" w:rsidRDefault="00ED757D" w:rsidP="00ED757D">
            <w:pPr>
              <w:numPr>
                <w:ilvl w:val="0"/>
                <w:numId w:val="1"/>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булавки;</w:t>
            </w:r>
          </w:p>
          <w:p w:rsidR="00ED757D" w:rsidRPr="00ED757D" w:rsidRDefault="00ED757D" w:rsidP="00ED757D">
            <w:pPr>
              <w:numPr>
                <w:ilvl w:val="0"/>
                <w:numId w:val="1"/>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ленточка для упаковки подарков;</w:t>
            </w:r>
          </w:p>
          <w:p w:rsidR="00ED757D" w:rsidRPr="00ED757D" w:rsidRDefault="00ED757D" w:rsidP="00ED757D">
            <w:pPr>
              <w:numPr>
                <w:ilvl w:val="0"/>
                <w:numId w:val="1"/>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упаковочная бумага.</w:t>
            </w:r>
          </w:p>
          <w:p w:rsidR="00ED757D" w:rsidRPr="00ED757D" w:rsidRDefault="00ED757D" w:rsidP="00ED757D">
            <w:pPr>
              <w:numPr>
                <w:ilvl w:val="0"/>
                <w:numId w:val="1"/>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носки.</w:t>
            </w:r>
          </w:p>
          <w:p w:rsidR="00ED757D" w:rsidRPr="00ED757D" w:rsidRDefault="00ED757D" w:rsidP="00ED757D">
            <w:pPr>
              <w:spacing w:after="100" w:afterAutospacing="1" w:line="336" w:lineRule="atLeast"/>
              <w:outlineLvl w:val="2"/>
              <w:rPr>
                <w:rFonts w:ascii="Times New Roman" w:eastAsia="Times New Roman" w:hAnsi="Times New Roman" w:cs="Times New Roman"/>
                <w:b/>
                <w:bCs/>
                <w:color w:val="006600"/>
                <w:sz w:val="27"/>
                <w:szCs w:val="27"/>
                <w:lang w:eastAsia="ru-RU"/>
              </w:rPr>
            </w:pPr>
            <w:r w:rsidRPr="00ED757D">
              <w:rPr>
                <w:rFonts w:ascii="Times New Roman" w:eastAsia="Times New Roman" w:hAnsi="Times New Roman" w:cs="Times New Roman"/>
                <w:b/>
                <w:bCs/>
                <w:color w:val="006600"/>
                <w:sz w:val="27"/>
                <w:szCs w:val="27"/>
                <w:lang w:eastAsia="ru-RU"/>
              </w:rPr>
              <w:t>Ход работы:</w:t>
            </w:r>
          </w:p>
          <w:p w:rsidR="00ED757D" w:rsidRPr="00ED757D" w:rsidRDefault="00ED757D" w:rsidP="00ED757D">
            <w:pPr>
              <w:spacing w:after="100" w:afterAutospacing="1" w:line="336" w:lineRule="atLeast"/>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Количество пар может быть совершенно разным, но нечетным. Увеличить букет поможет разделение носков поштучно.</w:t>
            </w:r>
          </w:p>
          <w:p w:rsidR="00ED757D" w:rsidRPr="00ED757D" w:rsidRDefault="00ED757D" w:rsidP="00ED757D">
            <w:pPr>
              <w:numPr>
                <w:ilvl w:val="0"/>
                <w:numId w:val="2"/>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 xml:space="preserve">Прежде </w:t>
            </w:r>
            <w:proofErr w:type="gramStart"/>
            <w:r w:rsidRPr="00ED757D">
              <w:rPr>
                <w:rFonts w:ascii="Times New Roman" w:eastAsia="Times New Roman" w:hAnsi="Times New Roman" w:cs="Times New Roman"/>
                <w:color w:val="000000"/>
                <w:sz w:val="24"/>
                <w:szCs w:val="24"/>
                <w:lang w:eastAsia="ru-RU"/>
              </w:rPr>
              <w:t>всего</w:t>
            </w:r>
            <w:proofErr w:type="gramEnd"/>
            <w:r w:rsidRPr="00ED757D">
              <w:rPr>
                <w:rFonts w:ascii="Times New Roman" w:eastAsia="Times New Roman" w:hAnsi="Times New Roman" w:cs="Times New Roman"/>
                <w:color w:val="000000"/>
                <w:sz w:val="24"/>
                <w:szCs w:val="24"/>
                <w:lang w:eastAsia="ru-RU"/>
              </w:rPr>
              <w:t xml:space="preserve"> снимаем этикетки и бирки;</w:t>
            </w:r>
          </w:p>
          <w:p w:rsidR="00ED757D" w:rsidRPr="00ED757D" w:rsidRDefault="00ED757D" w:rsidP="00ED757D">
            <w:pPr>
              <w:numPr>
                <w:ilvl w:val="0"/>
                <w:numId w:val="2"/>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lastRenderedPageBreak/>
              <w:t>Сворачиваем каждый носок или пару в трубочку.</w:t>
            </w:r>
          </w:p>
          <w:p w:rsidR="00ED757D" w:rsidRPr="00ED757D" w:rsidRDefault="00ED757D" w:rsidP="00ED757D">
            <w:pPr>
              <w:numPr>
                <w:ilvl w:val="0"/>
                <w:numId w:val="2"/>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Немного отворачиваем края, чтоб получились лепестки.</w:t>
            </w:r>
          </w:p>
          <w:p w:rsidR="00ED757D" w:rsidRPr="00ED757D" w:rsidRDefault="00ED757D" w:rsidP="00ED757D">
            <w:pPr>
              <w:numPr>
                <w:ilvl w:val="0"/>
                <w:numId w:val="2"/>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Закрепляем каждый цветок с помощью булавки. Можно перевязывать ленточкой.</w:t>
            </w:r>
          </w:p>
          <w:p w:rsidR="00ED757D" w:rsidRPr="00ED757D" w:rsidRDefault="00ED757D" w:rsidP="00ED757D">
            <w:pPr>
              <w:numPr>
                <w:ilvl w:val="0"/>
                <w:numId w:val="2"/>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Бутоны надеваем на шашлычные палочки.</w:t>
            </w:r>
          </w:p>
          <w:p w:rsidR="00ED757D" w:rsidRPr="00ED757D" w:rsidRDefault="00ED757D" w:rsidP="00ED757D">
            <w:pPr>
              <w:numPr>
                <w:ilvl w:val="0"/>
                <w:numId w:val="2"/>
              </w:numPr>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r w:rsidRPr="00ED757D">
              <w:rPr>
                <w:rFonts w:ascii="Times New Roman" w:eastAsia="Times New Roman" w:hAnsi="Times New Roman" w:cs="Times New Roman"/>
                <w:color w:val="000000"/>
                <w:sz w:val="24"/>
                <w:szCs w:val="24"/>
                <w:lang w:eastAsia="ru-RU"/>
              </w:rPr>
              <w:t>Заворачиваем букет в упаковочную бумагу и украшаем ленточкой.</w:t>
            </w:r>
          </w:p>
          <w:tbl>
            <w:tblPr>
              <w:tblW w:w="6000" w:type="dxa"/>
              <w:jc w:val="center"/>
              <w:tblCellSpacing w:w="0" w:type="dxa"/>
              <w:tblCellMar>
                <w:top w:w="15" w:type="dxa"/>
                <w:left w:w="15" w:type="dxa"/>
                <w:bottom w:w="15" w:type="dxa"/>
                <w:right w:w="15" w:type="dxa"/>
              </w:tblCellMar>
              <w:tblLook w:val="04A0"/>
            </w:tblPr>
            <w:tblGrid>
              <w:gridCol w:w="6000"/>
            </w:tblGrid>
            <w:tr w:rsidR="00ED757D" w:rsidRPr="00ED757D">
              <w:trPr>
                <w:tblCellSpacing w:w="0" w:type="dxa"/>
                <w:jc w:val="center"/>
              </w:trPr>
              <w:tc>
                <w:tcPr>
                  <w:tcW w:w="0" w:type="auto"/>
                  <w:vAlign w:val="center"/>
                  <w:hideMark/>
                </w:tcPr>
                <w:p w:rsidR="00ED757D" w:rsidRPr="00ED757D" w:rsidRDefault="00ED757D" w:rsidP="00ED757D">
                  <w:pPr>
                    <w:spacing w:after="0" w:line="240" w:lineRule="auto"/>
                    <w:rPr>
                      <w:rFonts w:ascii="Times New Roman" w:eastAsia="Times New Roman" w:hAnsi="Times New Roman" w:cs="Times New Roman"/>
                      <w:color w:val="000000"/>
                      <w:sz w:val="24"/>
                      <w:szCs w:val="24"/>
                      <w:lang w:eastAsia="ru-RU"/>
                    </w:rPr>
                  </w:pPr>
                </w:p>
              </w:tc>
            </w:tr>
          </w:tbl>
          <w:p w:rsidR="00ED757D" w:rsidRPr="00ED757D" w:rsidRDefault="00ED757D" w:rsidP="00ED757D">
            <w:pPr>
              <w:spacing w:after="0" w:line="336" w:lineRule="atLeast"/>
              <w:rPr>
                <w:rFonts w:ascii="Times New Roman" w:eastAsia="Times New Roman" w:hAnsi="Times New Roman" w:cs="Times New Roman"/>
                <w:color w:val="000000"/>
                <w:sz w:val="24"/>
                <w:szCs w:val="24"/>
                <w:lang w:eastAsia="ru-RU"/>
              </w:rPr>
            </w:pPr>
          </w:p>
        </w:tc>
      </w:tr>
    </w:tbl>
    <w:p w:rsidR="00A673DC" w:rsidRPr="00ED757D" w:rsidRDefault="00A673DC">
      <w:pPr>
        <w:rPr>
          <w:rFonts w:ascii="Times New Roman" w:hAnsi="Times New Roman" w:cs="Times New Roman"/>
        </w:rPr>
      </w:pPr>
    </w:p>
    <w:sectPr w:rsidR="00A673DC" w:rsidRPr="00ED757D" w:rsidSect="00A6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869"/>
    <w:multiLevelType w:val="multilevel"/>
    <w:tmpl w:val="DB0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E2F25"/>
    <w:multiLevelType w:val="multilevel"/>
    <w:tmpl w:val="AC4C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57D"/>
    <w:rsid w:val="00A673DC"/>
    <w:rsid w:val="00ED7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DC"/>
  </w:style>
  <w:style w:type="paragraph" w:styleId="1">
    <w:name w:val="heading 1"/>
    <w:basedOn w:val="a"/>
    <w:link w:val="10"/>
    <w:uiPriority w:val="9"/>
    <w:qFormat/>
    <w:rsid w:val="00ED7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75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75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57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75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75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7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7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4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mily-port.ru/Podelki23Fevrala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KOt</cp:lastModifiedBy>
  <cp:revision>1</cp:revision>
  <dcterms:created xsi:type="dcterms:W3CDTF">2016-02-22T15:46:00Z</dcterms:created>
  <dcterms:modified xsi:type="dcterms:W3CDTF">2016-02-22T15:53:00Z</dcterms:modified>
</cp:coreProperties>
</file>