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7" w:rsidRPr="004326E7" w:rsidRDefault="004326E7" w:rsidP="00432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E7">
        <w:rPr>
          <w:rFonts w:ascii="Times New Roman" w:eastAsia="Times New Roman" w:hAnsi="Times New Roman" w:cs="Times New Roman"/>
          <w:b/>
          <w:bCs/>
          <w:color w:val="689401"/>
          <w:sz w:val="27"/>
          <w:szCs w:val="27"/>
          <w:lang w:eastAsia="ru-RU"/>
        </w:rPr>
        <w:t>Тема урока: "Генератор на транзисторе. Автоколебания" </w: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4499"/>
        <w:gridCol w:w="66"/>
      </w:tblGrid>
      <w:tr w:rsidR="004326E7" w:rsidRPr="004326E7" w:rsidTr="004326E7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326E7" w:rsidRPr="004326E7" w:rsidTr="004326E7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6"/>
            </w:tblGrid>
            <w:tr w:rsidR="004326E7" w:rsidRPr="004326E7">
              <w:tc>
                <w:tcPr>
                  <w:tcW w:w="18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EB9F6" wp14:editId="2EC11498">
                  <wp:extent cx="9758680" cy="4556125"/>
                  <wp:effectExtent l="0" t="0" r="0" b="0"/>
                  <wp:docPr id="6" name="Рисунок 6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80" cy="455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0"/>
            </w:tblGrid>
            <w:tr w:rsidR="004326E7" w:rsidRPr="004326E7" w:rsidTr="004326E7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об авторе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</w:t>
                  </w:r>
                  <w:proofErr w:type="gramStart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Мызникова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Викторовна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работы, должность: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Липецк, МБОУ гимназия №64, учитель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Липецкая область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Характеристики урока (занятия)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основное общее образование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Целевая аудитория: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Учащийся (студент)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Учитель (преподаватель)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</w:t>
                  </w:r>
                  <w:proofErr w:type="gramStart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 класс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</w:t>
                  </w:r>
                  <w:proofErr w:type="gramStart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Физика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урока: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Образовательные: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 понятие автоколебаний, рассмотр</w:t>
                  </w:r>
                  <w:bookmarkStart w:id="0" w:name="_GoBack"/>
                  <w:bookmarkEnd w:id="0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еть принцип действия генератора незатухающих колебаний на транзисторе.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Продолжить формирование  знаний по физическим основам получения переменного тока.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Развивающие: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практические умения учащихся: умение анализировать, обобщать, выделять   главную мысль из рассказа учителя и делать выводы.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умение применять полученные знания в новых условиях.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Воспитывающие: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Расширить мировоззрение учащихся об истории исследования по проблемам вынужденных колебаний, вкладе ученых в становление теории автоколебаний.</w:t>
                  </w:r>
                </w:p>
                <w:p w:rsidR="004326E7" w:rsidRPr="004326E7" w:rsidRDefault="004326E7" w:rsidP="004326E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Отрабатывать навыки учебного труда по ведению конспекта материала.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урока: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Урок изучения и первичного закрепления новых знаний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Учеников в классе: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25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Используемые учебники и учебные пособия: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Буховцев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"Физика-11"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Используемое оборудование: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компьютер, рабочие листы для учащихся,  тест.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&lt;p&gt; &lt;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&gt;&lt;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em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&gt;Тема урока&lt;/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em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&gt;&lt;/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&gt;&lt;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&gt;:&lt;/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&gt;&lt;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&gt;&amp;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quot;Генератор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транзисторе. 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Автоколебания&amp;quot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&amp;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nbsp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;&lt;/</w:t>
                  </w:r>
                  <w:proofErr w:type="spellStart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strong</w:t>
                  </w:r>
                  <w:proofErr w:type="spellEnd"/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&gt;&lt;/p&gt;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 для профильной школы: 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Ресурс для профильной школы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26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План – конспект:</w:t>
                  </w:r>
                </w:p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26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  <w:gridCol w:w="4596"/>
                    <w:gridCol w:w="3807"/>
                    <w:gridCol w:w="2472"/>
                  </w:tblGrid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Структура урока,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время этапа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Деятельность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Мультимедиа компонент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 методическое обоснование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1. Орг. момент, актуализация знаний, необходимых для усвоения нового материала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5мин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Вопросы учащимся: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1.Какие вещества называют полупроводниками?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Что такое транзистор?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3. Из каких основных элементов он состоит?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4. Назовите основные носители базы, эмиттера, коллектора.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5. Действие транзистора. Условное изображение на схеме.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6. Колебания. Виды колебаний.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7.Почему колебания затухают с течением времени?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Обучающиеся дают ответы на вопросы.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1.Полупроводники - широкий класс веществ, характеризующийся значениями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удельной электропроводности, лежащей в диапазоне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между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удельной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электропроводностью металлов и хороших диэлектриков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Транзистор - усилитель электрических колебаний.3.Состоит из трёх областей, крайние из которых обладают дырочной проводимостью, а средняя — электронной: эмиттер, коллектор, база.</w:t>
                        </w:r>
                        <w:proofErr w:type="gramEnd"/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4. База - электроны, коллектор и эмитте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р-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дырки.  5. Одна из областей триода, например левая, содержит обычно в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сотни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раз большее количество примеси р-типа, чем количество n-примеси в n-области. Поэтому прямой ток через р—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n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-переход будет состоять почти исключительно из дырок, движущихся слева направо. Попав в n-область триода, дырки, совершающие тепловое движение, диффундируют по направлению к n—р-переходу, но частично успевают претерпеть рекомбинацию со свободными электронами n-области. Но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если n-область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узка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 свободных электронов в ней не слишком много, то большинство дырок достигнет второго перехода и, попав в него, переместится его полем в правую р-область.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03FD95F" wp14:editId="6C82D64B">
                                  <wp:extent cx="299720" cy="299720"/>
                                  <wp:effectExtent l="0" t="0" r="0" b="0"/>
                                  <wp:docPr id="5" name="Прямоугольник 5" descr="http://c/Users/41BC~1/AppData/Local/Temp/msohtmlclip1/01/clip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5" o:spid="_x0000_s1026" alt="Описание: http://c/Users/41BC~1/AppData/Local/Temp/msohtmlclip1/01/clip_image001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BRcikQTAwAAGwYAAA4AAAAAAAAAAAAAAAAALgIAAGRycy9l&#10;Mm9Eb2MueG1sUEsBAi0AFAAGAAgAAAAhAKX7fPDZAAAAAwEAAA8AAAAAAAAAAAAAAAAAbQUAAGRy&#10;cy9kb3ducmV2LnhtbFBLBQYAAAAABAAEAPMAAABz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Слайд №1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Презентации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Актуализация опорных знаний.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2. Сообщение темы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 цели урока, мотивация учебной деятельности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5 мин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Свободные электромагнитные колебания в реальном колебательном контуре всегда затухающие. Сегодня на уроке нам предстоит решить проблему: нужно создать устройство, с помощью которого компенсировались бы потери энергии при каждом полном колебании в контуре для того, чтобы они были незатухающими. Как это можно сделать? Основываясь на своих знаниях, предложите способы решения данной проблемы.  На это отводится 2 минуты. Работа в парах. Учитель корректирует и рецензирует результаты.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(После выполнения задания учитель обобщает предложенные результаты, обсуждая и комментируя каждый вариант)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Вывод: Можно использовать автоколебания. Формулируется тема и цель урока (для учащихся).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Учащиеся изучают предложенные им идеи и создают несколько вариантов комбинаций. По истечению времени  оглашают свой вариант, единомышленники со сходным результатом могут присоединиться, или отредактировать предложенную версию. Все версии оформляются на доске для всеобщего рассмотрения.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Мотивационный компонент.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Эмоциональный настрой.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  и 3 слайды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3. Изучение нового материала, демонстрационный эксперимент, исторический экскурс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25 мин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Накануне первой мировой войны Россия в научном отношении значительно отставала от передовых капиталистических стран. В частности, в России не было радиотехнической промышленности. Всё оборудование для радиосвязи приходилось ввозить из-за границы, а после революции этот источник был практически закрыт. В этих условиях советские ученые Крылов, Мандельштам,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Папалекси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Андронов провели столь глубокие исследования по проблемам вынужденных колебаний, что намного опередили своих западных коллег, так что мировой научный центр по этим проблемам переместился в СССР.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4 слайд Мотивационный компонент.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Эмоциональный настрой.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 свободных колебаниях энергия системы уменьшается. </w:t>
                        </w:r>
                        <w:r w:rsidRPr="004326E7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Вопросы учащимся: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1.Почему? Ещё раз обобщим то, что мы уже сказали, обсуждая проблему, поставленную на уроке.  2.Как получить незатухающие колебания? 3. Каким условиям должен удовлетворять этот источник?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1.Вследствие необратимых потерь, колебания затухают. 2. Надо иметь посторонний источник энергии. 3. Поступление энергии за период в колебательную систему должно быть точно равно её убыли из системы и внешняя сила должна действовать в «такт» с собственными колебаниями.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5 слайд Получение новых знаний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Широко применимы так называемые 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автоколебания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— незатухающие колебания, поддерживаемые в системе за счет 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постоянного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 внешнего источника энергии, причем сама система управляет им, обеспечивая согласованность поступления энергии определенными порциями в нужный момент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времени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.Ч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астота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 амплитуда автоколебаний определяются свойствами самой системы и не зависят от внешнего воздействия. К примеру,  под стальной гирей, висящей на пружине, располагается электромагнит. Если будут попеременно включать и выключать ток, то гиря начнет совершать вынужденные колебания. Попробуйте объяснить, что будет происходить дальше.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Дальше можно сделать так, чтобы гиря, колеблющаяся вверх-вниз, сама замыкала и размыкала цепь. Средний провод зажат прищепкой так, что касается гири, пока она вверху. Ток, проходя через пружину, гирю, средний провод и катушку, намагничивает ее сердечник. Гиря сделана из стали, поэтому она притягивается к сердечнику, то есть движется вниз. Вскоре она отсоединяется от среднего провода, ток прекращается, и магнитное поле исчезает. Под действием пружины гиря поднимется вверх и снова замыкает цепь.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Таким образом, будут проходить автоколебания.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6 слайд Получение новых знаний.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Приведем примеры автоколебаний: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незатухающие колебания маятника часов за счёт постоянного действия тяжести заводной гири;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колебания скрипичной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струны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под воздействием равномерно движущегося смычка;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колебание воздушного столба в трубе органа, при равномерной подаче воздуха в неё;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вращательные колебания латунной часовой шестерёнки со стальной осью, подвешенной к магниту и закрученной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 турбулентных потоков на перекатах и порогах рек;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голоса людей, животных и птиц образуются благодаря автоколебаниям, возникающим при прохождении воздуха через голосовые связки.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7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Получение новых знаний. Использование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межпредметных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связей.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Вопросы учащимся: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Вспомните то общее, что присуще таким колебательным системам, как пружинный и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нитяной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маятники, колебательный контур.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Примером механической автоколебательной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системы являются маятниковые часы, модель которых изображена на слайде. В 1657 году голландский физик Христиан Гюйгенс предложил использовать изохронность колебаний маятника для создания равномерного движения стрелки на часах. Устройство, предложенное Гюйгенсом, в его главных чертах сохранилось до настоящего времени: маятник, поднятый груз, анкер и ходовое колесо. Обращаю внимание учащихся на то, что в основном маятник движется свободно, получая за период два толчка. Колебания возникают и поддерживаются самой колебательной системой, то есть являются автоколебаниями.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В них могут возникать свободные колебания, эти колебания всегда являются затухающими, в идеализированных системах они являются незатухающими, гармоническими. В этом случае их частота определяется свойствами самой системы, а амплитуда зависит от начальных условий.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Учащимся предлагают самим определить, какой вид колебаний имеет здесь место, назвать основные части этой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колебательной системы: маятник (колебательная система), поднятая гиря (источник энергии), храповое колесо с анкерной вилкой (клапан, регулирующий поступление энергии от источника в систему).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8 слайд Получение новых знаний.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Подготовить учащихся к рассмотрению электромагнитных автоколебаний. Демонстрация работы маятника в часах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Вопросы учащимся: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Попробуйте, опираясь на слайд презентации объяснить работу электрического звонка, как примера автоколебательной системы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Когда электрическая цепь замкнута, электромагнит притягивает железную деталь с молоточком, ударяющим по звонку, и разрывает цепь. После этого система возвращается в исходное положение, и процесс повторяется.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9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Получение новых знаний.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Анализируя работу данного механизма, необходимо выделить основные элементы, характерные для многих автоколебательных систем и объединить их в блок-схему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263F1B4" wp14:editId="7F3C8D55">
                                  <wp:extent cx="299720" cy="299720"/>
                                  <wp:effectExtent l="0" t="0" r="0" b="0"/>
                                  <wp:docPr id="4" name="Прямоугольник 4" descr="http://c/Users/41BC~1/AppData/Local/Temp/msohtmlclip1/01/clip_image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4" o:spid="_x0000_s1026" alt="Описание: http://c/Users/41BC~1/AppData/Local/Temp/msohtmlclip1/01/clip_image002.gif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JOiYRkTAwAAGwYAAA4AAAAAAAAAAAAAAAAALgIAAGRycy9l&#10;Mm9Eb2MueG1sUEsBAi0AFAAGAAgAAAAhAKX7fPDZAAAAAwEAAA8AAAAAAAAAAAAAAAAAbQUAAGRy&#10;cy9kb3ducmV2LnhtbFBLBQYAAAAABAAEAPMAAABz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Учащиеся участвуют в обсуждении, делают выводы.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10 слайд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Используя метод аналогий, переходим от механической автоколебательной системы к электромагнитной автоколебательной системе. Анализируем, что можно использовать в качестве источника энергии, клапана, колебательной системы в электрической цепи и как можно осуществить обратную связь между клапаном и колебательной системой.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11 слайд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Объяснение принципа работы генератора на транзисторе.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 В момент подключения источника постоянного тока через коллекторную цепь транзистора проходит ток, заряжающий конденсатор колебательного контура. В контуре возникнут свободные электромагнитные колебания. Так как катушка колебательного контура индуктивно связана с катушкой обратной связи, то ее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изменяющееся магнитное поле вызовет в катушке обратной связи переменную ЭДС такой же частоты, как и колебания в контуре. Эта ЭДС, будучи приложена к участку база – эмиттер, вызовет пульсацию тока в цепи коллектора. Так как частота этих пульсаций равна частоте электромагнитных колебаний в контуре, то они подзаряжают конденсатор контура и тем самым поддерживают постоянной амплитуду колебаний в контуре.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12 слайд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06FB53" wp14:editId="13E48C53">
                                  <wp:extent cx="299720" cy="299720"/>
                                  <wp:effectExtent l="0" t="0" r="0" b="0"/>
                                  <wp:docPr id="3" name="Прямоугольник 3" descr="http://c/Users/41BC~1/AppData/Local/Temp/msohtmlclip1/01/clip_image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3" o:spid="_x0000_s1026" alt="Описание: http://c/Users/41BC~1/AppData/Local/Temp/msohtmlclip1/01/clip_image003.gif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CjelL8FAMAABsGAAAOAAAAAAAAAAAAAAAAAC4CAABkcnMv&#10;ZTJvRG9jLnhtbFBLAQItABQABgAIAAAAIQCl+3zw2QAAAAMBAAAPAAAAAAAAAAAAAAAAAG4FAABk&#10;cnMvZG93bnJldi54bWxQSwUGAAAAAAQABADzAAAAd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Показать колебательный контур, состоящий из катушки индуктивности (на 120 В) от универсального трансформатора и батареи конденсаторов Бк-58. В качестве источника энергии служит батарея напряжением 4,5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, роль «клапана» играет транзистор, в качестве обратной связи используют катушку от универсального трансформатора (на 12 В), концы которой соединяют с базой и эмиттером транзистора. Колебательный контур включен в цепь коллектора. Катушку контура и катушку обратной связи размещают на общем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магнитопроводе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из того же комплекта универсального трансформатора. Напряжение с контура подают на электронный осциллограф ОЭШ.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Изменить электроемкость батареи и наблюдают изменение частоты колебаний генератора. Изменить индуктивность катушки (например, медленно поднимая ее по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магнитопроводу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), наблюдают тот же эффект.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Амплитуда колебаний также зависит от самой системы. Можно продемонстрировать эту зависимость, включив последовательно в цепь контура переменное сопротивление: амплитуда колебаний генератора уменьшится.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Объяснить, что при замыкании ключа через транзистор от источника энергии проходит импульс тока, которым заряжается конденсатор контура. В контуре при разрядке конденсатора возникают свободные затухающие колебания.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Роль катушки обратной связи иллюстрируют на опыте: поменяв местами провода, идущие к катушке обратной связи, убеждаются в отсутствии, колебаний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в контуре генератора. Восстановив прежнюю схему, можно увидеть, что генератор вновь работает. Делают вывод: пульсирующий ток в коллекторной цепи увеличивает или уменьшает силу тока в контуре в зависимости от того, в какие моменты открывается транзистор (а транзистор открывается и закрывается той переменной ЭДС, которая наводится в катушке обратной связи). Соответственно пульсации коллекторного тока либо совпадают с изменением тока в контуре (и тем самым усиливают его), либо оказываются противоположными (и ослабляют (гасят) ток в этом контуре). Поэтому генерация колебаний возможна только при определенном подключении катушки обратной связи.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Поднимая катушку обратной связи по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магнитопроводу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наблюдать на осциллограмме уменьшение амплитуды колебаний. Это объясняют тем, что связь катушки становится слабее с контуром и тем самым уменьшается наводимая в ней ЭДС. Если связь станет еще слабее, колебания в контуре затухнут, так как при слабой обратной связи энергия, поступающая в контур за период, оказывается меньше потерь энергии в контуре.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Выделяют элементы установки и выясняют их роль в работе генератора.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Делают вывод: частота колебаний генератора зависит от параметров самой колебательной системы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Предложить школьникам разобраться в энергетических превращениях в демонстрируемой автоколебательной системе: чтобы колебания в контуре были незатухающими, источник напряжения должен периодически к нему подключаться, возмещая потери энергии в этом контуре. Это достигается тем, что контур индуктивно связан с участком «эмиттер — база» через катушку обратной связи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Демонстрация.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Проанализируйте, что можно использовать в качестве источника энергии, клапана, колебательной системы в электрической цепи и как можно осуществить обратную связь между клапаном и колебательной системой.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Одновременно на доске и в тетрадях заполняем таблицу 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13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Систематизация и конкретизация ранее полученных знаний.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Завершаем изучение темы рассмотрением вопроса о применении автоколебательных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систем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.П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римеры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автоколебаний в природе и технике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Поток воздуха, скорость которого больше некоторой критической величины, вызывает колебания - полоскание флага на ветру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колебания листьев растений под действием равномерного потока воздуха;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 турбулентных потоков на перекатах и порогах рек;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голоса людей, животных и птиц образуются благодаря автоколебаниям, возникающим при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прохождении воздуха через голосовые связки;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действие регулярных гейзеров и пр.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автоколебаниях основан принцип действия большого количества всевозможных технических устройств и приспособлений, в том числе: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работа всевозможных часов как механических, так и электрических;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звучание всех духовых и струнно-смычковых музыкальных инструментов;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действие всевозможных генераторов электрических и электромагнитных колебаний, применяемых в электротехнике, радиотехнике и электронике;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работа поршневых паровых машин и двигателей внутреннего сгорания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5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некоторые системы автоматического регулирования работают в режиме автоколебаний, когда регулируемая величина колеблется в окрестности требуемого значения, то превышая его, то опускаясь ниже него, в допустимом для целей регулирования диапазоне (например, система терморегулирования бытового холодильника).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14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Использование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межпредметных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связей.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4. Проверка понимания учащимися изученного материала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 его первичное закрепление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14 мин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Итак, 1. Что такое автоколебательная система?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  2. В чем отличие автоколебаний от вынужденных и свободных колебаний?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  3. Какова роль транзистора в генерации автоколебаний?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4. Как осуществляется обратная связь в генераторе на транзисторе?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5. Укажите основные элементы автоколебательной системы.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6. Приведите примеры автоколебательных систем, не рассмотренных на уроке. 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Выполнение проверочного теста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Какие из перечисленных колебаний относятся к автоколебаниям?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1. Колебания маятника в часах. 2. Колебания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грузанапружине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 3. Биение сердца. 4. Колебания в генераторе высокой частоты. 5. Колебания струны гитары.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Только 1; 4. Б. Только 1; 3; 4. В. Только 1; 4.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рисунках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и 2 даны электрические 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схемы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какой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них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могут наблюдаться автоколебания?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Рисунок 1. Б. Рисунок 2. В. В предложенных схемах автоколебания осуще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ствляться не могут.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E81894" wp14:editId="0003CA19">
                                  <wp:extent cx="299720" cy="299720"/>
                                  <wp:effectExtent l="0" t="0" r="0" b="0"/>
                                  <wp:docPr id="2" name="Прямоугольник 2" descr="http://c/Users/41BC~1/AppData/Local/Temp/msohtmlclip1/01/clip_image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2" o:spid="_x0000_s1026" alt="Описание: http://c/Users/41BC~1/AppData/Local/Temp/msohtmlclip1/01/clip_image004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C6bLJoTAwAAGwYAAA4AAAAAAAAAAAAAAAAALgIAAGRycy9l&#10;Mm9Eb2MueG1sUEsBAi0AFAAGAAgAAAAhAKX7fPDZAAAAAwEAAA8AAAAAAAAAAAAAAAAAbQUAAGRy&#10;cy9kb3ducmV2LnhtbFBLBQYAAAAABAAEAPMAAABz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От каких элементов зависит частота электромагнитных ко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лебаний высокочастотного генератора?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Только от емкости конденсатора. Б. От напряжения батареи, емкости кон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денсатора и индуктивности катушки. В. Только от емкости конденсатора и индук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тивности катушки.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Каково назначение катушки связи?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Устанавливает обратную связь между колебательным контуром и источ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ником тока. Б. Устанавливает обратную связь между транзистором и источником тока. В. Устанавливает обратную связь между колебательным контуром и тран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зистором.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Каково назначение транзистора в генераторе высокой ча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стоты?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Регулирует частоту в колебательном контуре. Б. Регулирует поступление энергии от источника тока в колебательном контуре. В. Вырабатывает энергию.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Какая запись правильно характеризует соотношение тока в транзисторе?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 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Э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=I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Б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+ 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К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. Б. 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Э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= 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К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-I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Б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. В. </w:t>
                        </w:r>
                        <w:proofErr w:type="spellStart"/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Б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-I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к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+I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э</w:t>
                        </w:r>
                        <w:proofErr w:type="spellEnd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Какой потенциал относительно эмиттера должен быть на базе для поступления энергии от источника 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напряжения в коле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бательный контур? (На пластине конденсатора, соединенной с коллектором, положительный заряд.)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Отрицательный. Б. Положительный. В. Поступление энергии не зависит от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потенциала на базе.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Один конец катушки обратной связи соединен с базой, вто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 xml:space="preserve">рой —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Коллектором. Б. Катушкой колебательного контура. В. Эмиттером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Амплитуда 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установив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шихся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колебании: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 Зависит только от начальных условий. Б. Не зависит от параметров автоколебательной системы. В. Не за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висит от начальных условий и опреде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ляется параметрами автоколебатель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ной системы.</w:t>
                        </w:r>
                      </w:p>
                      <w:p w:rsidR="004326E7" w:rsidRPr="004326E7" w:rsidRDefault="004326E7" w:rsidP="004326E7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C6CDCE0" wp14:editId="67625544">
                                  <wp:extent cx="299720" cy="299720"/>
                                  <wp:effectExtent l="0" t="0" r="0" b="0"/>
                                  <wp:docPr id="1" name="Прямоугольник 1" descr="http://c/Users/41BC~1/AppData/Local/Temp/msohtmlclip1/01/clip_image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http://c/Users/41BC~1/AppData/Local/Temp/msohtmlclip1/01/clip_image005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рисунке 3 изображе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на схема генератора высокой частоты. Какой цифрой обо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значен элемент, в котором про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softHyphen/>
                          <w:t>исходят автоколебания?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А.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4.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Б. 1. В.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2.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Г.</w:t>
                        </w:r>
                        <w:r w:rsidRPr="004326E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3.</w:t>
                        </w: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                      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1.Системы, в которых генерируются незатухающие колебания за счёт поступления энергии от источника внутри системы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2. Автоколебания осуществляются в системе без воздействия внешних сил, не затухают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3.Он обеспечивает поступление энергии к колебательному контур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у(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выполняет функцию  ключа)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4.С помощью катушки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5.Источник энергии, Устройство,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регулирующее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поступление энергии, колебательная система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6. Лазер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15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Установление обратной связи.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16-25 слайды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Тестовый контроль знаний с последующей самопроверкой</w:t>
                        </w:r>
                      </w:p>
                    </w:tc>
                  </w:tr>
                  <w:tr w:rsidR="004326E7" w:rsidRPr="004326E7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5. Рефлексия, домашнее задание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 мин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 этом мы заканчиваем изучение механических и электрических колебаний. Замечательна тождественность общего характера процессов различной природы, тождественность математических уравнений, которые их описывают. Эта тождественность, как мы видели, существенно облегчает изучение колебаний.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Мы ознакомились с наиболее сложным видом колебаний — автоколебаниями. В автоколебательных системах вырабатываются незатухающие колебания различных частот. Без таких систем не было бы ни современной радиосвязи, ни телевидения, ни ЭВМ.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Для создания нового необходимо изучить особенности имеющегося материала. Только пытливость и активный поиск двигают науку вперёд. Дерзайте, творите, фантазируйте!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Домашнее задание: «А»- конспект урока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«В</w:t>
                        </w:r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»-</w:t>
                        </w:r>
                        <w:proofErr w:type="gramEnd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конспект, § 36,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«С»- конспект, § 36,№ 971, 979 (</w:t>
                        </w:r>
                        <w:proofErr w:type="spell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Рымкевич</w:t>
                        </w:r>
                        <w:proofErr w:type="spellEnd"/>
                        <w:proofErr w:type="gramStart"/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26 слайд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Эмоциональный компонент.</w:t>
                        </w:r>
                      </w:p>
                      <w:p w:rsidR="004326E7" w:rsidRPr="004326E7" w:rsidRDefault="004326E7" w:rsidP="00432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26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Дифференцированное домашнее задание</w:t>
                        </w:r>
                      </w:p>
                    </w:tc>
                  </w:tr>
                </w:tbl>
                <w:p w:rsidR="004326E7" w:rsidRPr="004326E7" w:rsidRDefault="004326E7" w:rsidP="0043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6E7" w:rsidRPr="004326E7" w:rsidRDefault="004326E7" w:rsidP="004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DB4" w:rsidRDefault="00325DB4"/>
    <w:sectPr w:rsidR="00325DB4" w:rsidSect="0043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6D0"/>
    <w:multiLevelType w:val="multilevel"/>
    <w:tmpl w:val="81E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96B"/>
    <w:multiLevelType w:val="multilevel"/>
    <w:tmpl w:val="BC6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6A6E"/>
    <w:multiLevelType w:val="multilevel"/>
    <w:tmpl w:val="7F4E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1BC2"/>
    <w:multiLevelType w:val="multilevel"/>
    <w:tmpl w:val="0B12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76324"/>
    <w:multiLevelType w:val="multilevel"/>
    <w:tmpl w:val="5AD6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5543D"/>
    <w:multiLevelType w:val="multilevel"/>
    <w:tmpl w:val="E91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26297"/>
    <w:multiLevelType w:val="multilevel"/>
    <w:tmpl w:val="27D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80900"/>
    <w:multiLevelType w:val="multilevel"/>
    <w:tmpl w:val="F46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114FF"/>
    <w:multiLevelType w:val="multilevel"/>
    <w:tmpl w:val="400A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6174"/>
    <w:multiLevelType w:val="multilevel"/>
    <w:tmpl w:val="BEE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A5EDA"/>
    <w:multiLevelType w:val="multilevel"/>
    <w:tmpl w:val="24A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216F8"/>
    <w:multiLevelType w:val="multilevel"/>
    <w:tmpl w:val="E07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52DA7"/>
    <w:multiLevelType w:val="multilevel"/>
    <w:tmpl w:val="546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575F9"/>
    <w:multiLevelType w:val="multilevel"/>
    <w:tmpl w:val="380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1736E"/>
    <w:multiLevelType w:val="multilevel"/>
    <w:tmpl w:val="17BC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7"/>
    <w:rsid w:val="00325DB4"/>
    <w:rsid w:val="004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6E7"/>
  </w:style>
  <w:style w:type="paragraph" w:styleId="a3">
    <w:name w:val="Normal (Web)"/>
    <w:basedOn w:val="a"/>
    <w:uiPriority w:val="99"/>
    <w:unhideWhenUsed/>
    <w:rsid w:val="0043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6E7"/>
    <w:rPr>
      <w:i/>
      <w:iCs/>
    </w:rPr>
  </w:style>
  <w:style w:type="character" w:styleId="a5">
    <w:name w:val="Strong"/>
    <w:basedOn w:val="a0"/>
    <w:uiPriority w:val="22"/>
    <w:qFormat/>
    <w:rsid w:val="00432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6E7"/>
  </w:style>
  <w:style w:type="paragraph" w:styleId="a3">
    <w:name w:val="Normal (Web)"/>
    <w:basedOn w:val="a"/>
    <w:uiPriority w:val="99"/>
    <w:unhideWhenUsed/>
    <w:rsid w:val="0043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6E7"/>
    <w:rPr>
      <w:i/>
      <w:iCs/>
    </w:rPr>
  </w:style>
  <w:style w:type="character" w:styleId="a5">
    <w:name w:val="Strong"/>
    <w:basedOn w:val="a0"/>
    <w:uiPriority w:val="22"/>
    <w:qFormat/>
    <w:rsid w:val="00432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5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3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2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2888</Words>
  <Characters>16467</Characters>
  <Application>Microsoft Office Word</Application>
  <DocSecurity>0</DocSecurity>
  <Lines>137</Lines>
  <Paragraphs>38</Paragraphs>
  <ScaleCrop>false</ScaleCrop>
  <Company>Home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2014-04-17T09:14:00Z</dcterms:created>
  <dcterms:modified xsi:type="dcterms:W3CDTF">2014-04-17T09:17:00Z</dcterms:modified>
</cp:coreProperties>
</file>