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69" w:rsidRPr="00B03769" w:rsidRDefault="00B03769" w:rsidP="00B0376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76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03769" w:rsidRPr="00B03769" w:rsidRDefault="00B03769" w:rsidP="00B0376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769">
        <w:rPr>
          <w:rFonts w:ascii="Times New Roman" w:hAnsi="Times New Roman" w:cs="Times New Roman"/>
          <w:sz w:val="24"/>
          <w:szCs w:val="24"/>
        </w:rPr>
        <w:t>Тулинская  средняя общеобразовательная школа</w:t>
      </w:r>
    </w:p>
    <w:p w:rsidR="00B03769" w:rsidRPr="00B03769" w:rsidRDefault="00B03769" w:rsidP="00B0376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769">
        <w:rPr>
          <w:rFonts w:ascii="Times New Roman" w:hAnsi="Times New Roman" w:cs="Times New Roman"/>
          <w:sz w:val="24"/>
          <w:szCs w:val="24"/>
        </w:rPr>
        <w:t>Куйтунского района Иркутской области</w:t>
      </w:r>
    </w:p>
    <w:p w:rsidR="00B03769" w:rsidRPr="00FD0FF5" w:rsidRDefault="00B03769" w:rsidP="00B03769">
      <w:pPr>
        <w:spacing w:line="360" w:lineRule="auto"/>
        <w:contextualSpacing/>
        <w:jc w:val="center"/>
      </w:pPr>
    </w:p>
    <w:p w:rsidR="00B03769" w:rsidRPr="00FD0FF5" w:rsidRDefault="00B03769" w:rsidP="00B03769">
      <w:pPr>
        <w:spacing w:line="360" w:lineRule="auto"/>
        <w:contextualSpacing/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районной конференции педагогических работников</w:t>
      </w:r>
    </w:p>
    <w:p w:rsidR="00B03769" w:rsidRDefault="00B03769" w:rsidP="00B0376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B03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«Проектная деятельность как  одна из форм реализации деятельностного подхода в обучении в рамках реализации 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03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3769" w:rsidRDefault="00B03769" w:rsidP="00B0376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769" w:rsidRDefault="00B03769" w:rsidP="00B0376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769" w:rsidRPr="00B03769" w:rsidRDefault="00B03769" w:rsidP="00B0376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769" w:rsidRDefault="00B03769" w:rsidP="00B0376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Автор: Подолевская Т.В., </w:t>
      </w:r>
    </w:p>
    <w:p w:rsidR="00B03769" w:rsidRDefault="00B03769" w:rsidP="00B03769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классов.</w:t>
      </w: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2B38CB" w:rsidRPr="00B03769" w:rsidRDefault="002B38CB" w:rsidP="0017778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Проектная деятельность как  одна из форм реализации деятельностного подхода в обучении в рамках реализации ФГОС.</w:t>
      </w:r>
    </w:p>
    <w:p w:rsidR="002B38CB" w:rsidRDefault="0017778E" w:rsidP="003527C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  <w:r w:rsidRPr="008E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B6B" w:rsidRDefault="00944712" w:rsidP="00C85B6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все чаще приходится говорить о том, что традиционный подход к обучению не оправдывает себя, что учащиеся способны в основном только к воспроизведению знаний, переданных им учителем, а реализовать их в практической жизни они не в состоянии. Ученик как бы усваивает знания, 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заучивает основные правила, законы, формулы, может даже проиллюстрировать их применение на каких-то простых однотипных примерах, но, сталкиваясь с реальными жизненными ситуациями, он не может применить их, так как в школе он не участвует в деятельности, которая показывала бы применение полученных в ходе обучения знаний на практике.</w:t>
      </w:r>
      <w:r w:rsidR="00C85B6B"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информационном обществе нужны  не столько знания, сколько умения добывать их и применять во всевозможных ситуациях. Именно это является главной задачей, сформулированной в Новых образовательных стандартах. В соответствии с требованиями стандартов второго поколения для повышения качества знаний учащихся, развития их познавательных и творческих способностей надо направлять деятельность учителя на формирование положительной мотивации учащихся, на самостоятельное овладение знаниями, на творческий подход в обучении.</w:t>
      </w:r>
    </w:p>
    <w:p w:rsidR="00944712" w:rsidRPr="00F05AAB" w:rsidRDefault="00C85B6B" w:rsidP="00F05AA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уже в начальной школе не хотят учиться, у них страдает мотивация учения и интерес к получению новых знаний. Ребёнка  не устраивает объяснение,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в школе знания пригодятся 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во взрослой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было предпринято много усилий, чтобы </w:t>
      </w:r>
      <w:r w:rsidR="001D6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эту проблему. В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водились старые забытые педагогические технологии, использовался опыт зарубежных стран или появлялись новые концепции. Сейчас, помимо так называемой традиционной системы обучения, существует несколько альтернативных. Кроме того, активно начинают использоваться и различные педагогические технологии в рамках личностно-ориентированного обучения, такие как обучение в сотрудничестве, разноуровневое обучение, "портфель ученика”, индивидуальный и дифференцированный подход к обучению, проектная деятельность. Хотя проектная деятельность не является новшеством, но в нашей стране долгое время этот метод не использовался. Эта педагогическая технология используется педагогами </w:t>
      </w:r>
      <w:r w:rsidR="00B1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уже не первый  год. Но только с  2011 -2012 года стала носить систематический характер, при этом, не заменяя традиционную систему, а органично дополняя, расширяя ее. Учебная программа строится как серия взаимосвязанных проектов, вытекающих из тех или иных жизненных задач. </w:t>
      </w:r>
      <w:r w:rsidR="00F0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входит в программу обучения и является обязательной как для учителя, так и для ученика.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это одна из форм исследовательской работы.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план, замысел, в результате которого автор должен получить что-то новое: продукт, программу, отношение, модель, книгу, фильм, сценарий и т.д.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учебным проектом понимается обоснованная, спланированная и осознанная деятельность, направленная на формирование у школьников определенной системы интеллектуальных и практических умений. 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если мы говорим о методе проектов, то имеем в виду способ достижения дидактической цели через детальную разработку проблемы, которая завершится практическим результатом.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ученика проект – это деятельность, направленная на решение интересной проблемы, сформулированной самим учащимся. Это возможность творчески раскрыться, проявить себя индивидуально или в коллективе.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проект – это дидактическое средство обучения, которое позволяет развивать у учащихся умение проектирования. Работа над проектами позволяет учителю обучить детей поиску необходимой информации, приёмам самостоятельной работы, позволяет выйти за рамки привычной организации учебного процесса, разнообразить формы работы.  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младших школьников способствует развитию общеучебных навыков. </w:t>
      </w:r>
    </w:p>
    <w:p w:rsidR="00944712" w:rsidRDefault="00944712" w:rsidP="00944712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- умение работать в группе; умение  выполнять роли лидера, исполнителя</w:t>
      </w:r>
      <w:r w:rsidR="00E8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оппонента; умение пойти на компромисс.</w:t>
      </w:r>
    </w:p>
    <w:p w:rsidR="00944712" w:rsidRDefault="00944712" w:rsidP="00944712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- слушать и слышать, принимать другое мнение,</w:t>
      </w:r>
    </w:p>
    <w:p w:rsidR="00944712" w:rsidRDefault="00944712" w:rsidP="00944712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мнение, презентовать результат работы.</w:t>
      </w:r>
    </w:p>
    <w:p w:rsidR="00944712" w:rsidRDefault="00944712" w:rsidP="00944712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Мыслительных – анализ, синтез, сравнение, обобщение, классификация, выявление закономерностей. </w:t>
      </w:r>
    </w:p>
    <w:p w:rsidR="00944712" w:rsidRDefault="00944712" w:rsidP="00944712">
      <w:pPr>
        <w:spacing w:before="100" w:beforeAutospacing="1" w:after="100" w:afterAutospacing="1"/>
        <w:ind w:left="7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можно выделить следующие виды учебных проектов:</w:t>
      </w:r>
    </w:p>
    <w:p w:rsidR="00944712" w:rsidRDefault="00944712" w:rsidP="0094471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доминирующему в проекте виду деятельности: исследовательские, информационные, практико-ориентированные, ролево-игровые, творческие;</w:t>
      </w:r>
    </w:p>
    <w:p w:rsidR="00944712" w:rsidRDefault="00944712" w:rsidP="0094471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количеству учащихся: индивидуальные, парные, групповые, коллективные;</w:t>
      </w:r>
    </w:p>
    <w:p w:rsidR="00944712" w:rsidRDefault="00944712" w:rsidP="0094471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проведения: урочные, внеурочные;</w:t>
      </w:r>
    </w:p>
    <w:p w:rsidR="00944712" w:rsidRDefault="00944712" w:rsidP="0094471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монопроекты (в рамках одного учебного предмета), межпредметные, свободные (выходят за рамки школьного обучения.</w:t>
      </w:r>
    </w:p>
    <w:p w:rsidR="00944712" w:rsidRDefault="00944712" w:rsidP="0094471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продолжительности: краткосрочные (1-2 урока), средней продолжительности (до 1 месяца), долгосрочные</w:t>
      </w:r>
    </w:p>
    <w:p w:rsidR="00181A15" w:rsidRDefault="00181A15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подготовки проекта:</w:t>
      </w:r>
    </w:p>
    <w:p w:rsidR="00944712" w:rsidRDefault="00944712" w:rsidP="00944712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 - социально значимое противоречие, разрешение которого является прагматической целью проекта.</w:t>
      </w:r>
    </w:p>
    <w:p w:rsidR="00944712" w:rsidRDefault="00944712" w:rsidP="00944712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 –</w:t>
      </w:r>
      <w:r w:rsidR="00E8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разработки проекта и его фиксации в какой- либо внешне выраженной форме.</w:t>
      </w:r>
    </w:p>
    <w:p w:rsidR="00181A15" w:rsidRPr="00181A15" w:rsidRDefault="00944712" w:rsidP="00181A15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 - 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информации. </w:t>
      </w:r>
    </w:p>
    <w:p w:rsidR="00944712" w:rsidRDefault="00181A15" w:rsidP="00944712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проектной деятельности -  конечный результат разрешения поставленной проблемы.</w:t>
      </w:r>
      <w:r w:rsidRPr="0018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 проектной деятельности могут быть поделки, рисунки, открытки – индивидуальные и коллективные, стенгазета, книга, альбом,  фотоальбом, электронная презентация, экскурсия, спектакль, считалка, загадка, концерт, спектакль, викторина, КВНы, газета, модель, костюм, оформление стендов, выставок, доклад, конференция, экскурсия и т.д.</w:t>
      </w:r>
    </w:p>
    <w:p w:rsidR="00944712" w:rsidRDefault="00A31AD7" w:rsidP="003527C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 – публичное предъявление результатов проекта. Важнейшим навыком, который приобретают дети в ходе проектной деятельности - это навык публичного выступления. Дети учатся кратко и убедительно представлять свою работу.</w:t>
      </w:r>
    </w:p>
    <w:p w:rsidR="00C85B6B" w:rsidRDefault="00181A15" w:rsidP="003527C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 В процессе работы над проектом  учащиеся видят реальное применение своих знаний;  у них появляется чувство ответственности перед товарищами, так как, если кто-то из них не выполнит часть своей работы, то пострадают все, и необходимый результат не будет достигнут. Кроме того, они видят, что жизненные проблемы не имеют только однозначного решения, вариантов может быть несколько, и в этом случае проявляются творческие способности ребят.  Готовясь к защите своего проекта, ребята строят свое выступление так, чтобы оно было максимально аргументированным, четким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логичным, что развивает, помимо логики и мышления, культуру речи.  </w:t>
      </w:r>
      <w:r w:rsidR="0094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работы над проектом формируются навыки самостоятельной работы. Под руководством учителя ученики сами выбирают оптимальные пути решения данной проблемы.</w:t>
      </w:r>
    </w:p>
    <w:p w:rsidR="00944712" w:rsidRDefault="00944712" w:rsidP="003527C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Метод проектов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 Он может найти применение на любых этапах обучения, в работе с учащимися разных возрастов, способностей и при изучении материала различной степени сложности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944712" w:rsidRPr="00181A15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 я использую различные виды проектов. Учащиеся первых и вторых классов еще только усваивают особенности работы над проектами, овладевают элементарными знаниями. 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712" w:rsidRPr="00181A15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урочных занятий в 1-2 классах использую специальные организационные формы и методы: проблемное введение в 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 уроке, в том числе и с ролевым распределением работы в группе, самоанализ и самооценку, рефлексию.</w:t>
      </w:r>
    </w:p>
    <w:p w:rsidR="00C464D6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часто я использую в своей работе практико-ориентированные, исследовательские, информационные проекты в рамках одного предмета (монопроекты), чтобы по времени укладывались в один урок (минипроекты) или в несколько уроков (краткосрочные проекты). На этом этапе чаще появляется парная и групповая форма работы, в ходе которой дети учатся учитывать интересы своего соавтора, находить компромиссы в спорных вопросах.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712" w:rsidRDefault="00944712" w:rsidP="001D671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1 классе по программе идёт работа  над проектом «Математика вокруг нас. Числа в загадках, пословицах и 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поговорках». Это среднесрочный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проект. На уроке мы с учащимися обсуждали  этапы подготовки работы, поиск материала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где можно собрать информацию, как её переработать;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над этим проектом учащиеся 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родителей отбира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пословицы и поговорки, содержащие числа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выполняли рисунки  цифр.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учащийся  готовил страничку о выбранной  цифре, а затем  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 3 недели ученики представили свои работы 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презентовал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её на уроке. После презентации все странички были собраны в папку. Этот проект был групповым. Каждый учащийся отвечал не только за свой труд, но и знал, что надо постараться не подвести одноклассников и добросовестно выполнить работу. Проект этот интересен для меня не только тем, что папку, созданную детьми мы часто использовали на уроках математики, но и тем, что материал, собранный в 1 классе пригодился одной из учениц и во 2 классе для подготовки индивидуального проекта</w:t>
      </w:r>
      <w:r w:rsidR="0034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вокруг нас. Число и цифра», которая существенно пополнила папку с уже собранным материалом. Презентация её проекта проходила на школьной научно-практической конференции.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 данного проекта стал сборник «Число и цифра»», где помимо загадок и пословиц были помещены стихи, небольшие сказки, занимательные задания о числах и цифрах.</w:t>
      </w:r>
    </w:p>
    <w:p w:rsidR="00944712" w:rsidRDefault="00944712" w:rsidP="001D671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</w:t>
      </w:r>
      <w:r w:rsidR="002A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</w:t>
      </w:r>
      <w:r w:rsidRP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по окружающему миру 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семья» </w:t>
      </w:r>
      <w:r w:rsidR="002A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 </w:t>
      </w:r>
      <w:r w:rsidRP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оказалась для детей настолько интересной, что практически все учащиеся не ограничились информацией о своих ближайших родственниках (мамах, папах, бабушках и дедушках), большинство детей нашли фото или сведения до 4-5 поколения. 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Предполагалось, что проект будет среднесрочный (1 месяц), но р</w:t>
      </w:r>
      <w:r w:rsidRP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оказалась настолько объёмной, что окончание проекта (оформление работ и презентацию) пришлось перенести на  3 класс. Дополнительный материал для этого проекта 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готовили классную газету о ветеранах войны, посвященную 9 мая. </w:t>
      </w:r>
      <w:r w:rsidR="00C46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близких родственников оказалась ветеранами войны.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почти традицией стало в нашем классе представлять продукт проекта в виде газеты или журнала. Так, например, проекты  «Красная книга»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предполагалось создание 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«Будь природе другом!»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вылились в один общий журнал. На страницах разного цвета дети размещали информацию о редких, исчезающих видах животных и растений. А на страничках «Будь природе другом!» поместили правила поведения в природе в виде символов, которые придумывали сами: разрешающие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предупреждающие и запрещающие; стихи о природе.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разбились на три группы, каждая из которой собирала свою информацию, оформляла свои странички. Презентация проекта проходила на классном часе  «Будь природе другом!» </w:t>
      </w:r>
      <w:r w:rsidRP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родителями. Каждая страничка эт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журнала выводилась на экран, а дети защищали её:  читали стихотворени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A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рассказывали  о животных и растениях, объясняли, почему нужно беречь 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охранять растения и животных, выполняли разные занимательные задания.</w:t>
      </w:r>
    </w:p>
    <w:p w:rsidR="00944712" w:rsidRDefault="00944712" w:rsidP="001D671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проектом по литературному чтению во 2 классе по подготовке литературного журнала  распредел</w:t>
      </w:r>
      <w:r w:rsidR="001971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7F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задания, выб</w:t>
      </w:r>
      <w:r w:rsidR="00EA3283" w:rsidRPr="00BC7F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7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  рубрики, для этого дети просматривали разные детские журналы.   Через неделю дети принесли стихи, рассказы о домашних любимцах, смешные истории о школьной жизни. Поскольку почти вся информация оказалась о них самих, дети решили назвать журнал «Классный журнал», т.е. о нашем классе. Отдельную рубрику они так и назвали «Наш класс». Журнал получился «детским» - с небольшими детскими рисунками, статьи написаны детским почерком. Незадолго до выполнения этого проекта учащиеся выполняли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</w:t>
      </w:r>
      <w:r w:rsidR="00BC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в шутку и всерьёз»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могли решить в виде чего оформить результат проекта. В итоге учащиеся решили этот материал поместить в рубрику литературного журнала под названием «Занимательные задания». </w:t>
      </w:r>
    </w:p>
    <w:p w:rsidR="002A34CA" w:rsidRDefault="002A34CA" w:rsidP="001D671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</w:t>
      </w:r>
      <w:r w:rsidR="00FB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также занимает существенное место в учебно-воспитательном процессе. Так, при работе над парным проектом «Жизнь мыльного пузыря» учащимся пришлось не только собрать самостоятельно информацию, но и проанализировать её. Учащиеся исследовали свойства мыльного пузыря, проводили опыты с ним. Идея создания проекта родилась случайно – на классном новогоднем утреннике во время конкурса по выдуванию мыльных пузырей.  </w:t>
      </w:r>
      <w:r w:rsidR="0003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 проходила на школьной  научно-практической  конференции. </w:t>
      </w:r>
    </w:p>
    <w:p w:rsidR="00810B82" w:rsidRDefault="00944712" w:rsidP="00BC7F0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Несомненно, многие работы – это результат совместного семейного творчества, что является вполне оправданным. Младшие школьники в силу возрастных возможностей ещё не обладают в достаточной степени необходимыми творческими и познавательными умениями, поэтому помощь родителей уместна и необходима. </w:t>
      </w:r>
      <w:r w:rsidR="00BC7F03" w:rsidRPr="0081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B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0B82" w:rsidRPr="0081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видев продукты деятельности учащихся, родители стали более охотно оказывать помощь детям при создании проектов. Поэтому мы стараемся чаще приглашать родителей на презентации проектов. </w:t>
      </w:r>
    </w:p>
    <w:p w:rsidR="00810B82" w:rsidRPr="004A6C6F" w:rsidRDefault="00BC7F03" w:rsidP="004A6C6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существуют и отрицательные моменты: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все родители 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</w:t>
      </w:r>
      <w:r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этой работы для детей. Некоторые родители счита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это ненужная дополнительная нагрузка на ученика, лишняя трата времени. 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</w:t>
      </w:r>
      <w:r w:rsidR="00810B82"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родительских собраниях </w:t>
      </w:r>
      <w:r w:rsidR="00810B82"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ровала </w:t>
      </w:r>
      <w:r w:rsidR="00810B82"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о новых формах и методах работы с учащимися.</w:t>
      </w:r>
    </w:p>
    <w:p w:rsidR="00810B82" w:rsidRPr="004A6C6F" w:rsidRDefault="004A6C6F" w:rsidP="004A6C6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</w:t>
      </w:r>
      <w:r w:rsidR="00810B82" w:rsidRPr="004A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изкая  материально-техническое обеспечение. В классе  и у большинства родителей нет компьютера, принтера, видео-, фотооборудования, что, конечно, вызывает большие затруднения при поиске и обработке информации, оформлении работ. </w:t>
      </w:r>
    </w:p>
    <w:p w:rsidR="003527C5" w:rsidRDefault="00E75C58" w:rsidP="0017778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работа над проектами ведется два года. За это время удалось создать коллекцию проектов по разным темам и предметам. </w:t>
      </w:r>
      <w:r w:rsidR="00A3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создана постоянно действующая выставка проектных работ. </w:t>
      </w:r>
    </w:p>
    <w:p w:rsidR="003527C5" w:rsidRDefault="00E75C58" w:rsidP="0017778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активно участвуют в </w:t>
      </w:r>
      <w:r w:rsidR="0036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научно-практических конференциях: </w:t>
      </w:r>
      <w:r w:rsidR="006E58F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вокруг нас. Число и цифра» (Дятловск</w:t>
      </w:r>
      <w:r w:rsidR="00360DC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E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А), «Жизнь мыльного пузыря» </w:t>
      </w:r>
      <w:r w:rsidR="0036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(Филипенко Н, Варнин В), «Оригами» (Лысиков А., Сергеев К) – 3 место, «Профессии моей семьи» (Редкодубская К) – 2 </w:t>
      </w:r>
      <w:r w:rsidR="0003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место; в районной НПК: презентация  фотоальбома «Как мы отдыхаем» - Редкодубская К.  </w:t>
      </w:r>
      <w:r w:rsidR="003468D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(фотоконкурс  «Семья  в кадре») и т.д.</w:t>
      </w:r>
    </w:p>
    <w:p w:rsidR="003527C5" w:rsidRDefault="00360DC2" w:rsidP="0017778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итоговом родительском собрании дети защищали проекты, показывая родителям, чего они смогли добиться за год. </w:t>
      </w:r>
    </w:p>
    <w:p w:rsidR="0017778E" w:rsidRPr="008E67BF" w:rsidRDefault="00360DC2" w:rsidP="0017778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анкетировании родителей в конце учебного года было выявлено, что одной из наиболее эффективных видов работы </w:t>
      </w:r>
      <w:r w:rsidR="003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проектная деятельность.</w:t>
      </w:r>
    </w:p>
    <w:p w:rsidR="00944712" w:rsidRDefault="0017778E" w:rsidP="004A6C6F">
      <w:pPr>
        <w:spacing w:before="100" w:beforeAutospacing="1" w:after="100" w:afterAutospacing="1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69" w:rsidRDefault="00B03769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12" w:rsidRDefault="00944712" w:rsidP="00E378A2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944712" w:rsidRDefault="00944712" w:rsidP="00944712">
      <w:pPr>
        <w:numPr>
          <w:ilvl w:val="0"/>
          <w:numId w:val="4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учреждений. - М.: АРКТИ, 2006.</w:t>
      </w:r>
    </w:p>
    <w:p w:rsidR="00944712" w:rsidRDefault="00944712" w:rsidP="00944712">
      <w:pPr>
        <w:numPr>
          <w:ilvl w:val="0"/>
          <w:numId w:val="4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в образовательном учреждении. Составитель Щербакова С.Г. - Волгоград: ИТД "Корифей".</w:t>
      </w:r>
    </w:p>
    <w:p w:rsidR="00944712" w:rsidRDefault="00944712" w:rsidP="00944712">
      <w:pPr>
        <w:numPr>
          <w:ilvl w:val="0"/>
          <w:numId w:val="4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образования. Вестник образования.2004. №13, 15.</w:t>
      </w:r>
    </w:p>
    <w:p w:rsidR="00944712" w:rsidRDefault="00944712" w:rsidP="00944712">
      <w:pPr>
        <w:numPr>
          <w:ilvl w:val="0"/>
          <w:numId w:val="4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Ткачук Е.А. Содержание и методические особенности организации проектной деятельности с младшими школьниками. http</w:t>
      </w:r>
      <w:r w:rsidRPr="003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3527C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www.ped-sovet.ru</w:t>
        </w:r>
      </w:hyperlink>
    </w:p>
    <w:p w:rsidR="00944712" w:rsidRDefault="00944712" w:rsidP="0094471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712" w:rsidRDefault="00944712" w:rsidP="00944712">
      <w:pPr>
        <w:spacing w:before="100" w:beforeAutospacing="1" w:after="100" w:afterAutospacing="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D442B3" w:rsidRDefault="00D442B3"/>
    <w:sectPr w:rsidR="00D442B3" w:rsidSect="0099038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A0" w:rsidRDefault="007B2FA0" w:rsidP="0099038C">
      <w:pPr>
        <w:spacing w:after="0"/>
      </w:pPr>
      <w:r>
        <w:separator/>
      </w:r>
    </w:p>
  </w:endnote>
  <w:endnote w:type="continuationSeparator" w:id="0">
    <w:p w:rsidR="007B2FA0" w:rsidRDefault="007B2FA0" w:rsidP="009903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9877"/>
      <w:docPartObj>
        <w:docPartGallery w:val="Page Numbers (Bottom of Page)"/>
        <w:docPartUnique/>
      </w:docPartObj>
    </w:sdtPr>
    <w:sdtContent>
      <w:p w:rsidR="0099038C" w:rsidRDefault="00CA5559">
        <w:pPr>
          <w:pStyle w:val="a7"/>
          <w:jc w:val="center"/>
        </w:pPr>
        <w:fldSimple w:instr=" PAGE   \* MERGEFORMAT ">
          <w:r w:rsidR="00E378A2">
            <w:rPr>
              <w:noProof/>
            </w:rPr>
            <w:t>6</w:t>
          </w:r>
        </w:fldSimple>
      </w:p>
    </w:sdtContent>
  </w:sdt>
  <w:p w:rsidR="0099038C" w:rsidRDefault="009903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A0" w:rsidRDefault="007B2FA0" w:rsidP="0099038C">
      <w:pPr>
        <w:spacing w:after="0"/>
      </w:pPr>
      <w:r>
        <w:separator/>
      </w:r>
    </w:p>
  </w:footnote>
  <w:footnote w:type="continuationSeparator" w:id="0">
    <w:p w:rsidR="007B2FA0" w:rsidRDefault="007B2FA0" w:rsidP="009903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71D"/>
    <w:multiLevelType w:val="hybridMultilevel"/>
    <w:tmpl w:val="A43630E6"/>
    <w:lvl w:ilvl="0" w:tplc="347AB1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C2122"/>
    <w:multiLevelType w:val="multilevel"/>
    <w:tmpl w:val="955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7194F"/>
    <w:multiLevelType w:val="multilevel"/>
    <w:tmpl w:val="974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B2809"/>
    <w:multiLevelType w:val="multilevel"/>
    <w:tmpl w:val="5A50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B4B80"/>
    <w:multiLevelType w:val="multilevel"/>
    <w:tmpl w:val="69B2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712"/>
    <w:rsid w:val="000358A3"/>
    <w:rsid w:val="0017778E"/>
    <w:rsid w:val="00181A15"/>
    <w:rsid w:val="0019717F"/>
    <w:rsid w:val="001D6710"/>
    <w:rsid w:val="002A34CA"/>
    <w:rsid w:val="002B38CB"/>
    <w:rsid w:val="003468D4"/>
    <w:rsid w:val="003527C5"/>
    <w:rsid w:val="0035523F"/>
    <w:rsid w:val="00360DC2"/>
    <w:rsid w:val="003C56F9"/>
    <w:rsid w:val="003E3BF5"/>
    <w:rsid w:val="004A6C6F"/>
    <w:rsid w:val="00565C7A"/>
    <w:rsid w:val="00626DD1"/>
    <w:rsid w:val="006E58F6"/>
    <w:rsid w:val="007B2FA0"/>
    <w:rsid w:val="00810B82"/>
    <w:rsid w:val="008B50B3"/>
    <w:rsid w:val="00944712"/>
    <w:rsid w:val="0099038C"/>
    <w:rsid w:val="00A31AD7"/>
    <w:rsid w:val="00A32817"/>
    <w:rsid w:val="00B03769"/>
    <w:rsid w:val="00B14A39"/>
    <w:rsid w:val="00BC7EC9"/>
    <w:rsid w:val="00BC7F03"/>
    <w:rsid w:val="00C464D6"/>
    <w:rsid w:val="00C85B6B"/>
    <w:rsid w:val="00CA5559"/>
    <w:rsid w:val="00D442B3"/>
    <w:rsid w:val="00E378A2"/>
    <w:rsid w:val="00E75C58"/>
    <w:rsid w:val="00E833CC"/>
    <w:rsid w:val="00E85E4F"/>
    <w:rsid w:val="00EA3283"/>
    <w:rsid w:val="00EC646E"/>
    <w:rsid w:val="00F05AAB"/>
    <w:rsid w:val="00FB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7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B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9038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38C"/>
  </w:style>
  <w:style w:type="paragraph" w:styleId="a7">
    <w:name w:val="footer"/>
    <w:basedOn w:val="a"/>
    <w:link w:val="a8"/>
    <w:uiPriority w:val="99"/>
    <w:unhideWhenUsed/>
    <w:rsid w:val="0099038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0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-sov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3430-D4B2-4855-AF49-0130DC10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2014-08-26T06:51:00Z</dcterms:created>
  <dcterms:modified xsi:type="dcterms:W3CDTF">2016-02-16T12:46:00Z</dcterms:modified>
</cp:coreProperties>
</file>