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B2" w:rsidRPr="000D3656" w:rsidRDefault="00E669B2" w:rsidP="00E669B2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color w:val="00000A"/>
          <w:szCs w:val="20"/>
        </w:rPr>
      </w:pPr>
      <w:r w:rsidRPr="000D3656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1104FBB" wp14:editId="29CFA236">
            <wp:simplePos x="0" y="0"/>
            <wp:positionH relativeFrom="column">
              <wp:posOffset>-333375</wp:posOffset>
            </wp:positionH>
            <wp:positionV relativeFrom="paragraph">
              <wp:posOffset>-295910</wp:posOffset>
            </wp:positionV>
            <wp:extent cx="1089660" cy="1906905"/>
            <wp:effectExtent l="0" t="0" r="0" b="0"/>
            <wp:wrapTight wrapText="bothSides">
              <wp:wrapPolygon edited="0">
                <wp:start x="0" y="0"/>
                <wp:lineTo x="0" y="21363"/>
                <wp:lineTo x="21147" y="21363"/>
                <wp:lineTo x="211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90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656">
        <w:rPr>
          <w:rFonts w:ascii="Times New Roman" w:hAnsi="Times New Roman" w:cs="Times New Roman"/>
          <w:color w:val="00000A"/>
          <w:szCs w:val="20"/>
        </w:rPr>
        <w:t>Департамент образования и молодежной политики</w:t>
      </w:r>
    </w:p>
    <w:p w:rsidR="00E669B2" w:rsidRPr="000D3656" w:rsidRDefault="00E669B2" w:rsidP="00E669B2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color w:val="00000A"/>
          <w:szCs w:val="20"/>
        </w:rPr>
      </w:pPr>
      <w:r w:rsidRPr="000D3656">
        <w:rPr>
          <w:rFonts w:ascii="Times New Roman" w:eastAsia="Arial Unicode MS" w:hAnsi="Times New Roman" w:cs="Times New Roman"/>
          <w:color w:val="00000A"/>
          <w:szCs w:val="20"/>
        </w:rPr>
        <w:t>Ханты</w:t>
      </w:r>
      <w:r w:rsidRPr="000D3656">
        <w:rPr>
          <w:rFonts w:ascii="Times New Roman" w:hAnsi="Times New Roman" w:cs="Times New Roman"/>
          <w:color w:val="00000A"/>
          <w:szCs w:val="20"/>
        </w:rPr>
        <w:t>-</w:t>
      </w:r>
      <w:r w:rsidRPr="000D3656">
        <w:rPr>
          <w:rFonts w:ascii="Times New Roman" w:eastAsia="Arial Unicode MS" w:hAnsi="Times New Roman" w:cs="Times New Roman"/>
          <w:color w:val="00000A"/>
          <w:szCs w:val="20"/>
        </w:rPr>
        <w:t>Мансийского</w:t>
      </w:r>
      <w:r w:rsidRPr="000D3656">
        <w:rPr>
          <w:rFonts w:ascii="Times New Roman" w:hAnsi="Times New Roman" w:cs="Times New Roman"/>
          <w:color w:val="00000A"/>
          <w:szCs w:val="20"/>
        </w:rPr>
        <w:t xml:space="preserve"> </w:t>
      </w:r>
      <w:r w:rsidRPr="000D3656">
        <w:rPr>
          <w:rFonts w:ascii="Times New Roman" w:eastAsia="Arial Unicode MS" w:hAnsi="Times New Roman" w:cs="Times New Roman"/>
          <w:color w:val="00000A"/>
          <w:szCs w:val="20"/>
        </w:rPr>
        <w:t>автономного</w:t>
      </w:r>
      <w:r w:rsidRPr="000D3656">
        <w:rPr>
          <w:rFonts w:ascii="Times New Roman" w:hAnsi="Times New Roman" w:cs="Times New Roman"/>
          <w:color w:val="00000A"/>
          <w:szCs w:val="20"/>
        </w:rPr>
        <w:t xml:space="preserve"> </w:t>
      </w:r>
      <w:r w:rsidRPr="000D3656">
        <w:rPr>
          <w:rFonts w:ascii="Times New Roman" w:eastAsia="Arial Unicode MS" w:hAnsi="Times New Roman" w:cs="Times New Roman"/>
          <w:color w:val="00000A"/>
          <w:szCs w:val="20"/>
        </w:rPr>
        <w:t>округа</w:t>
      </w:r>
      <w:r w:rsidRPr="000D3656">
        <w:rPr>
          <w:rFonts w:ascii="Times New Roman" w:hAnsi="Times New Roman" w:cs="Times New Roman"/>
          <w:color w:val="00000A"/>
          <w:szCs w:val="20"/>
        </w:rPr>
        <w:t xml:space="preserve"> – </w:t>
      </w:r>
      <w:r w:rsidRPr="000D3656">
        <w:rPr>
          <w:rFonts w:ascii="Times New Roman" w:eastAsia="Arial Unicode MS" w:hAnsi="Times New Roman" w:cs="Times New Roman"/>
          <w:color w:val="00000A"/>
          <w:szCs w:val="20"/>
        </w:rPr>
        <w:t>Югры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color w:val="00000A"/>
          <w:szCs w:val="20"/>
        </w:rPr>
      </w:pPr>
      <w:r w:rsidRPr="000D3656">
        <w:rPr>
          <w:rFonts w:ascii="Times New Roman" w:hAnsi="Times New Roman" w:cs="Times New Roman"/>
          <w:color w:val="00000A"/>
          <w:szCs w:val="20"/>
        </w:rPr>
        <w:t>(Тюменская область)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color w:val="00000A"/>
          <w:szCs w:val="20"/>
        </w:rPr>
      </w:pPr>
      <w:r w:rsidRPr="000D3656">
        <w:rPr>
          <w:rFonts w:ascii="Times New Roman" w:hAnsi="Times New Roman" w:cs="Times New Roman"/>
          <w:b/>
          <w:bCs/>
          <w:color w:val="00000A"/>
          <w:szCs w:val="20"/>
        </w:rPr>
        <w:t>КАЗЕННОЕ СПЕЦИАЛЬНОЕ  (КОРРЕКЦИОННОЕ)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color w:val="00000A"/>
          <w:szCs w:val="20"/>
        </w:rPr>
      </w:pPr>
      <w:r w:rsidRPr="000D3656">
        <w:rPr>
          <w:rFonts w:ascii="Times New Roman" w:hAnsi="Times New Roman" w:cs="Times New Roman"/>
          <w:b/>
          <w:bCs/>
          <w:color w:val="00000A"/>
          <w:szCs w:val="20"/>
        </w:rPr>
        <w:t>ОБРАЗОВАТЕЛЬНОЕ УЧРЕЖДЕНИЕ  ХАНТЫ - МАНСИЙСКОГО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color w:val="00000A"/>
          <w:szCs w:val="20"/>
        </w:rPr>
      </w:pPr>
      <w:r w:rsidRPr="000D3656">
        <w:rPr>
          <w:rFonts w:ascii="Times New Roman" w:hAnsi="Times New Roman" w:cs="Times New Roman"/>
          <w:b/>
          <w:bCs/>
          <w:color w:val="00000A"/>
          <w:szCs w:val="20"/>
        </w:rPr>
        <w:t xml:space="preserve">АВТОНОМНОГО ОКРУГА – ЮГРЫ 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color w:val="00000A"/>
          <w:szCs w:val="20"/>
        </w:rPr>
      </w:pPr>
      <w:r w:rsidRPr="000D3656">
        <w:rPr>
          <w:rFonts w:ascii="Times New Roman" w:hAnsi="Times New Roman" w:cs="Times New Roman"/>
          <w:b/>
          <w:bCs/>
          <w:color w:val="00000A"/>
          <w:szCs w:val="20"/>
        </w:rPr>
        <w:t xml:space="preserve">ДЛЯ ОБУЧАЮЩИХСЯ, ВОСПИТАННИКОВ 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color w:val="00000A"/>
          <w:szCs w:val="20"/>
        </w:rPr>
      </w:pPr>
      <w:r w:rsidRPr="000D3656">
        <w:rPr>
          <w:rFonts w:ascii="Times New Roman" w:hAnsi="Times New Roman" w:cs="Times New Roman"/>
          <w:b/>
          <w:bCs/>
          <w:color w:val="00000A"/>
          <w:szCs w:val="20"/>
        </w:rPr>
        <w:t>С ОГРАНИЧЕННЫМИ ВОЗМОЖНОСТЯМИ ЗДОРОВЬЯ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color w:val="00000A"/>
          <w:szCs w:val="20"/>
        </w:rPr>
      </w:pPr>
      <w:r w:rsidRPr="000D3656">
        <w:rPr>
          <w:rFonts w:ascii="Times New Roman" w:hAnsi="Times New Roman" w:cs="Times New Roman"/>
          <w:b/>
          <w:bCs/>
          <w:color w:val="00000A"/>
          <w:szCs w:val="20"/>
        </w:rPr>
        <w:t>«НЕФТЕЮГАНСКАЯ КОРРЕКЦИОННАЯ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color w:val="00000A"/>
          <w:szCs w:val="20"/>
        </w:rPr>
      </w:pPr>
      <w:r w:rsidRPr="000D3656">
        <w:rPr>
          <w:rFonts w:ascii="Times New Roman" w:hAnsi="Times New Roman" w:cs="Times New Roman"/>
          <w:b/>
          <w:bCs/>
          <w:color w:val="00000A"/>
          <w:szCs w:val="20"/>
        </w:rPr>
        <w:t xml:space="preserve">ОБЩЕОБРАЗОВАТЕЛЬНАЯ ШКОЛА - ИНТЕРНАТ </w:t>
      </w:r>
      <w:r w:rsidRPr="000D3656">
        <w:rPr>
          <w:rFonts w:ascii="Times New Roman" w:hAnsi="Times New Roman" w:cs="Times New Roman"/>
          <w:b/>
          <w:bCs/>
          <w:color w:val="00000A"/>
          <w:szCs w:val="20"/>
          <w:lang w:val="en-US"/>
        </w:rPr>
        <w:t>VIII</w:t>
      </w:r>
      <w:r w:rsidRPr="000D3656">
        <w:rPr>
          <w:rFonts w:ascii="Times New Roman" w:hAnsi="Times New Roman" w:cs="Times New Roman"/>
          <w:b/>
          <w:bCs/>
          <w:color w:val="00000A"/>
          <w:szCs w:val="20"/>
        </w:rPr>
        <w:t xml:space="preserve"> ВИДА»</w:t>
      </w: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00000A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00000A"/>
          <w:kern w:val="2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3656">
        <w:rPr>
          <w:rFonts w:ascii="Times New Roman" w:hAnsi="Times New Roman" w:cs="Times New Roman"/>
          <w:b/>
          <w:bCs/>
          <w:sz w:val="52"/>
          <w:szCs w:val="52"/>
        </w:rPr>
        <w:t>Основные подходы к формированию содержания образовательной области «Технология»</w:t>
      </w:r>
    </w:p>
    <w:p w:rsidR="00E669B2" w:rsidRPr="000D3656" w:rsidRDefault="00E669B2" w:rsidP="00E669B2">
      <w:pPr>
        <w:spacing w:after="0"/>
        <w:jc w:val="center"/>
        <w:rPr>
          <w:rFonts w:ascii="Times New Roman" w:hAnsi="Times New Roman" w:cs="Times New Roman"/>
          <w:color w:val="00000A"/>
          <w:sz w:val="48"/>
          <w:szCs w:val="48"/>
        </w:rPr>
      </w:pPr>
    </w:p>
    <w:p w:rsidR="00E669B2" w:rsidRPr="000D3656" w:rsidRDefault="00E669B2" w:rsidP="00E669B2">
      <w:pPr>
        <w:spacing w:after="0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spacing w:after="0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E669B2" w:rsidRPr="000D3656" w:rsidRDefault="00E669B2" w:rsidP="00E669B2">
      <w:pPr>
        <w:tabs>
          <w:tab w:val="left" w:pos="709"/>
        </w:tabs>
        <w:spacing w:after="0"/>
        <w:rPr>
          <w:rFonts w:ascii="Times New Roman" w:hAnsi="Times New Roman" w:cs="Times New Roman"/>
          <w:color w:val="00000A"/>
          <w:sz w:val="24"/>
          <w:szCs w:val="24"/>
          <w:u w:val="single"/>
          <w:lang w:eastAsia="zh-CN"/>
        </w:rPr>
      </w:pPr>
    </w:p>
    <w:p w:rsidR="00E669B2" w:rsidRPr="000D3656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  <w:lang w:eastAsia="ru-RU"/>
        </w:rPr>
      </w:pPr>
    </w:p>
    <w:p w:rsidR="00E669B2" w:rsidRPr="000D3656" w:rsidRDefault="00E669B2" w:rsidP="00E669B2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E669B2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E669B2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E669B2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E669B2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E669B2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E669B2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E669B2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A"/>
          <w:sz w:val="20"/>
          <w:szCs w:val="20"/>
        </w:rPr>
      </w:pPr>
    </w:p>
    <w:p w:rsidR="00E669B2" w:rsidRPr="000D3656" w:rsidRDefault="00E669B2" w:rsidP="00E669B2">
      <w:pPr>
        <w:spacing w:after="0" w:line="240" w:lineRule="atLeast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0D3656">
        <w:rPr>
          <w:rFonts w:ascii="Times New Roman" w:hAnsi="Times New Roman" w:cs="Times New Roman"/>
        </w:rPr>
        <w:t>г. Нефтеюганск-2013</w:t>
      </w:r>
    </w:p>
    <w:p w:rsidR="00E669B2" w:rsidRPr="000D3656" w:rsidRDefault="00E669B2" w:rsidP="00E669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9B2" w:rsidRPr="000D3656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 xml:space="preserve">В условиях реализации «Концепции модернизации Российского образования» обновление содержания образования по технологии характеризуется несколькими явными </w:t>
      </w:r>
      <w:r w:rsidRPr="00E30B8D">
        <w:rPr>
          <w:rFonts w:ascii="Times New Roman" w:hAnsi="Times New Roman" w:cs="Times New Roman"/>
          <w:bCs/>
          <w:sz w:val="28"/>
          <w:szCs w:val="28"/>
          <w:u w:val="single"/>
        </w:rPr>
        <w:t>тенденциями:</w:t>
      </w:r>
    </w:p>
    <w:p w:rsidR="00E669B2" w:rsidRPr="000D3656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>1. Разработка программ нового поколения, в соответствии с требованиями нового образовательного стандарта;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>2. Превращение проектной и (или) исследовательской деятельности учащихся в неотъемлемый элемент обучения технологии как предмету;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 xml:space="preserve">3. Ориентация в обучении технологии на </w:t>
      </w:r>
      <w:proofErr w:type="spellStart"/>
      <w:r w:rsidRPr="00E30B8D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E30B8D">
        <w:rPr>
          <w:rFonts w:ascii="Times New Roman" w:hAnsi="Times New Roman" w:cs="Times New Roman"/>
          <w:bCs/>
          <w:sz w:val="28"/>
          <w:szCs w:val="28"/>
        </w:rPr>
        <w:t xml:space="preserve"> подход к обучению и контролю качества обучения;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 xml:space="preserve">4. Внедрение профильного обучения и </w:t>
      </w:r>
      <w:proofErr w:type="spellStart"/>
      <w:r w:rsidRPr="00E30B8D">
        <w:rPr>
          <w:rFonts w:ascii="Times New Roman" w:hAnsi="Times New Roman" w:cs="Times New Roman"/>
          <w:bCs/>
          <w:sz w:val="28"/>
          <w:szCs w:val="28"/>
        </w:rPr>
        <w:t>предпрофильной</w:t>
      </w:r>
      <w:proofErr w:type="spellEnd"/>
      <w:r w:rsidRPr="00E30B8D">
        <w:rPr>
          <w:rFonts w:ascii="Times New Roman" w:hAnsi="Times New Roman" w:cs="Times New Roman"/>
          <w:bCs/>
          <w:sz w:val="28"/>
          <w:szCs w:val="28"/>
        </w:rPr>
        <w:t xml:space="preserve"> подготовки. 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>5. Организация психолого-педагогической поддержки учащихся, нуждающихся в особом внимании (одарённые дети, дети с проблемами в развитии и т.п.);</w:t>
      </w:r>
    </w:p>
    <w:p w:rsidR="00E669B2" w:rsidRPr="000D3656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>6. Существенное расширение возможностей школы в организации обучения по-своему, с учётом местных условий; и т.д.</w:t>
      </w:r>
    </w:p>
    <w:p w:rsidR="00E669B2" w:rsidRPr="000D3656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 xml:space="preserve">Продолжает оставаться актуальной проблема ориентации курса технологии на проблемы трудового, нравственного, эстетического, экологического, </w:t>
      </w:r>
      <w:proofErr w:type="spellStart"/>
      <w:r w:rsidRPr="00E30B8D">
        <w:rPr>
          <w:rFonts w:ascii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E30B8D">
        <w:rPr>
          <w:rFonts w:ascii="Times New Roman" w:hAnsi="Times New Roman" w:cs="Times New Roman"/>
          <w:bCs/>
          <w:sz w:val="28"/>
          <w:szCs w:val="28"/>
        </w:rPr>
        <w:t xml:space="preserve"> воспитания.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>Освоение теоретического материала, сведения исторического и прикладного характера, содействующие мотивации учения, развитию познавательных интересов школьников, должно сопровождаться освоением практических умений и навыков, знаний и навыков самостоятельной работы.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>Департамент государственной политики в образовании ещё в 2005/2006 учебном году обнародовал перечень программ 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 (приказ Минобразования России от 9 марта 2004г. №1312).</w:t>
      </w:r>
    </w:p>
    <w:p w:rsidR="00E669B2" w:rsidRPr="000D3656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B8D">
        <w:rPr>
          <w:rFonts w:ascii="Times New Roman" w:hAnsi="Times New Roman" w:cs="Times New Roman"/>
          <w:bCs/>
          <w:sz w:val="28"/>
          <w:szCs w:val="28"/>
        </w:rPr>
        <w:t xml:space="preserve"> Программы, указанные в данном перечне, были опубликованы в тематических приложениях к официальному изданию </w:t>
      </w:r>
      <w:proofErr w:type="spellStart"/>
      <w:r w:rsidRPr="00E30B8D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E30B8D">
        <w:rPr>
          <w:rFonts w:ascii="Times New Roman" w:hAnsi="Times New Roman" w:cs="Times New Roman"/>
          <w:bCs/>
          <w:sz w:val="28"/>
          <w:szCs w:val="28"/>
        </w:rPr>
        <w:t xml:space="preserve"> России - журналу "Вестник образования", а также размещены на официальном сайте Министерства </w:t>
      </w:r>
      <w:hyperlink r:id="rId7" w:history="1">
        <w:r w:rsidRPr="00E30B8D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http://www.mon.gov.ru</w:t>
        </w:r>
      </w:hyperlink>
    </w:p>
    <w:p w:rsidR="00E669B2" w:rsidRPr="00D54BB8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54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4BB8">
        <w:rPr>
          <w:rFonts w:ascii="Times New Roman" w:hAnsi="Times New Roman" w:cs="Times New Roman"/>
          <w:b/>
          <w:bCs/>
          <w:sz w:val="28"/>
          <w:szCs w:val="28"/>
        </w:rPr>
        <w:t>Современное учебно-методическое сопровождение программ по технологии:</w:t>
      </w:r>
    </w:p>
    <w:p w:rsidR="00E669B2" w:rsidRPr="00D54BB8" w:rsidRDefault="00E669B2" w:rsidP="00E669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BB8">
        <w:rPr>
          <w:rFonts w:ascii="Times New Roman" w:hAnsi="Times New Roman" w:cs="Times New Roman"/>
          <w:bCs/>
          <w:sz w:val="28"/>
          <w:szCs w:val="28"/>
        </w:rPr>
        <w:t>Учебники, учебные пособия, учебно-методические пособия и т.п.;</w:t>
      </w:r>
      <w:proofErr w:type="gramEnd"/>
    </w:p>
    <w:p w:rsidR="00E669B2" w:rsidRPr="00D54BB8" w:rsidRDefault="00E669B2" w:rsidP="00E669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BB8">
        <w:rPr>
          <w:rFonts w:ascii="Times New Roman" w:hAnsi="Times New Roman" w:cs="Times New Roman"/>
          <w:bCs/>
          <w:sz w:val="28"/>
          <w:szCs w:val="28"/>
        </w:rPr>
        <w:t>Различные материалы сопровождения образовательного процесса как на печатной основе (или на «бумажном носителе»), так и на электронных носителях и сборники других дидактических материалов (заданий), рабочие тетради, сборники тестов, сборники поурочных разработок и т.п.);</w:t>
      </w:r>
      <w:proofErr w:type="gramEnd"/>
    </w:p>
    <w:p w:rsidR="00E669B2" w:rsidRPr="009B350E" w:rsidRDefault="00E669B2" w:rsidP="00E669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Разного рода наглядные пособия и оснащение для ТСО (включая, в первую очередь, экранные ТСО – т.е. </w:t>
      </w:r>
      <w:proofErr w:type="spellStart"/>
      <w:r w:rsidRPr="00D54BB8">
        <w:rPr>
          <w:rFonts w:ascii="Times New Roman" w:hAnsi="Times New Roman" w:cs="Times New Roman"/>
          <w:bCs/>
          <w:sz w:val="28"/>
          <w:szCs w:val="28"/>
        </w:rPr>
        <w:t>кодоплёнки</w:t>
      </w:r>
      <w:proofErr w:type="spellEnd"/>
      <w:r w:rsidRPr="00D54BB8">
        <w:rPr>
          <w:rFonts w:ascii="Times New Roman" w:hAnsi="Times New Roman" w:cs="Times New Roman"/>
          <w:bCs/>
          <w:sz w:val="28"/>
          <w:szCs w:val="28"/>
        </w:rPr>
        <w:t>, диапозитивы и т.п.), таблицы, комплекты иллюстраций и т.п.</w:t>
      </w:r>
    </w:p>
    <w:p w:rsidR="00E669B2" w:rsidRPr="00D54BB8" w:rsidRDefault="00E669B2" w:rsidP="00E669B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69B2" w:rsidRPr="009B350E" w:rsidRDefault="00E669B2" w:rsidP="00E669B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D54BB8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D54BB8">
        <w:rPr>
          <w:rFonts w:ascii="Times New Roman" w:hAnsi="Times New Roman" w:cs="Times New Roman"/>
          <w:bCs/>
          <w:sz w:val="28"/>
          <w:szCs w:val="28"/>
        </w:rPr>
        <w:t xml:space="preserve"> России  от </w:t>
      </w:r>
      <w:r w:rsidRPr="00D54BB8">
        <w:rPr>
          <w:rFonts w:ascii="Times New Roman" w:hAnsi="Times New Roman" w:cs="Times New Roman"/>
          <w:bCs/>
          <w:i/>
          <w:iCs/>
          <w:sz w:val="28"/>
          <w:szCs w:val="28"/>
        </w:rPr>
        <w:t>27 декабря 2012 г. № 2885,</w:t>
      </w:r>
      <w:r w:rsidRPr="00D54BB8">
        <w:rPr>
          <w:rFonts w:ascii="Times New Roman" w:hAnsi="Times New Roman" w:cs="Times New Roman"/>
          <w:bCs/>
          <w:sz w:val="28"/>
          <w:szCs w:val="28"/>
        </w:rPr>
        <w:t xml:space="preserve">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год" утверждены:</w:t>
      </w:r>
    </w:p>
    <w:p w:rsidR="00E669B2" w:rsidRPr="009B350E" w:rsidRDefault="00E669B2" w:rsidP="00E669B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9B2" w:rsidRPr="00D54BB8" w:rsidRDefault="00E669B2" w:rsidP="00E66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Федеральный перечень учебников, </w:t>
      </w:r>
      <w:r w:rsidRPr="00D54B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рекомендованных </w:t>
      </w:r>
      <w:r w:rsidRPr="00D54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BB8">
        <w:rPr>
          <w:rFonts w:ascii="Times New Roman" w:hAnsi="Times New Roman" w:cs="Times New Roman"/>
          <w:bCs/>
          <w:sz w:val="28"/>
          <w:szCs w:val="28"/>
          <w:u w:val="single"/>
        </w:rPr>
        <w:t>и допущенных</w:t>
      </w:r>
      <w:r w:rsidRPr="00D54BB8">
        <w:rPr>
          <w:rFonts w:ascii="Times New Roman" w:hAnsi="Times New Roman" w:cs="Times New Roman"/>
          <w:bCs/>
          <w:sz w:val="28"/>
          <w:szCs w:val="28"/>
        </w:rPr>
        <w:t xml:space="preserve">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год;</w:t>
      </w:r>
    </w:p>
    <w:p w:rsidR="00E669B2" w:rsidRPr="00D54BB8" w:rsidRDefault="00E669B2" w:rsidP="00E66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Федеральный перечень учебников, </w:t>
      </w:r>
      <w:r w:rsidRPr="00D54BB8">
        <w:rPr>
          <w:rFonts w:ascii="Times New Roman" w:hAnsi="Times New Roman" w:cs="Times New Roman"/>
          <w:bCs/>
          <w:sz w:val="28"/>
          <w:szCs w:val="28"/>
          <w:u w:val="single"/>
        </w:rPr>
        <w:t>рекомендованных и допущенных</w:t>
      </w:r>
      <w:r w:rsidRPr="00D54BB8">
        <w:rPr>
          <w:rFonts w:ascii="Times New Roman" w:hAnsi="Times New Roman" w:cs="Times New Roman"/>
          <w:bCs/>
          <w:sz w:val="28"/>
          <w:szCs w:val="28"/>
        </w:rPr>
        <w:t xml:space="preserve">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2013/2014  учебный год.</w:t>
      </w:r>
    </w:p>
    <w:p w:rsidR="00E669B2" w:rsidRDefault="00E669B2" w:rsidP="00E669B2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9B2" w:rsidRDefault="00E669B2" w:rsidP="00E669B2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BB8">
        <w:rPr>
          <w:rFonts w:ascii="Times New Roman" w:hAnsi="Times New Roman" w:cs="Times New Roman"/>
          <w:b/>
          <w:bCs/>
          <w:sz w:val="28"/>
          <w:szCs w:val="28"/>
        </w:rPr>
        <w:t>Перечень УМК по образовательной области «Технология» для общеобразовательной школы:</w:t>
      </w:r>
    </w:p>
    <w:p w:rsidR="00E669B2" w:rsidRPr="009B350E" w:rsidRDefault="00E669B2" w:rsidP="00E669B2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9B2" w:rsidRPr="00D54BB8" w:rsidRDefault="00E669B2" w:rsidP="00E669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54BB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УМК по технологии под общей редакцией </w:t>
        </w:r>
      </w:hyperlink>
      <w:hyperlink r:id="rId9" w:history="1">
        <w:proofErr w:type="spellStart"/>
        <w:r w:rsidRPr="00D54BB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В.Д.Симоненко</w:t>
        </w:r>
        <w:proofErr w:type="spellEnd"/>
      </w:hyperlink>
      <w:r w:rsidRPr="00D54B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В комплект, помимо учебников, входят рабочие тетради и методические пособия. Данный курс знакомит с основами </w:t>
      </w:r>
      <w:proofErr w:type="spellStart"/>
      <w:r w:rsidRPr="00D54BB8">
        <w:rPr>
          <w:rFonts w:ascii="Times New Roman" w:hAnsi="Times New Roman" w:cs="Times New Roman"/>
          <w:bCs/>
          <w:sz w:val="28"/>
          <w:szCs w:val="28"/>
        </w:rPr>
        <w:t>агротехнологий</w:t>
      </w:r>
      <w:proofErr w:type="spellEnd"/>
      <w:r w:rsidRPr="00D54BB8">
        <w:rPr>
          <w:rFonts w:ascii="Times New Roman" w:hAnsi="Times New Roman" w:cs="Times New Roman"/>
          <w:bCs/>
          <w:sz w:val="28"/>
          <w:szCs w:val="28"/>
        </w:rPr>
        <w:t xml:space="preserve">, технологиями пошива одежды, приготовления пищи, обработки древесины и металлов. Помимо понятий технологий в содержание предмета включены сведения исторического и прикладного характера, содействующие мотивации учения, развитию познавательных интересов школьников. 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B2" w:rsidRPr="000C12BC" w:rsidRDefault="00E669B2" w:rsidP="00E669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2BC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Учебно-методический комплект под редакцией </w:t>
      </w:r>
      <w:proofErr w:type="spellStart"/>
      <w:r w:rsidRPr="000C12BC">
        <w:rPr>
          <w:rFonts w:ascii="Times New Roman" w:hAnsi="Times New Roman" w:cs="Times New Roman"/>
          <w:b/>
          <w:bCs/>
          <w:sz w:val="28"/>
          <w:szCs w:val="28"/>
        </w:rPr>
        <w:t>В.Д.Симоненко</w:t>
      </w:r>
      <w:proofErr w:type="spellEnd"/>
      <w:r w:rsidRPr="000C12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669B2" w:rsidRPr="000C12BC" w:rsidRDefault="00E669B2" w:rsidP="00E669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2BC">
        <w:rPr>
          <w:rFonts w:ascii="Times New Roman" w:hAnsi="Times New Roman" w:cs="Times New Roman"/>
          <w:bCs/>
          <w:sz w:val="28"/>
          <w:szCs w:val="28"/>
        </w:rPr>
        <w:t>УМК «Технология»,</w:t>
      </w:r>
      <w:r w:rsidRPr="000C12BC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0C12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12BC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0C12BC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разработанный профессором из Брянска </w:t>
      </w:r>
      <w:proofErr w:type="spellStart"/>
      <w:r w:rsidRPr="000C12BC">
        <w:rPr>
          <w:rFonts w:ascii="Times New Roman" w:hAnsi="Times New Roman" w:cs="Times New Roman"/>
          <w:bCs/>
          <w:iCs/>
          <w:sz w:val="28"/>
          <w:szCs w:val="28"/>
        </w:rPr>
        <w:t>В.Д.Симоненко</w:t>
      </w:r>
      <w:proofErr w:type="spellEnd"/>
      <w:r w:rsidRPr="000C12BC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12BC">
        <w:rPr>
          <w:rFonts w:ascii="Times New Roman" w:hAnsi="Times New Roman" w:cs="Times New Roman"/>
          <w:bCs/>
          <w:iCs/>
          <w:sz w:val="28"/>
          <w:szCs w:val="28"/>
        </w:rPr>
        <w:t>является единственной линией учебников по технологии, которая охватывает всю школьную программу с 1 по 11 класс:</w:t>
      </w:r>
    </w:p>
    <w:p w:rsidR="00E669B2" w:rsidRPr="00D54BB8" w:rsidRDefault="00E669B2" w:rsidP="00E669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Cs/>
          <w:iCs/>
          <w:sz w:val="28"/>
          <w:szCs w:val="28"/>
        </w:rPr>
        <w:t>УМК "Технология" для начальной</w:t>
      </w:r>
      <w:r w:rsidRPr="00D54BB8">
        <w:rPr>
          <w:rFonts w:ascii="Times New Roman" w:hAnsi="Times New Roman" w:cs="Times New Roman"/>
          <w:bCs/>
          <w:sz w:val="28"/>
          <w:szCs w:val="28"/>
        </w:rPr>
        <w:t> </w:t>
      </w:r>
      <w:r w:rsidRPr="00D54BB8">
        <w:rPr>
          <w:rFonts w:ascii="Times New Roman" w:hAnsi="Times New Roman" w:cs="Times New Roman"/>
          <w:bCs/>
          <w:iCs/>
          <w:sz w:val="28"/>
          <w:szCs w:val="28"/>
        </w:rPr>
        <w:t>школы. Комплект для каждого класса включает программу; учебник; рабочую тетрадь; методические рекомендации. </w:t>
      </w:r>
    </w:p>
    <w:p w:rsidR="00E669B2" w:rsidRPr="00D54BB8" w:rsidRDefault="00E669B2" w:rsidP="00E669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Cs/>
          <w:iCs/>
          <w:sz w:val="28"/>
          <w:szCs w:val="28"/>
        </w:rPr>
        <w:t>УМК "Технология" для основной</w:t>
      </w:r>
      <w:r w:rsidRPr="00D54BB8">
        <w:rPr>
          <w:rFonts w:ascii="Times New Roman" w:hAnsi="Times New Roman" w:cs="Times New Roman"/>
          <w:bCs/>
          <w:sz w:val="28"/>
          <w:szCs w:val="28"/>
        </w:rPr>
        <w:t> </w:t>
      </w:r>
      <w:r w:rsidRPr="00D54BB8">
        <w:rPr>
          <w:rFonts w:ascii="Times New Roman" w:hAnsi="Times New Roman" w:cs="Times New Roman"/>
          <w:bCs/>
          <w:iCs/>
          <w:sz w:val="28"/>
          <w:szCs w:val="28"/>
        </w:rPr>
        <w:t>школы</w:t>
      </w:r>
      <w:r w:rsidRPr="00D54BB8">
        <w:rPr>
          <w:rFonts w:ascii="Times New Roman" w:hAnsi="Times New Roman" w:cs="Times New Roman"/>
          <w:bCs/>
          <w:sz w:val="28"/>
          <w:szCs w:val="28"/>
        </w:rPr>
        <w:t> </w:t>
      </w:r>
      <w:r w:rsidRPr="00D54BB8">
        <w:rPr>
          <w:rFonts w:ascii="Times New Roman" w:hAnsi="Times New Roman" w:cs="Times New Roman"/>
          <w:bCs/>
          <w:iCs/>
          <w:sz w:val="28"/>
          <w:szCs w:val="28"/>
        </w:rPr>
        <w:t>для каждого класса включает программу; учебник; рабочие тетради. УМК "Технология" для старшей школы включает учебники.</w:t>
      </w:r>
    </w:p>
    <w:p w:rsidR="00E669B2" w:rsidRPr="00D54BB8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Cs/>
          <w:iCs/>
          <w:sz w:val="28"/>
          <w:szCs w:val="28"/>
          <w:u w:val="single"/>
        </w:rPr>
        <w:t>УМК для основной школы </w:t>
      </w:r>
      <w:r w:rsidRPr="00D54BB8">
        <w:rPr>
          <w:rFonts w:ascii="Times New Roman" w:hAnsi="Times New Roman" w:cs="Times New Roman"/>
          <w:bCs/>
          <w:iCs/>
          <w:sz w:val="28"/>
          <w:szCs w:val="28"/>
        </w:rPr>
        <w:t xml:space="preserve">дают необходимые знания и навыки по различным сферам домашнего хозяйства и промышленного производства. </w:t>
      </w:r>
    </w:p>
    <w:p w:rsidR="00E669B2" w:rsidRPr="00D54BB8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Cs/>
          <w:iCs/>
          <w:sz w:val="28"/>
          <w:szCs w:val="28"/>
        </w:rPr>
        <w:t>Пособия для старших классов помогают в выборе профессии.</w:t>
      </w: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4BB8">
        <w:rPr>
          <w:rFonts w:ascii="Times New Roman" w:hAnsi="Times New Roman" w:cs="Times New Roman"/>
          <w:bCs/>
          <w:iCs/>
          <w:sz w:val="28"/>
          <w:szCs w:val="28"/>
        </w:rPr>
        <w:t>Уроки технологии в старших классах направлены на успешное овладение программами специальной профильной подготовки.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669B2" w:rsidRPr="000C12BC" w:rsidRDefault="00E669B2" w:rsidP="00E669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12BC">
        <w:rPr>
          <w:rFonts w:ascii="Times New Roman" w:hAnsi="Times New Roman" w:cs="Times New Roman"/>
          <w:b/>
          <w:bCs/>
          <w:iCs/>
          <w:sz w:val="28"/>
          <w:szCs w:val="28"/>
        </w:rPr>
        <w:t>Симоненко В.Д. и др.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12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Основы технологической культуры. 10-11 </w:t>
      </w:r>
      <w:proofErr w:type="spellStart"/>
      <w:r w:rsidRPr="000C12BC">
        <w:rPr>
          <w:rFonts w:ascii="Times New Roman" w:hAnsi="Times New Roman" w:cs="Times New Roman"/>
          <w:b/>
          <w:bCs/>
          <w:iCs/>
          <w:sz w:val="28"/>
          <w:szCs w:val="28"/>
        </w:rPr>
        <w:t>кл</w:t>
      </w:r>
      <w:proofErr w:type="spellEnd"/>
      <w:r w:rsidRPr="000C12BC">
        <w:rPr>
          <w:rFonts w:ascii="Times New Roman" w:hAnsi="Times New Roman" w:cs="Times New Roman"/>
          <w:b/>
          <w:bCs/>
          <w:sz w:val="28"/>
          <w:szCs w:val="28"/>
        </w:rPr>
        <w:t>. Учебник (Издательство «</w:t>
      </w:r>
      <w:proofErr w:type="spellStart"/>
      <w:r w:rsidRPr="000C12BC">
        <w:rPr>
          <w:rFonts w:ascii="Times New Roman" w:hAnsi="Times New Roman" w:cs="Times New Roman"/>
          <w:b/>
          <w:bCs/>
          <w:sz w:val="28"/>
          <w:szCs w:val="28"/>
        </w:rPr>
        <w:t>Вентана</w:t>
      </w:r>
      <w:proofErr w:type="spellEnd"/>
      <w:r w:rsidRPr="000C12BC">
        <w:rPr>
          <w:rFonts w:ascii="Times New Roman" w:hAnsi="Times New Roman" w:cs="Times New Roman"/>
          <w:b/>
          <w:bCs/>
          <w:sz w:val="28"/>
          <w:szCs w:val="28"/>
        </w:rPr>
        <w:t>-Граф») </w:t>
      </w: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2B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C12BC">
        <w:rPr>
          <w:rFonts w:ascii="Times New Roman" w:hAnsi="Times New Roman" w:cs="Times New Roman"/>
          <w:bCs/>
          <w:sz w:val="28"/>
          <w:szCs w:val="28"/>
        </w:rPr>
        <w:t xml:space="preserve">Учебник вводит учащихся в суть таких важнейших понятий, как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E669B2" w:rsidRPr="000C12BC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C12BC">
        <w:rPr>
          <w:rFonts w:ascii="Times New Roman" w:hAnsi="Times New Roman" w:cs="Times New Roman"/>
          <w:bCs/>
          <w:sz w:val="28"/>
          <w:szCs w:val="28"/>
        </w:rPr>
        <w:t>«технологическая культура», «профессиональная деятельность».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B20">
        <w:rPr>
          <w:rFonts w:ascii="Times New Roman" w:hAnsi="Times New Roman" w:cs="Times New Roman"/>
          <w:bCs/>
          <w:sz w:val="28"/>
          <w:szCs w:val="28"/>
        </w:rPr>
        <w:t>Здесь впервые в сжатом виде представлена характеристика всего комплекса основных технологий, используемых человеком в процессе труда от времен архаических до наших дней.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B2" w:rsidRPr="009B350E" w:rsidRDefault="00E669B2" w:rsidP="00E669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54BB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УМК под редакцией </w:t>
        </w:r>
      </w:hyperlink>
      <w:hyperlink r:id="rId11" w:history="1">
        <w:proofErr w:type="spellStart"/>
        <w:r w:rsidRPr="00D54BB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И.А.Сасовой</w:t>
        </w:r>
        <w:proofErr w:type="spellEnd"/>
      </w:hyperlink>
      <w:r w:rsidRPr="00D54B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669B2" w:rsidRPr="00D54BB8" w:rsidRDefault="00E669B2" w:rsidP="00E66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Данный курс имеет выраженную практическую направленность. По сути дела, впервые </w:t>
      </w:r>
      <w:proofErr w:type="gramStart"/>
      <w:r w:rsidRPr="00D54BB8">
        <w:rPr>
          <w:rFonts w:ascii="Times New Roman" w:hAnsi="Times New Roman" w:cs="Times New Roman"/>
          <w:bCs/>
          <w:sz w:val="28"/>
          <w:szCs w:val="28"/>
        </w:rPr>
        <w:t>создан</w:t>
      </w:r>
      <w:proofErr w:type="gramEnd"/>
      <w:r w:rsidRPr="00D54BB8">
        <w:rPr>
          <w:rFonts w:ascii="Times New Roman" w:hAnsi="Times New Roman" w:cs="Times New Roman"/>
          <w:bCs/>
          <w:sz w:val="28"/>
          <w:szCs w:val="28"/>
        </w:rPr>
        <w:t xml:space="preserve"> УМК, в котором обучение технологии построено как серия последовательных проектов (от темы к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теме, от года к году обучения). </w:t>
      </w:r>
      <w:r w:rsidRPr="00D54BB8">
        <w:rPr>
          <w:rFonts w:ascii="Times New Roman" w:hAnsi="Times New Roman" w:cs="Times New Roman"/>
          <w:bCs/>
          <w:sz w:val="28"/>
          <w:szCs w:val="28"/>
        </w:rPr>
        <w:t xml:space="preserve">УМК под редакцией </w:t>
      </w:r>
      <w:proofErr w:type="spellStart"/>
      <w:r w:rsidRPr="00D54BB8">
        <w:rPr>
          <w:rFonts w:ascii="Times New Roman" w:hAnsi="Times New Roman" w:cs="Times New Roman"/>
          <w:bCs/>
          <w:sz w:val="28"/>
          <w:szCs w:val="28"/>
        </w:rPr>
        <w:t>И.А.Сасовой</w:t>
      </w:r>
      <w:proofErr w:type="spellEnd"/>
      <w:r w:rsidRPr="00D54BB8">
        <w:rPr>
          <w:rFonts w:ascii="Times New Roman" w:hAnsi="Times New Roman" w:cs="Times New Roman"/>
          <w:bCs/>
          <w:sz w:val="28"/>
          <w:szCs w:val="28"/>
        </w:rPr>
        <w:t xml:space="preserve"> активно пропагандируется в последнее время журналом «Школа и производство».</w:t>
      </w:r>
    </w:p>
    <w:p w:rsidR="00E669B2" w:rsidRPr="000C12BC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B2" w:rsidRDefault="00E669B2" w:rsidP="00E669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Pr="000C12BC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Учебно-методический комплект</w:t>
      </w:r>
      <w:r w:rsidRPr="000C12B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669B2" w:rsidRPr="000C12BC" w:rsidRDefault="00E669B2" w:rsidP="00E669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9B2" w:rsidRPr="00D54BB8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>«Технология. Метод проектов»,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BB8">
        <w:rPr>
          <w:rFonts w:ascii="Times New Roman" w:hAnsi="Times New Roman" w:cs="Times New Roman"/>
          <w:bCs/>
          <w:sz w:val="28"/>
          <w:szCs w:val="28"/>
        </w:rPr>
        <w:t xml:space="preserve">разработанный профессором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8">
        <w:rPr>
          <w:rFonts w:ascii="Times New Roman" w:hAnsi="Times New Roman" w:cs="Times New Roman"/>
          <w:bCs/>
          <w:sz w:val="28"/>
          <w:szCs w:val="28"/>
        </w:rPr>
        <w:t>И.А.Сасовой</w:t>
      </w:r>
      <w:proofErr w:type="spellEnd"/>
      <w:r w:rsidRPr="00D54BB8">
        <w:rPr>
          <w:rFonts w:ascii="Times New Roman" w:hAnsi="Times New Roman" w:cs="Times New Roman"/>
          <w:bCs/>
          <w:sz w:val="28"/>
          <w:szCs w:val="28"/>
        </w:rPr>
        <w:t>, предназначен для учащихся 5-8 классов. Комплект для каждого класса включает:</w:t>
      </w:r>
    </w:p>
    <w:p w:rsidR="00E669B2" w:rsidRPr="00D54BB8" w:rsidRDefault="00E669B2" w:rsidP="00E669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программу; </w:t>
      </w:r>
    </w:p>
    <w:p w:rsidR="00E669B2" w:rsidRPr="00D54BB8" w:rsidRDefault="00E669B2" w:rsidP="00E669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учебники (варианты для мальчиков и для девочек); </w:t>
      </w:r>
    </w:p>
    <w:p w:rsidR="00E669B2" w:rsidRPr="00D54BB8" w:rsidRDefault="00E669B2" w:rsidP="00E669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рабочие тетради (варианты для мальчиков и для девочек); </w:t>
      </w:r>
    </w:p>
    <w:p w:rsidR="00E669B2" w:rsidRPr="00D54BB8" w:rsidRDefault="00E669B2" w:rsidP="00E669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методическое пособие (по каждому классу); </w:t>
      </w:r>
    </w:p>
    <w:p w:rsidR="00E669B2" w:rsidRPr="000D3656" w:rsidRDefault="00E669B2" w:rsidP="00E669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>общая рекомендация "Метод проектов" (годовое и недельное планирование).</w:t>
      </w:r>
      <w:r w:rsidRPr="00D54BB8">
        <w:rPr>
          <w:rFonts w:ascii="Times New Roman" w:hAnsi="Times New Roman" w:cs="Times New Roman"/>
          <w:bCs/>
          <w:sz w:val="28"/>
          <w:szCs w:val="28"/>
        </w:rPr>
        <w:br/>
        <w:t>УМК является победителем конкурса по созданию учебников нового поколения.</w:t>
      </w:r>
    </w:p>
    <w:p w:rsidR="00E669B2" w:rsidRDefault="00E669B2" w:rsidP="00E669B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69B2" w:rsidRDefault="00E669B2" w:rsidP="00E669B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C12B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Предпрофильная</w:t>
      </w:r>
      <w:proofErr w:type="spellEnd"/>
      <w:r w:rsidRPr="000C12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подготовка (9 класс)</w:t>
      </w:r>
    </w:p>
    <w:p w:rsidR="00E669B2" w:rsidRDefault="00E669B2" w:rsidP="00E669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D54BB8">
        <w:rPr>
          <w:rFonts w:ascii="Times New Roman" w:hAnsi="Times New Roman" w:cs="Times New Roman"/>
          <w:bCs/>
          <w:sz w:val="28"/>
          <w:szCs w:val="28"/>
        </w:rPr>
        <w:t xml:space="preserve">Рядом издательств выпущены УМК, обеспечивающие </w:t>
      </w:r>
      <w:proofErr w:type="spellStart"/>
      <w:r w:rsidRPr="00D54BB8">
        <w:rPr>
          <w:rFonts w:ascii="Times New Roman" w:hAnsi="Times New Roman" w:cs="Times New Roman"/>
          <w:bCs/>
          <w:sz w:val="28"/>
          <w:szCs w:val="28"/>
        </w:rPr>
        <w:t>предпрофильную</w:t>
      </w:r>
      <w:proofErr w:type="spellEnd"/>
      <w:r w:rsidRPr="00D54BB8">
        <w:rPr>
          <w:rFonts w:ascii="Times New Roman" w:hAnsi="Times New Roman" w:cs="Times New Roman"/>
          <w:bCs/>
          <w:sz w:val="28"/>
          <w:szCs w:val="28"/>
        </w:rPr>
        <w:t xml:space="preserve"> подготовку, включая программы и пособия по курсам по выбору, материалы для профильной ориентации и информационной работы (потребность </w:t>
      </w:r>
      <w:proofErr w:type="gramStart"/>
      <w:r w:rsidRPr="00D54BB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54BB8">
        <w:rPr>
          <w:rFonts w:ascii="Times New Roman" w:hAnsi="Times New Roman" w:cs="Times New Roman"/>
          <w:bCs/>
          <w:sz w:val="28"/>
          <w:szCs w:val="28"/>
        </w:rPr>
        <w:t xml:space="preserve"> последних на данный момент, пожалуй, самая острая). Удачным дополнением </w:t>
      </w:r>
      <w:proofErr w:type="gramStart"/>
      <w:r w:rsidRPr="00D54BB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D54BB8">
        <w:rPr>
          <w:rFonts w:ascii="Times New Roman" w:hAnsi="Times New Roman" w:cs="Times New Roman"/>
          <w:bCs/>
          <w:sz w:val="28"/>
          <w:szCs w:val="28"/>
        </w:rPr>
        <w:t xml:space="preserve"> имеющимся УМК («Мой выбор» и пр.) служит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669B2" w:rsidRPr="0035701D" w:rsidRDefault="00E669B2" w:rsidP="00E669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69B2" w:rsidRPr="009B350E" w:rsidRDefault="00E669B2" w:rsidP="00E669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B350E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УМК под редакцией </w:t>
        </w:r>
      </w:hyperlink>
      <w:hyperlink r:id="rId13" w:history="1">
        <w:proofErr w:type="spellStart"/>
        <w:r w:rsidRPr="009B350E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С.Н.Чистяковой</w:t>
        </w:r>
        <w:proofErr w:type="spellEnd"/>
      </w:hyperlink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BB8">
        <w:rPr>
          <w:rFonts w:ascii="Times New Roman" w:hAnsi="Times New Roman" w:cs="Times New Roman"/>
          <w:bCs/>
          <w:sz w:val="28"/>
          <w:szCs w:val="28"/>
        </w:rPr>
        <w:t xml:space="preserve">Данный курс продолжает многолетнюю традицию группы авторов, известных своими разработками в сфере профессиональной ориентации. Кто-то из учителей технологии наверняка может вспомнить появившиеся ещё в </w:t>
      </w:r>
      <w:r w:rsidRPr="00D54BB8">
        <w:rPr>
          <w:rFonts w:ascii="Times New Roman" w:hAnsi="Times New Roman" w:cs="Times New Roman"/>
          <w:bCs/>
          <w:sz w:val="28"/>
          <w:szCs w:val="28"/>
        </w:rPr>
        <w:lastRenderedPageBreak/>
        <w:t>1980-е гг. в наших школах пособия УМК «Основы производства. Выбор профессии».</w:t>
      </w:r>
    </w:p>
    <w:p w:rsidR="00E669B2" w:rsidRPr="00D54BB8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9B2" w:rsidRPr="009B350E" w:rsidRDefault="00E669B2" w:rsidP="00E669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0E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Учебно-методический комплект по технологии: </w:t>
      </w: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50E">
        <w:rPr>
          <w:rFonts w:ascii="Times New Roman" w:hAnsi="Times New Roman" w:cs="Times New Roman"/>
          <w:b/>
          <w:bCs/>
          <w:sz w:val="28"/>
          <w:szCs w:val="28"/>
        </w:rPr>
        <w:t xml:space="preserve">Чистякова С.Н. (5-9 </w:t>
      </w:r>
      <w:proofErr w:type="spellStart"/>
      <w:r w:rsidRPr="009B350E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9B350E">
        <w:rPr>
          <w:rFonts w:ascii="Times New Roman" w:hAnsi="Times New Roman" w:cs="Times New Roman"/>
          <w:b/>
          <w:bCs/>
          <w:sz w:val="28"/>
          <w:szCs w:val="28"/>
        </w:rPr>
        <w:t>.):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5B20">
        <w:rPr>
          <w:rFonts w:ascii="Times New Roman" w:hAnsi="Times New Roman" w:cs="Times New Roman"/>
          <w:b/>
          <w:bCs/>
          <w:sz w:val="28"/>
          <w:szCs w:val="28"/>
        </w:rPr>
        <w:t xml:space="preserve">Твоя профессиональная карьера: </w:t>
      </w:r>
    </w:p>
    <w:p w:rsidR="00E669B2" w:rsidRPr="009B350E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9B2" w:rsidRPr="008B5B20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20">
        <w:rPr>
          <w:rFonts w:ascii="Times New Roman" w:hAnsi="Times New Roman" w:cs="Times New Roman"/>
          <w:bCs/>
          <w:sz w:val="28"/>
          <w:szCs w:val="28"/>
        </w:rPr>
        <w:t xml:space="preserve">Учебник для 8-9 </w:t>
      </w:r>
      <w:proofErr w:type="spellStart"/>
      <w:r w:rsidRPr="008B5B2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B5B20">
        <w:rPr>
          <w:rFonts w:ascii="Times New Roman" w:hAnsi="Times New Roman" w:cs="Times New Roman"/>
          <w:bCs/>
          <w:sz w:val="28"/>
          <w:szCs w:val="28"/>
        </w:rPr>
        <w:t>. (Издательство "Просвещение").</w:t>
      </w:r>
    </w:p>
    <w:p w:rsidR="00E669B2" w:rsidRPr="008B5B20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20">
        <w:rPr>
          <w:rFonts w:ascii="Times New Roman" w:hAnsi="Times New Roman" w:cs="Times New Roman"/>
          <w:bCs/>
          <w:sz w:val="28"/>
          <w:szCs w:val="28"/>
        </w:rPr>
        <w:t xml:space="preserve">Новое переиздание известного пособия. Может быть использовано в </w:t>
      </w:r>
      <w:proofErr w:type="spellStart"/>
      <w:r w:rsidRPr="008B5B20">
        <w:rPr>
          <w:rFonts w:ascii="Times New Roman" w:hAnsi="Times New Roman" w:cs="Times New Roman"/>
          <w:bCs/>
          <w:sz w:val="28"/>
          <w:szCs w:val="28"/>
        </w:rPr>
        <w:t>предпрофильной</w:t>
      </w:r>
      <w:proofErr w:type="spellEnd"/>
      <w:r w:rsidRPr="008B5B20">
        <w:rPr>
          <w:rFonts w:ascii="Times New Roman" w:hAnsi="Times New Roman" w:cs="Times New Roman"/>
          <w:bCs/>
          <w:sz w:val="28"/>
          <w:szCs w:val="28"/>
        </w:rPr>
        <w:t xml:space="preserve"> подготовке. Сопровождается программой, пособиями для учителей и методистов.</w:t>
      </w:r>
    </w:p>
    <w:p w:rsidR="00E669B2" w:rsidRPr="00E30B8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B20">
        <w:rPr>
          <w:rFonts w:ascii="Times New Roman" w:hAnsi="Times New Roman" w:cs="Times New Roman"/>
          <w:bCs/>
          <w:sz w:val="28"/>
          <w:szCs w:val="28"/>
        </w:rPr>
        <w:t>Соответствует федеральному компоненту государственного стандарта общего образования 2004г., включено в федеральный перечень учебников.</w:t>
      </w:r>
      <w:r w:rsidRPr="008B5B20">
        <w:rPr>
          <w:rFonts w:ascii="Times New Roman" w:hAnsi="Times New Roman" w:cs="Times New Roman"/>
          <w:bCs/>
          <w:sz w:val="28"/>
          <w:szCs w:val="28"/>
        </w:rPr>
        <w:br/>
        <w:t xml:space="preserve">УМК под редакцией </w:t>
      </w:r>
      <w:proofErr w:type="spellStart"/>
      <w:r w:rsidRPr="008B5B20">
        <w:rPr>
          <w:rFonts w:ascii="Times New Roman" w:hAnsi="Times New Roman" w:cs="Times New Roman"/>
          <w:bCs/>
          <w:sz w:val="28"/>
          <w:szCs w:val="28"/>
        </w:rPr>
        <w:t>С.Н.Чистяковой</w:t>
      </w:r>
      <w:proofErr w:type="spellEnd"/>
      <w:r w:rsidRPr="008B5B20">
        <w:rPr>
          <w:rFonts w:ascii="Times New Roman" w:hAnsi="Times New Roman" w:cs="Times New Roman"/>
          <w:bCs/>
          <w:sz w:val="28"/>
          <w:szCs w:val="28"/>
        </w:rPr>
        <w:t xml:space="preserve"> имеет продолжение в 10-11 </w:t>
      </w:r>
      <w:proofErr w:type="spellStart"/>
      <w:r w:rsidRPr="008B5B2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B5B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B5B20">
        <w:rPr>
          <w:rFonts w:ascii="Times New Roman" w:hAnsi="Times New Roman" w:cs="Times New Roman"/>
          <w:bCs/>
          <w:sz w:val="28"/>
          <w:szCs w:val="28"/>
        </w:rPr>
        <w:t>(Учебник «Технология.</w:t>
      </w:r>
      <w:proofErr w:type="gramEnd"/>
      <w:r w:rsidRPr="008B5B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B5B20">
        <w:rPr>
          <w:rFonts w:ascii="Times New Roman" w:hAnsi="Times New Roman" w:cs="Times New Roman"/>
          <w:bCs/>
          <w:sz w:val="28"/>
          <w:szCs w:val="28"/>
        </w:rPr>
        <w:t>Профессиональный успех» и т.п. в том же издательстве "Просвещение").</w:t>
      </w:r>
      <w:proofErr w:type="gramEnd"/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69B2" w:rsidRPr="009B350E" w:rsidRDefault="00E669B2" w:rsidP="00E66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5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Учебно-методический комплект по технологии: </w:t>
      </w:r>
    </w:p>
    <w:p w:rsidR="00E669B2" w:rsidRPr="008B5B20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Альбом плакатов по кулинарии, 10-11 </w:t>
      </w:r>
      <w:proofErr w:type="spellStart"/>
      <w:r w:rsidRPr="008B5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</w:t>
      </w:r>
      <w:proofErr w:type="spellEnd"/>
      <w:r w:rsidRPr="008B5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B5B2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669B2" w:rsidRPr="008B5B20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B20">
        <w:rPr>
          <w:rFonts w:ascii="Times New Roman" w:hAnsi="Times New Roman" w:cs="Times New Roman"/>
          <w:b/>
          <w:bCs/>
          <w:sz w:val="28"/>
          <w:szCs w:val="28"/>
        </w:rPr>
        <w:t>(Издательство "Просвещение")</w:t>
      </w: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B20">
        <w:rPr>
          <w:rFonts w:ascii="Times New Roman" w:hAnsi="Times New Roman" w:cs="Times New Roman"/>
          <w:bCs/>
          <w:sz w:val="28"/>
          <w:szCs w:val="28"/>
        </w:rPr>
        <w:t>Под редакцией Ермаковой В.И.</w:t>
      </w:r>
    </w:p>
    <w:p w:rsidR="00E669B2" w:rsidRPr="008B5B20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B2" w:rsidRPr="009B350E" w:rsidRDefault="00E669B2" w:rsidP="00E669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Марченко А.В. </w:t>
      </w: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5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Сборник нормативно-методических </w:t>
      </w:r>
      <w:proofErr w:type="spellStart"/>
      <w:r w:rsidRPr="009B350E">
        <w:rPr>
          <w:rFonts w:ascii="Times New Roman" w:hAnsi="Times New Roman" w:cs="Times New Roman"/>
          <w:b/>
          <w:bCs/>
          <w:iCs/>
          <w:sz w:val="28"/>
          <w:szCs w:val="28"/>
        </w:rPr>
        <w:t>материаловпо</w:t>
      </w:r>
      <w:proofErr w:type="spellEnd"/>
      <w:r w:rsidRPr="009B35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технологии</w:t>
      </w:r>
      <w:r w:rsidRPr="009B350E">
        <w:rPr>
          <w:rFonts w:ascii="Times New Roman" w:hAnsi="Times New Roman" w:cs="Times New Roman"/>
          <w:b/>
          <w:bCs/>
          <w:sz w:val="28"/>
          <w:szCs w:val="28"/>
        </w:rPr>
        <w:t> (Издательство</w:t>
      </w:r>
      <w:r w:rsidRPr="009B350E">
        <w:rPr>
          <w:rFonts w:ascii="Times New Roman" w:hAnsi="Times New Roman" w:cs="Times New Roman"/>
          <w:sz w:val="28"/>
          <w:szCs w:val="28"/>
        </w:rPr>
        <w:t xml:space="preserve"> </w:t>
      </w:r>
      <w:r w:rsidRPr="009B350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B350E">
        <w:rPr>
          <w:rFonts w:ascii="Times New Roman" w:hAnsi="Times New Roman" w:cs="Times New Roman"/>
          <w:b/>
          <w:bCs/>
          <w:sz w:val="28"/>
          <w:szCs w:val="28"/>
        </w:rPr>
        <w:t>Вентана</w:t>
      </w:r>
      <w:proofErr w:type="spellEnd"/>
      <w:r w:rsidRPr="009B350E">
        <w:rPr>
          <w:rFonts w:ascii="Times New Roman" w:hAnsi="Times New Roman" w:cs="Times New Roman"/>
          <w:b/>
          <w:bCs/>
          <w:sz w:val="28"/>
          <w:szCs w:val="28"/>
        </w:rPr>
        <w:t>-Граф»)</w:t>
      </w:r>
      <w:r w:rsidRPr="008B5B2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669B2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9B2" w:rsidRPr="0035701D" w:rsidRDefault="00E669B2" w:rsidP="00E66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B20">
        <w:rPr>
          <w:rFonts w:ascii="Times New Roman" w:hAnsi="Times New Roman" w:cs="Times New Roman"/>
          <w:bCs/>
          <w:sz w:val="28"/>
          <w:szCs w:val="28"/>
        </w:rPr>
        <w:t xml:space="preserve">В сборник включены нормативно-правовые документы, методические письма и рекомендации по организации и осуществлению технологического образования учащихся общеобразовательных школ, в </w:t>
      </w:r>
      <w:proofErr w:type="spellStart"/>
      <w:r w:rsidRPr="008B5B20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8B5B20">
        <w:rPr>
          <w:rFonts w:ascii="Times New Roman" w:hAnsi="Times New Roman" w:cs="Times New Roman"/>
          <w:bCs/>
          <w:sz w:val="28"/>
          <w:szCs w:val="28"/>
        </w:rPr>
        <w:t>. по охране труда, аттестации учителей, присвоению квалификации по профессии, по использованию метода проектов в образ</w:t>
      </w:r>
      <w:r>
        <w:rPr>
          <w:rFonts w:ascii="Times New Roman" w:hAnsi="Times New Roman" w:cs="Times New Roman"/>
          <w:bCs/>
          <w:sz w:val="28"/>
          <w:szCs w:val="28"/>
        </w:rPr>
        <w:t>овательной области "Технология".</w:t>
      </w:r>
    </w:p>
    <w:p w:rsidR="00E669B2" w:rsidRPr="00D54BB8" w:rsidRDefault="00E669B2" w:rsidP="00E669B2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20" w:rsidRDefault="009F1B20">
      <w:bookmarkStart w:id="0" w:name="_GoBack"/>
      <w:bookmarkEnd w:id="0"/>
    </w:p>
    <w:sectPr w:rsidR="009F1B2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633680"/>
      <w:docPartObj>
        <w:docPartGallery w:val="Page Numbers (Bottom of Page)"/>
        <w:docPartUnique/>
      </w:docPartObj>
    </w:sdtPr>
    <w:sdtEndPr/>
    <w:sdtContent>
      <w:p w:rsidR="0035701D" w:rsidRDefault="00E669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701D" w:rsidRDefault="00E669B2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EF1"/>
    <w:multiLevelType w:val="hybridMultilevel"/>
    <w:tmpl w:val="69B603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B17BE3"/>
    <w:multiLevelType w:val="hybridMultilevel"/>
    <w:tmpl w:val="F08E1378"/>
    <w:lvl w:ilvl="0" w:tplc="289EB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E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C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E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6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4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0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E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A2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4F417E"/>
    <w:multiLevelType w:val="hybridMultilevel"/>
    <w:tmpl w:val="DE3884BA"/>
    <w:lvl w:ilvl="0" w:tplc="D00CF3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E4C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EB9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483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666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EC3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2E6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6A9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2D3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A03F6F"/>
    <w:multiLevelType w:val="hybridMultilevel"/>
    <w:tmpl w:val="35822350"/>
    <w:lvl w:ilvl="0" w:tplc="404401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D56AFA"/>
    <w:multiLevelType w:val="hybridMultilevel"/>
    <w:tmpl w:val="8BA2614A"/>
    <w:lvl w:ilvl="0" w:tplc="B0E83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E3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8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5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A8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F4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E6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63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03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AD0FD3"/>
    <w:multiLevelType w:val="hybridMultilevel"/>
    <w:tmpl w:val="A3FA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02838"/>
    <w:multiLevelType w:val="hybridMultilevel"/>
    <w:tmpl w:val="59625C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14"/>
    <w:rsid w:val="009F1B20"/>
    <w:rsid w:val="00BF7B14"/>
    <w:rsid w:val="00E332FD"/>
    <w:rsid w:val="00E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9B2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6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9B2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6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ipk.ru/kp/distant/ped/teh/321t.html" TargetMode="External"/><Relationship Id="rId13" Type="http://schemas.openxmlformats.org/officeDocument/2006/relationships/hyperlink" Target="http://www.orenipk.ru/kp/distant/ped/teh/321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ap/shkola/tekhnologiya/library/doklad-na-mo-uchebno-metodicheskii-kompleks-po-predmetu-tekhnologiya" TargetMode="External"/><Relationship Id="rId12" Type="http://schemas.openxmlformats.org/officeDocument/2006/relationships/hyperlink" Target="http://www.orenipk.ru/kp/distant/ped/teh/321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renipk.ru/kp/distant/ped/teh/321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renipk.ru/kp/distant/ped/teh/321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nipk.ru/kp/distant/ped/teh/321t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7422</Characters>
  <Application>Microsoft Office Word</Application>
  <DocSecurity>0</DocSecurity>
  <Lines>61</Lines>
  <Paragraphs>17</Paragraphs>
  <ScaleCrop>false</ScaleCrop>
  <Company>Blackshine TEAM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2014-08-29T16:19:00Z</dcterms:created>
  <dcterms:modified xsi:type="dcterms:W3CDTF">2014-08-29T16:19:00Z</dcterms:modified>
</cp:coreProperties>
</file>