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E8" w:rsidRPr="00545CE8" w:rsidRDefault="00545CE8" w:rsidP="00545CE8">
      <w:pPr>
        <w:spacing w:after="0"/>
        <w:jc w:val="center"/>
        <w:rPr>
          <w:rFonts w:ascii="Times New Roman" w:hAnsi="Times New Roman"/>
          <w:bCs/>
          <w:sz w:val="36"/>
          <w:szCs w:val="36"/>
        </w:rPr>
      </w:pPr>
      <w:r w:rsidRPr="00545CE8">
        <w:rPr>
          <w:rFonts w:ascii="Times New Roman" w:hAnsi="Times New Roman"/>
          <w:bCs/>
          <w:sz w:val="36"/>
          <w:szCs w:val="36"/>
        </w:rPr>
        <w:t>Муниципальное бюджетное дошкольное образовательное учреждение</w:t>
      </w:r>
    </w:p>
    <w:p w:rsidR="00545CE8" w:rsidRPr="00545CE8" w:rsidRDefault="00545CE8" w:rsidP="00545CE8">
      <w:pPr>
        <w:spacing w:after="0"/>
        <w:ind w:firstLine="708"/>
        <w:rPr>
          <w:rFonts w:ascii="Times New Roman" w:hAnsi="Times New Roman"/>
          <w:bCs/>
          <w:sz w:val="36"/>
          <w:szCs w:val="36"/>
        </w:rPr>
      </w:pPr>
      <w:r w:rsidRPr="00545CE8">
        <w:rPr>
          <w:rFonts w:ascii="Times New Roman" w:hAnsi="Times New Roman"/>
          <w:bCs/>
          <w:sz w:val="36"/>
          <w:szCs w:val="36"/>
        </w:rPr>
        <w:t xml:space="preserve">     </w:t>
      </w:r>
      <w:r w:rsidRPr="00545CE8">
        <w:rPr>
          <w:rFonts w:ascii="Times New Roman" w:hAnsi="Times New Roman"/>
          <w:bCs/>
          <w:sz w:val="36"/>
          <w:szCs w:val="36"/>
        </w:rPr>
        <w:t xml:space="preserve">«Детский сад общеразвивающего вида №25» </w:t>
      </w:r>
    </w:p>
    <w:p w:rsidR="00545CE8" w:rsidRDefault="00545CE8">
      <w:pPr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45CE8" w:rsidRDefault="00545CE8">
      <w:pPr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45CE8" w:rsidRDefault="00545CE8">
      <w:pPr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45CE8" w:rsidRDefault="00545CE8">
      <w:pPr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F5B97" w:rsidRPr="00545CE8" w:rsidRDefault="00545CE8">
      <w:pPr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</w:pPr>
      <w:r w:rsidRPr="00545CE8"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>Тема</w: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: «</w:t>
      </w:r>
      <w:r w:rsidRPr="002F1F70"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>Развитие познавательной активности дошкольников в процессе и</w:t>
      </w:r>
      <w:r w:rsidRPr="00545CE8"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>гровой деятельности в свете ФГОС</w:t>
      </w:r>
      <w:r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>»</w:t>
      </w:r>
    </w:p>
    <w:p w:rsidR="00545CE8" w:rsidRDefault="00545CE8">
      <w:pPr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45CE8" w:rsidRPr="00545CE8" w:rsidRDefault="00545CE8">
      <w:pPr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</w:pPr>
      <w:proofErr w:type="spellStart"/>
      <w:r w:rsidRPr="00545CE8">
        <w:rPr>
          <w:rFonts w:ascii="Arial" w:eastAsia="Times New Roman" w:hAnsi="Arial" w:cs="Arial"/>
          <w:b/>
          <w:color w:val="333333"/>
          <w:kern w:val="36"/>
          <w:sz w:val="32"/>
          <w:szCs w:val="32"/>
        </w:rPr>
        <w:t>Составила</w:t>
      </w:r>
      <w:proofErr w:type="gramStart"/>
      <w:r w:rsidRPr="00545CE8"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>:Г</w:t>
      </w:r>
      <w:proofErr w:type="gramEnd"/>
      <w:r w:rsidRPr="00545CE8"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>убайдуллина</w:t>
      </w:r>
      <w:proofErr w:type="spellEnd"/>
      <w:r w:rsidRPr="00545CE8"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 xml:space="preserve"> Аниса </w:t>
      </w:r>
      <w:proofErr w:type="spellStart"/>
      <w:r w:rsidRPr="00545CE8">
        <w:rPr>
          <w:rFonts w:ascii="Arial" w:eastAsia="Times New Roman" w:hAnsi="Arial" w:cs="Arial"/>
          <w:b/>
          <w:color w:val="333333"/>
          <w:kern w:val="36"/>
          <w:sz w:val="42"/>
          <w:szCs w:val="42"/>
        </w:rPr>
        <w:t>Мухаметовна</w:t>
      </w:r>
      <w:proofErr w:type="spellEnd"/>
    </w:p>
    <w:p w:rsidR="00545CE8" w:rsidRDefault="00545CE8">
      <w:pPr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45CE8" w:rsidRDefault="00545CE8">
      <w:pPr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45CE8" w:rsidRDefault="00545CE8">
      <w:pPr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45CE8" w:rsidRDefault="00545CE8">
      <w:pPr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45CE8" w:rsidRDefault="00545CE8">
      <w:pPr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45CE8" w:rsidRDefault="00545CE8">
      <w:pPr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45CE8" w:rsidRDefault="00545CE8">
      <w:pPr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45CE8" w:rsidRDefault="00545CE8">
      <w:pPr>
        <w:rPr>
          <w:rFonts w:ascii="Arial" w:eastAsia="Times New Roman" w:hAnsi="Arial" w:cs="Arial"/>
          <w:color w:val="333333"/>
          <w:kern w:val="36"/>
          <w:sz w:val="32"/>
          <w:szCs w:val="3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ab/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ab/>
        <w:t xml:space="preserve">  </w:t>
      </w:r>
      <w:proofErr w:type="spellStart"/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>г</w:t>
      </w:r>
      <w:proofErr w:type="gramStart"/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.</w:t>
      </w:r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>Н</w:t>
      </w:r>
      <w:proofErr w:type="gramEnd"/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>ижнекамск</w:t>
      </w:r>
      <w:proofErr w:type="spellEnd"/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 xml:space="preserve"> 2016 год</w:t>
      </w:r>
    </w:p>
    <w:p w:rsidR="00545CE8" w:rsidRDefault="00545CE8">
      <w:pPr>
        <w:rPr>
          <w:rFonts w:ascii="Arial" w:eastAsia="Times New Roman" w:hAnsi="Arial" w:cs="Arial"/>
          <w:color w:val="333333"/>
          <w:kern w:val="36"/>
          <w:sz w:val="32"/>
          <w:szCs w:val="32"/>
        </w:rPr>
      </w:pPr>
    </w:p>
    <w:p w:rsidR="00545CE8" w:rsidRPr="002F1F70" w:rsidRDefault="00545CE8" w:rsidP="00545CE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2F1F70">
        <w:rPr>
          <w:rFonts w:ascii="Arial" w:eastAsia="Times New Roman" w:hAnsi="Arial" w:cs="Arial"/>
          <w:color w:val="333333"/>
          <w:sz w:val="27"/>
          <w:szCs w:val="27"/>
        </w:rPr>
        <w:lastRenderedPageBreak/>
        <w:t>Развитие познавательной активности дошкольников в процессе игровой деятельности в свете ФГОС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Живость детского воображения и вера детей в реальность собственных представлений и созданных образов является психологической основой детской игры. «В игре ребенок живет, и след</w:t>
      </w:r>
      <w:bookmarkStart w:id="0" w:name="_GoBack"/>
      <w:bookmarkEnd w:id="0"/>
      <w:r w:rsidRPr="002F1F70">
        <w:rPr>
          <w:rFonts w:ascii="Arial" w:eastAsia="Times New Roman" w:hAnsi="Arial" w:cs="Arial"/>
          <w:color w:val="333333"/>
          <w:sz w:val="24"/>
          <w:szCs w:val="24"/>
        </w:rPr>
        <w:t>ы этой жизни глубже остаются в нем, чем следы действительной жизни, в которую он не мог еще войти по сложности ее явлений и интересов. В игре малыш, уже зреющий человек, пробует свои силы и самостоятельно распоряжается своими же созданиями», К. Д. Ушинский подчеркивал влияние на содержание детской игры: она дает материал для игровой деятельности детей. Игры изменяются с возрастом детей в зависимости от детского опыта, умственного развития, руководства взрослых. Переживание детей в игре не пропадают бесследно, а находят свое проявление в будущем в общественном поведении человека.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Игра – это ведущая деятельность дошкольника, оказывающая существенное влияние на развитие всех сторон его психики. В игре формируется произвольности поведения. Подчинение требованию «надо», а не «хочу», снимается познавательный эгоцентризм, когда ребенок начинает учитывать наличие других точек зрения на события и предметы действительности. В игре изменяются и познавательные процессы.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К. Д. Ушинский возражал против излишнего вмешательства воспитательницы в детскую игру. Он считал игру самостоятельной, свободной детской деятельностью, имеющей </w:t>
      </w:r>
      <w:proofErr w:type="gramStart"/>
      <w:r w:rsidRPr="002F1F70">
        <w:rPr>
          <w:rFonts w:ascii="Arial" w:eastAsia="Times New Roman" w:hAnsi="Arial" w:cs="Arial"/>
          <w:color w:val="333333"/>
          <w:sz w:val="24"/>
          <w:szCs w:val="24"/>
        </w:rPr>
        <w:t>важное значение</w:t>
      </w:r>
      <w:proofErr w:type="gramEnd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 в развитии личности: «Игра есть свободная деятельность дитяти. В ней формируются все стороны души человеческой, его ум, его сердце, его воля». Воспитательница должна доставлять материал для игры, заботиться о том, чтобы этот материал содействовал выполнению поставленных задач воспитания. Время для детских игр в детском саду должно отводиться сообразно возрасту: чем меньше ребенок, тем больше времени должен он проводить в игре. И в дошкольном возрасте надо стремиться к тому, чтобы ребенок никогда не пресыщался в игре и мог легко прервать ее для работы. Дошкольники тоже должны трудиться.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Познавательное развитие ребенка раннего возраста связано, прежде всего, с органами чувств и совершаемыми ими движениями. Малыш воспринимает как реально существующие объекты и явления только то, что можно потрогать, увидеть или идентифицировать с помощью других органов чувств. Именно поэтому маленькие дети очень любят бросать вещи, ударять ими о стену, высыпать что-то из банок, ощупывать предметы или пробовать их на вкус.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Познавательное развитие ребенка раннего возраста включает в себя развитие двух важных факторов – восприятия и памяти. Восприятие обеспечивается при помощи органов чувств, важнейшими из которых на тот момент становятся осязание, слух и зрение. По мнению психологов, познавательное развитие ребенка раннего возраста предусматривает восприятие малышом объектов в целом, в виде обобщенных образов, а не в виде разрозненной мозаики.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Наиболее важное достижение этого возраста состоит в том, что действия ребёнка приобретают целенаправленный характер. В разных видах деятельности: игре, рисовании, конструировании, а также в повседневном поведении – дети начинают действовать в соответствии с заранее намеченной целью, хотя в силу </w:t>
      </w:r>
      <w:r w:rsidRPr="002F1F70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неустойчивости внимания, не </w:t>
      </w:r>
      <w:proofErr w:type="spellStart"/>
      <w:r w:rsidRPr="002F1F70">
        <w:rPr>
          <w:rFonts w:ascii="Arial" w:eastAsia="Times New Roman" w:hAnsi="Arial" w:cs="Arial"/>
          <w:color w:val="333333"/>
          <w:sz w:val="24"/>
          <w:szCs w:val="24"/>
        </w:rPr>
        <w:t>сформированности</w:t>
      </w:r>
      <w:proofErr w:type="spellEnd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 произвольности поведения ребёнок часто переключает свое внимание, оставляет одно дело ради другого.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У малышей этого возраста ярко выражена потребность в общении </w:t>
      </w:r>
      <w:proofErr w:type="gramStart"/>
      <w:r w:rsidRPr="002F1F70">
        <w:rPr>
          <w:rFonts w:ascii="Arial" w:eastAsia="Times New Roman" w:hAnsi="Arial" w:cs="Arial"/>
          <w:color w:val="333333"/>
          <w:sz w:val="24"/>
          <w:szCs w:val="24"/>
        </w:rPr>
        <w:t>со</w:t>
      </w:r>
      <w:proofErr w:type="gramEnd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 взрослыми и сверстниками. Особенно важную роль приобретает взаимодействие </w:t>
      </w:r>
      <w:proofErr w:type="gramStart"/>
      <w:r w:rsidRPr="002F1F70">
        <w:rPr>
          <w:rFonts w:ascii="Arial" w:eastAsia="Times New Roman" w:hAnsi="Arial" w:cs="Arial"/>
          <w:color w:val="333333"/>
          <w:sz w:val="24"/>
          <w:szCs w:val="24"/>
        </w:rPr>
        <w:t>со</w:t>
      </w:r>
      <w:proofErr w:type="gramEnd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 взрослым, который является для ребёнка гарантом психологического комфорта и защищённости. В общении с ним малыш получает интересующую его информацию, удовлетворяет свои познавательные потребности. На протяжении младшего дошкольного возраста развивается интерес к общению со сверстниками. В играх возникают первые «творческие» объединения детей. В игре ребёнок берёт на себя определённые роли и подчиняет им своё поведение.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В этом проявляется интерес ребёнка к миру взрослых, которые выступают для него в качестве образца поведения, обнаруживается стремление к освоению этого мира. Совместные игры детей начинают преобладать над индивидуальными играми и играми рядом. Открываются новые возможности для воспитания у детей доброжелательного отношения к окружающим, эмоциональной отзывчивости, способности к сопереживанию. В игре, продуктивных видах деятельности (рисовании, конструировании) происходит знакомство ребёнка со свойствами предметов, развиваются его восприятие, мышление, воображение.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Содержание познавательных занятий зависит, с одной стороны, от программных образовательных задач, а с другой стороны — от содержательной структуры самой познавательной деятельности.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Поскольку игровая мотивация в познавательной деятельности является ведущей на протяжении дошкольного возраста, рекомендуется игровая форма познавательных занятий и активное использование игровых приемов в ходе занятия,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Организационная структура игрового познавательного занятия.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Во вводной части происходит постановка познавательной задачи перед детьми или создание познавательно-игровой проблемной ситуации, провоцирующей постановку познавательной задачи Мотивация может быть игровой или практической (помочь герою открыть сундук, сшить платье, организовать путешествие в космос и т. д.)</w:t>
      </w:r>
      <w:proofErr w:type="gramStart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В основной части происходит решение поставленной задачи, Может быть организовано «пошаговое» решение, т. е. дробление основной задачи на ряд более мелких взаимосвязанных задач в русле познавательно-игровой ситуации.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Например: ребенку необходимо построить домик для зайчика. Он </w:t>
      </w:r>
      <w:proofErr w:type="gramStart"/>
      <w:r w:rsidRPr="002F1F70">
        <w:rPr>
          <w:rFonts w:ascii="Arial" w:eastAsia="Times New Roman" w:hAnsi="Arial" w:cs="Arial"/>
          <w:color w:val="333333"/>
          <w:sz w:val="24"/>
          <w:szCs w:val="24"/>
        </w:rPr>
        <w:t>должен</w:t>
      </w:r>
      <w:proofErr w:type="gramEnd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 будет подумать </w:t>
      </w:r>
      <w:proofErr w:type="gramStart"/>
      <w:r w:rsidRPr="002F1F70">
        <w:rPr>
          <w:rFonts w:ascii="Arial" w:eastAsia="Times New Roman" w:hAnsi="Arial" w:cs="Arial"/>
          <w:color w:val="333333"/>
          <w:sz w:val="24"/>
          <w:szCs w:val="24"/>
        </w:rPr>
        <w:t>какой</w:t>
      </w:r>
      <w:proofErr w:type="gramEnd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 он будет по форме и размеру; подобрать строительный материал. </w:t>
      </w:r>
      <w:proofErr w:type="gramStart"/>
      <w:r w:rsidRPr="002F1F70">
        <w:rPr>
          <w:rFonts w:ascii="Arial" w:eastAsia="Times New Roman" w:hAnsi="Arial" w:cs="Arial"/>
          <w:color w:val="333333"/>
          <w:sz w:val="24"/>
          <w:szCs w:val="24"/>
        </w:rPr>
        <w:t>В процессе выполнения цепочки задач ребенок приобретает новые знания и умения (математические, конструктивные, систематизирует ранее полученные представления, учится применять их и новых игровых проблемных ситуациях.</w:t>
      </w:r>
      <w:proofErr w:type="gramEnd"/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В заключительной части дети анализируют полученные результаты, ход познавательной деятельности, способы выполнения, акцентируя внимание на эффективности решения познавательно-игровой ситуации.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Гибкая тактика руководства детской игровой деятельностью является одним из основных условий, способствующих успешному и полному раскрытию её богатого </w:t>
      </w:r>
      <w:r w:rsidRPr="002F1F70">
        <w:rPr>
          <w:rFonts w:ascii="Arial" w:eastAsia="Times New Roman" w:hAnsi="Arial" w:cs="Arial"/>
          <w:color w:val="333333"/>
          <w:sz w:val="24"/>
          <w:szCs w:val="24"/>
        </w:rPr>
        <w:lastRenderedPageBreak/>
        <w:t>воспитательного, развивающего, социализирующего и адаптирующего потенциала.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Главными педагогическими задачами являются: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• оказание детям помощи в приобретении игровых умений, обогащение их игрового опыта;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• расширение детских представлений о предметах, событиях и явлениях окружающего мира, которые потом могут быть отражены в игре;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• поощрение инициативы детей при развёртывании индивидуальных, парных и коллективных игр;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• создание условий для проявления детьми игровой активности в течение дня и др.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Виды игр; игровая тактика педагога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Детей 3–4 лет интересуют и увлекают разнообразные игры «экспериментирования» со специально предназначенными для этого игрушками, несложные сюжетные самодеятельные игры. </w:t>
      </w:r>
      <w:proofErr w:type="gramStart"/>
      <w:r w:rsidRPr="002F1F70">
        <w:rPr>
          <w:rFonts w:ascii="Arial" w:eastAsia="Times New Roman" w:hAnsi="Arial" w:cs="Arial"/>
          <w:color w:val="333333"/>
          <w:sz w:val="24"/>
          <w:szCs w:val="24"/>
        </w:rPr>
        <w:t>Взрослый предлагает разнообразные обучающие (</w:t>
      </w:r>
      <w:proofErr w:type="spellStart"/>
      <w:r w:rsidRPr="002F1F70">
        <w:rPr>
          <w:rFonts w:ascii="Arial" w:eastAsia="Times New Roman" w:hAnsi="Arial" w:cs="Arial"/>
          <w:color w:val="333333"/>
          <w:sz w:val="24"/>
          <w:szCs w:val="24"/>
        </w:rPr>
        <w:t>автодидактические</w:t>
      </w:r>
      <w:proofErr w:type="spellEnd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 предметные, сюжетно-дидактические, подвижные, музыкальные) и досуговые игры (игры-забавы, развлечения, отдельные празднично-карнавальные игры).</w:t>
      </w:r>
      <w:proofErr w:type="gramEnd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 С его помощью дети осваивают некоторые народные игры обрядового, </w:t>
      </w:r>
      <w:proofErr w:type="spellStart"/>
      <w:r w:rsidRPr="002F1F70">
        <w:rPr>
          <w:rFonts w:ascii="Arial" w:eastAsia="Times New Roman" w:hAnsi="Arial" w:cs="Arial"/>
          <w:color w:val="333333"/>
          <w:sz w:val="24"/>
          <w:szCs w:val="24"/>
        </w:rPr>
        <w:t>тренингового</w:t>
      </w:r>
      <w:proofErr w:type="spellEnd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 и досугового характера.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Под руководством взрослого и самостоятельно дети учатся отражать в играх несложный сюжет, представленный рядом последовательных действий. Постепенно игра становится не столько сюжетно - </w:t>
      </w:r>
      <w:proofErr w:type="spellStart"/>
      <w:r w:rsidRPr="002F1F70">
        <w:rPr>
          <w:rFonts w:ascii="Arial" w:eastAsia="Times New Roman" w:hAnsi="Arial" w:cs="Arial"/>
          <w:color w:val="333333"/>
          <w:sz w:val="24"/>
          <w:szCs w:val="24"/>
        </w:rPr>
        <w:t>отобразительной</w:t>
      </w:r>
      <w:proofErr w:type="spellEnd"/>
      <w:r w:rsidRPr="002F1F70">
        <w:rPr>
          <w:rFonts w:ascii="Arial" w:eastAsia="Times New Roman" w:hAnsi="Arial" w:cs="Arial"/>
          <w:color w:val="333333"/>
          <w:sz w:val="24"/>
          <w:szCs w:val="24"/>
        </w:rPr>
        <w:t>, сколько сюжетно-ролевой. Сюжетно-ролевые игры помогают детям усвоить назначение и свойства предметов, понять логику простых жизненных ситуаций (кормим куклу обедом, купаем медвежонка, идём в гости и т. д.)</w:t>
      </w:r>
      <w:proofErr w:type="gramStart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 В таких играх ребёнок выражает свои эмоции и чувства, что в определённой мере позволяет ему в реальной жизни справляться с трудными ситуациями.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Важно учить детей вступать в игровые диалоги сначала в парной игре с воспитателем, а затем со сверстниками, поощрять проявления доброжелательности в отношении партнёра по игре. Если ребёнок испытывает затруднения в общении с другими детьми по ходу игры, воспитатель включает его в игру постепенно: сначала играет с ребёнком сам, а затем уже предлагает играть с другими детьми, учитывая при этом симпатии ребёнка, его индивидуальные особенности и игровые интересы.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 привлекает детей к участию в совместных с ним играх по сюжетам на темы окружающей жизни (жизнь семьи, детского сада, поездка на транспорте, а также по сюжетам литературных произведений (сказки «Теремок», «Репка», «Машенька обедает» С. </w:t>
      </w:r>
      <w:proofErr w:type="spellStart"/>
      <w:r w:rsidRPr="002F1F70">
        <w:rPr>
          <w:rFonts w:ascii="Arial" w:eastAsia="Times New Roman" w:hAnsi="Arial" w:cs="Arial"/>
          <w:color w:val="333333"/>
          <w:sz w:val="24"/>
          <w:szCs w:val="24"/>
        </w:rPr>
        <w:t>Капутикян</w:t>
      </w:r>
      <w:proofErr w:type="spellEnd"/>
      <w:r w:rsidRPr="002F1F70">
        <w:rPr>
          <w:rFonts w:ascii="Arial" w:eastAsia="Times New Roman" w:hAnsi="Arial" w:cs="Arial"/>
          <w:color w:val="333333"/>
          <w:sz w:val="24"/>
          <w:szCs w:val="24"/>
        </w:rPr>
        <w:t>, «Мой Мишка» З. Александровой, «Айболит» К. Чуковского).</w:t>
      </w:r>
      <w:proofErr w:type="gramEnd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 Педагог формирует умения принимать игровую роль, выполнять игровые действия в соответствии с принятой ролью; поощряет игровую самостоятельность и инициативу, попытки подбирать атрибуты для роли и недостающий игровой материал, обозначать словом игровые действия, связанные с ролью. </w:t>
      </w:r>
      <w:proofErr w:type="gramStart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Взрослый поощряет использование предметов-заместителей (палочка – </w:t>
      </w:r>
      <w:r w:rsidRPr="002F1F70">
        <w:rPr>
          <w:rFonts w:ascii="Arial" w:eastAsia="Times New Roman" w:hAnsi="Arial" w:cs="Arial"/>
          <w:color w:val="333333"/>
          <w:sz w:val="24"/>
          <w:szCs w:val="24"/>
        </w:rPr>
        <w:lastRenderedPageBreak/>
        <w:t>градусник, кубик – мыло, их поиск и применение в самодеятельных детских играх.</w:t>
      </w:r>
      <w:proofErr w:type="gramEnd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 К концу четвёртого года жизни появляются режиссёрские игры, которые представляют собой разыгрывание тех или иных ситуаций в воображаемом плане с помощью игрушек и овладение «речью» от их имени.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Накопление и обогащение игрового опыта дошкольников при поддержке воспитателя происходит в разных видах игр. </w:t>
      </w:r>
      <w:proofErr w:type="gramStart"/>
      <w:r w:rsidRPr="002F1F70">
        <w:rPr>
          <w:rFonts w:ascii="Arial" w:eastAsia="Times New Roman" w:hAnsi="Arial" w:cs="Arial"/>
          <w:color w:val="333333"/>
          <w:sz w:val="24"/>
          <w:szCs w:val="24"/>
        </w:rPr>
        <w:t>Так, с помощью обучающих (дидактических) игр дети осваивают систему сенсорных эталонов, решают соответствующие возрасту мыслительные задачи, связанные со сравнением и анализом формы, величины, цвета предметов, их расположения в пространстве и т. д. В играх с дидактическими материалами они учатся действовать в соответствии с простыми игровыми правилами, подчиняться очерёдности их выполнения при играх в парах и в подгруппе.</w:t>
      </w:r>
      <w:proofErr w:type="gramEnd"/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Взрослый поощряет самостоятельные игры с элементарными правилами. Существенное значение в воспитании начальных волевых проявлений и навыков произвольного поведения приобретают подвижные игры.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Они помогают дозировать двигательную активность детей в течение дня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2F1F70">
        <w:rPr>
          <w:rFonts w:ascii="Arial" w:eastAsia="Times New Roman" w:hAnsi="Arial" w:cs="Arial"/>
          <w:color w:val="333333"/>
          <w:sz w:val="24"/>
          <w:szCs w:val="24"/>
        </w:rPr>
        <w:t>и включаются как в регламентированную (специально организованные занятия, так и свободную детскую деятельность (прогулки, развлечения и праздники, досуг).</w:t>
      </w:r>
      <w:proofErr w:type="gramEnd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 Такие игры носят несложный характер: дети пока ещё не обладают способностью удерживать «в уме» большое количество правил и последовательность их выполнения. Поэтому педагог организует игры на основе 1–2 правил, требующих одновременных и поочерёдных действий (по сигналу воспитателя)</w:t>
      </w:r>
      <w:proofErr w:type="gramStart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2F1F70">
        <w:rPr>
          <w:rFonts w:ascii="Arial" w:eastAsia="Times New Roman" w:hAnsi="Arial" w:cs="Arial"/>
          <w:color w:val="333333"/>
          <w:sz w:val="24"/>
          <w:szCs w:val="24"/>
        </w:rPr>
        <w:t xml:space="preserve"> «Догоните меня», «Наседка и цыплята» и др. Предлагаются игры на выполнение разнообразных общих движений: ходьба, бег, подпрыгивание и т. д., а также игры для развития тонких дифференцированных движений пальцев и кисти рук (пальчиковый </w:t>
      </w:r>
      <w:proofErr w:type="spellStart"/>
      <w:r w:rsidRPr="002F1F70">
        <w:rPr>
          <w:rFonts w:ascii="Arial" w:eastAsia="Times New Roman" w:hAnsi="Arial" w:cs="Arial"/>
          <w:color w:val="333333"/>
          <w:sz w:val="24"/>
          <w:szCs w:val="24"/>
        </w:rPr>
        <w:t>игротренинг</w:t>
      </w:r>
      <w:proofErr w:type="spellEnd"/>
      <w:r w:rsidRPr="002F1F70">
        <w:rPr>
          <w:rFonts w:ascii="Arial" w:eastAsia="Times New Roman" w:hAnsi="Arial" w:cs="Arial"/>
          <w:color w:val="333333"/>
          <w:sz w:val="24"/>
          <w:szCs w:val="24"/>
        </w:rPr>
        <w:t>). Общей целью подвижных игр является не только укрепление здоровья и правильное физическое развитие детей, но и развитие положительных эмоций, получаемых от выполнения различных движений, совместной игры со сверстниками.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Вторая половина дня пребывания ребёнка в детском саду наполняется досуговой деятельностью игрового характера – играми-забавами, играми-развлечениями и празднично-карнавальными играми.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В такие игры часто включаются образные, народные и музыкальные игрушки, персонажи кукольного театра и герои литературных произведений. Объединение выразительного движения, художественного слова, музыки, пения и элементов игры помогает постепенно приобщить дошкольников к музыкально-ритмическим и театрализованным играм, простым играм-драматизациям с понятным и интересным для них сюжетом.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t>Рациональная организация и динамичное изменение предметно-игровой среды в группе является основой для детского игрового творчества. Воспитатель подбирает соответствующие возрасту и потребностям детей данного возраста игрушки и игры, заботится о регулярном обновлении игровой атрибутики, наличии полифункциональных игровых материалов, дозирует меру и характер своего влияния на самодеятельные детские игры, создаёт условия и «настрой» на игру в течение всего дня пребывания детей в детском саду.</w:t>
      </w:r>
    </w:p>
    <w:p w:rsidR="00545CE8" w:rsidRPr="002F1F70" w:rsidRDefault="00545CE8" w:rsidP="00545CE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1F70">
        <w:rPr>
          <w:rFonts w:ascii="Arial" w:eastAsia="Times New Roman" w:hAnsi="Arial" w:cs="Arial"/>
          <w:color w:val="333333"/>
          <w:sz w:val="24"/>
          <w:szCs w:val="24"/>
        </w:rPr>
        <w:lastRenderedPageBreak/>
        <w:t>Полученные позитивные впечатления являются стимулом для самостоятельного воспроизведения малышом доброжелательного поведения, проявления гуманных чувств и внимания к окружающим его взрослым и сверстникам.</w:t>
      </w:r>
    </w:p>
    <w:p w:rsidR="00545CE8" w:rsidRPr="002F1F70" w:rsidRDefault="00545CE8" w:rsidP="00545CE8"/>
    <w:p w:rsidR="00545CE8" w:rsidRPr="00545CE8" w:rsidRDefault="00545CE8">
      <w:pPr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sectPr w:rsidR="00545CE8" w:rsidRPr="0054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32"/>
    <w:rsid w:val="004E4932"/>
    <w:rsid w:val="00545CE8"/>
    <w:rsid w:val="005A56B1"/>
    <w:rsid w:val="00C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C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C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инсафер</dc:creator>
  <cp:lastModifiedBy>инсафер</cp:lastModifiedBy>
  <cp:revision>2</cp:revision>
  <cp:lastPrinted>2016-02-07T11:23:00Z</cp:lastPrinted>
  <dcterms:created xsi:type="dcterms:W3CDTF">2016-02-07T11:24:00Z</dcterms:created>
  <dcterms:modified xsi:type="dcterms:W3CDTF">2016-02-07T11:24:00Z</dcterms:modified>
</cp:coreProperties>
</file>