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7E" w:rsidRPr="0031557E" w:rsidRDefault="0031557E" w:rsidP="0031557E">
      <w:pPr>
        <w:rPr>
          <w:rFonts w:ascii="Times New Roman" w:hAnsi="Times New Roman" w:cs="Times New Roman"/>
          <w:b/>
          <w:sz w:val="28"/>
          <w:szCs w:val="28"/>
        </w:rPr>
      </w:pPr>
      <w:r w:rsidRPr="0031557E">
        <w:rPr>
          <w:rFonts w:ascii="Times New Roman" w:hAnsi="Times New Roman" w:cs="Times New Roman"/>
          <w:b/>
          <w:sz w:val="28"/>
          <w:szCs w:val="28"/>
        </w:rPr>
        <w:t>Урок русского языка в школе с полиэтническим составом учащихся.</w:t>
      </w:r>
    </w:p>
    <w:p w:rsidR="0031557E" w:rsidRDefault="0031557E" w:rsidP="0031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57E">
        <w:rPr>
          <w:rFonts w:ascii="Times New Roman" w:hAnsi="Times New Roman" w:cs="Times New Roman"/>
          <w:sz w:val="24"/>
          <w:szCs w:val="24"/>
        </w:rPr>
        <w:t xml:space="preserve">Автор: учитель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31557E">
        <w:rPr>
          <w:rFonts w:ascii="Times New Roman" w:hAnsi="Times New Roman" w:cs="Times New Roman"/>
          <w:sz w:val="24"/>
          <w:szCs w:val="24"/>
        </w:rPr>
        <w:t xml:space="preserve">ГБОУ СОШ Пушкинского района </w:t>
      </w:r>
    </w:p>
    <w:p w:rsidR="0031557E" w:rsidRPr="0031557E" w:rsidRDefault="0031557E" w:rsidP="00315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57E">
        <w:rPr>
          <w:rFonts w:ascii="Times New Roman" w:hAnsi="Times New Roman" w:cs="Times New Roman"/>
          <w:sz w:val="24"/>
          <w:szCs w:val="24"/>
        </w:rPr>
        <w:t xml:space="preserve">Санкт-Петербурга № 462 </w:t>
      </w:r>
      <w:r w:rsidR="002207B5">
        <w:rPr>
          <w:rFonts w:ascii="Times New Roman" w:hAnsi="Times New Roman" w:cs="Times New Roman"/>
          <w:sz w:val="24"/>
          <w:szCs w:val="24"/>
        </w:rPr>
        <w:t xml:space="preserve"> Некрасова Юлия Юрьевна.</w:t>
      </w:r>
    </w:p>
    <w:p w:rsidR="002207B5" w:rsidRDefault="0031557E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07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557E" w:rsidRDefault="002207B5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31557E">
        <w:rPr>
          <w:rFonts w:ascii="Times New Roman" w:hAnsi="Times New Roman" w:cs="Times New Roman"/>
          <w:sz w:val="28"/>
          <w:szCs w:val="28"/>
        </w:rPr>
        <w:t xml:space="preserve">  </w:t>
      </w:r>
      <w:r w:rsidR="0031557E" w:rsidRPr="0031557E">
        <w:rPr>
          <w:rFonts w:ascii="Times New Roman" w:hAnsi="Times New Roman" w:cs="Times New Roman"/>
          <w:sz w:val="28"/>
          <w:szCs w:val="28"/>
        </w:rPr>
        <w:t>Школа № 462 расположена на окраине Санкт-Петербурга в посёлке Александровская, где проживают представители разных национальностей.</w:t>
      </w:r>
    </w:p>
    <w:p w:rsidR="0031557E" w:rsidRPr="0031557E" w:rsidRDefault="002207B5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>На протяжении ряда лет образовательное  учреждение сталкивается и в определённой степени решает проблемы адаптаций детей-мигрантов  к новым социокультурным условиям, проблемы обучения русскому языку как неродному  и воспитания толерантности.</w:t>
      </w:r>
    </w:p>
    <w:p w:rsidR="0031557E" w:rsidRPr="0031557E" w:rsidRDefault="002207B5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>Большая</w:t>
      </w:r>
      <w:r w:rsidR="0031557E">
        <w:rPr>
          <w:rFonts w:ascii="Times New Roman" w:hAnsi="Times New Roman" w:cs="Times New Roman"/>
          <w:sz w:val="28"/>
          <w:szCs w:val="28"/>
        </w:rPr>
        <w:t xml:space="preserve"> нагрузка по включению учеников</w:t>
      </w:r>
      <w:r w:rsidR="0031557E" w:rsidRPr="0031557E">
        <w:rPr>
          <w:rFonts w:ascii="Times New Roman" w:hAnsi="Times New Roman" w:cs="Times New Roman"/>
          <w:sz w:val="28"/>
          <w:szCs w:val="28"/>
        </w:rPr>
        <w:t>, для которых русский язык не является родным,  в новую  для них русскую культуру и языковую систему языка возлагается на уроки русского языка и литературы.</w:t>
      </w:r>
    </w:p>
    <w:p w:rsidR="0031557E" w:rsidRPr="0031557E" w:rsidRDefault="002207B5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>Дети поступают в школу подчас с нулевым  уровнем владения русским языком не только в первый, но и  в старшие классы. В этих условиях учитель  вынужден вести занятия, выполняя государственную программу, ориентируясь одновременно и на носителей языка, и на школьников, для которых русский язык не является родным.</w:t>
      </w:r>
    </w:p>
    <w:p w:rsidR="0031557E" w:rsidRPr="0031557E" w:rsidRDefault="002207B5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 xml:space="preserve">Для того чтобы выявить особенности владения языком учащимися, мы провели диагностику русскоязычных  и  </w:t>
      </w:r>
      <w:proofErr w:type="spellStart"/>
      <w:r w:rsidR="0031557E" w:rsidRPr="0031557E">
        <w:rPr>
          <w:rFonts w:ascii="Times New Roman" w:hAnsi="Times New Roman" w:cs="Times New Roman"/>
          <w:sz w:val="28"/>
          <w:szCs w:val="28"/>
        </w:rPr>
        <w:t>нерусскоязычных</w:t>
      </w:r>
      <w:proofErr w:type="spellEnd"/>
      <w:r w:rsidR="0031557E" w:rsidRPr="0031557E">
        <w:rPr>
          <w:rFonts w:ascii="Times New Roman" w:hAnsi="Times New Roman" w:cs="Times New Roman"/>
          <w:sz w:val="28"/>
          <w:szCs w:val="28"/>
        </w:rPr>
        <w:t xml:space="preserve">  детей.</w:t>
      </w:r>
    </w:p>
    <w:p w:rsidR="0031557E" w:rsidRPr="0031557E" w:rsidRDefault="002207B5" w:rsidP="00315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 xml:space="preserve">Когда мы выделили типичные ошибки учащихся, нам стали более понятны первостепенные задачи в обучении русскому языку  детей, которые не владеют им с детства: </w:t>
      </w:r>
    </w:p>
    <w:p w:rsidR="0031557E" w:rsidRPr="0031557E" w:rsidRDefault="0031557E" w:rsidP="003155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57E">
        <w:rPr>
          <w:rFonts w:ascii="Times New Roman" w:hAnsi="Times New Roman" w:cs="Times New Roman"/>
          <w:sz w:val="28"/>
          <w:szCs w:val="28"/>
        </w:rPr>
        <w:t>Объяснять лексическое значение трудных слов и словосочетаний.</w:t>
      </w:r>
    </w:p>
    <w:p w:rsidR="0031557E" w:rsidRPr="0031557E" w:rsidRDefault="0031557E" w:rsidP="00315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57E">
        <w:rPr>
          <w:rFonts w:ascii="Times New Roman" w:hAnsi="Times New Roman" w:cs="Times New Roman"/>
          <w:sz w:val="28"/>
          <w:szCs w:val="28"/>
        </w:rPr>
        <w:t>Отрабатывать правильное произношение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57E" w:rsidRPr="0031557E" w:rsidRDefault="0031557E" w:rsidP="00315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57E">
        <w:rPr>
          <w:rFonts w:ascii="Times New Roman" w:hAnsi="Times New Roman" w:cs="Times New Roman"/>
          <w:sz w:val="28"/>
          <w:szCs w:val="28"/>
        </w:rPr>
        <w:t xml:space="preserve">Особое внимание уделять темам: род имён существительных, разделительных мягкий знак, сочетания </w:t>
      </w:r>
      <w:proofErr w:type="spellStart"/>
      <w:r w:rsidRPr="0031557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31557E">
        <w:rPr>
          <w:rFonts w:ascii="Times New Roman" w:hAnsi="Times New Roman" w:cs="Times New Roman"/>
          <w:sz w:val="28"/>
          <w:szCs w:val="28"/>
        </w:rPr>
        <w:t>-ши, чу-</w:t>
      </w:r>
      <w:proofErr w:type="spellStart"/>
      <w:r w:rsidRPr="0031557E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31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1557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31557E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31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57E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31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57E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31557E">
        <w:rPr>
          <w:rFonts w:ascii="Times New Roman" w:hAnsi="Times New Roman" w:cs="Times New Roman"/>
          <w:sz w:val="28"/>
          <w:szCs w:val="28"/>
        </w:rPr>
        <w:t>, склонения прилагательных и причастий по падежам.</w:t>
      </w:r>
    </w:p>
    <w:p w:rsidR="0031557E" w:rsidRPr="0031557E" w:rsidRDefault="002207B5" w:rsidP="0031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>При изучении раздела «Лексика» важно создать психологически безопасную атмосферу, чтобы ребята не боялись спрашивать, что обозначает то или иное слово; убеждать их в том, что ответ на свой вопрос они всегда найдут в Толковом словаре; предлагать задания, требующие раскрыть семантику близких по звучанию слов. Например: -</w:t>
      </w:r>
      <w:r w:rsidR="0031557E">
        <w:rPr>
          <w:rFonts w:ascii="Times New Roman" w:hAnsi="Times New Roman" w:cs="Times New Roman"/>
          <w:sz w:val="28"/>
          <w:szCs w:val="28"/>
        </w:rPr>
        <w:t xml:space="preserve"> </w:t>
      </w:r>
      <w:r w:rsidR="0031557E" w:rsidRPr="0031557E">
        <w:rPr>
          <w:rFonts w:ascii="Times New Roman" w:hAnsi="Times New Roman" w:cs="Times New Roman"/>
          <w:sz w:val="28"/>
          <w:szCs w:val="28"/>
        </w:rPr>
        <w:t>ответить на вопрос,  в чем различие в значении слов « поступок»  и «проступок»</w:t>
      </w:r>
      <w:proofErr w:type="gramStart"/>
      <w:r w:rsidR="0031557E" w:rsidRPr="0031557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1557E" w:rsidRPr="0031557E">
        <w:rPr>
          <w:rFonts w:ascii="Times New Roman" w:hAnsi="Times New Roman" w:cs="Times New Roman"/>
          <w:sz w:val="28"/>
          <w:szCs w:val="28"/>
        </w:rPr>
        <w:t xml:space="preserve"> Каких людей называют честными, а каких честолюбивыми?</w:t>
      </w:r>
    </w:p>
    <w:p w:rsidR="0031557E" w:rsidRP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557E">
        <w:rPr>
          <w:rFonts w:ascii="Times New Roman" w:hAnsi="Times New Roman" w:cs="Times New Roman"/>
          <w:sz w:val="28"/>
          <w:szCs w:val="28"/>
        </w:rPr>
        <w:t>- подобрать синонимы к словам: невежа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7E">
        <w:rPr>
          <w:rFonts w:ascii="Times New Roman" w:hAnsi="Times New Roman" w:cs="Times New Roman"/>
          <w:sz w:val="28"/>
          <w:szCs w:val="28"/>
        </w:rPr>
        <w:t>(грубиян), невежда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7E">
        <w:rPr>
          <w:rFonts w:ascii="Times New Roman" w:hAnsi="Times New Roman" w:cs="Times New Roman"/>
          <w:sz w:val="28"/>
          <w:szCs w:val="28"/>
        </w:rPr>
        <w:t>(неуч), притяжение (тяготение) и т.п.;</w:t>
      </w:r>
      <w:proofErr w:type="gramEnd"/>
    </w:p>
    <w:p w:rsidR="0031557E" w:rsidRP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57E">
        <w:rPr>
          <w:rFonts w:ascii="Times New Roman" w:hAnsi="Times New Roman" w:cs="Times New Roman"/>
          <w:sz w:val="28"/>
          <w:szCs w:val="28"/>
        </w:rPr>
        <w:lastRenderedPageBreak/>
        <w:t>-произвести словообразовательный анализ слов биография и автобиография;</w:t>
      </w:r>
    </w:p>
    <w:p w:rsidR="0031557E" w:rsidRP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57E">
        <w:rPr>
          <w:rFonts w:ascii="Times New Roman" w:hAnsi="Times New Roman" w:cs="Times New Roman"/>
          <w:sz w:val="28"/>
          <w:szCs w:val="28"/>
        </w:rPr>
        <w:t>-включить изучаемые слова в контекст (составить словосочетания, предложения, рассказ). Например: искусный мастер – искус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557E">
        <w:rPr>
          <w:rFonts w:ascii="Times New Roman" w:hAnsi="Times New Roman" w:cs="Times New Roman"/>
          <w:sz w:val="28"/>
          <w:szCs w:val="28"/>
        </w:rPr>
        <w:t>твенный цветок, получить признани</w:t>
      </w:r>
      <w:proofErr w:type="gramStart"/>
      <w:r w:rsidRPr="0031557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1557E">
        <w:rPr>
          <w:rFonts w:ascii="Times New Roman" w:hAnsi="Times New Roman" w:cs="Times New Roman"/>
          <w:sz w:val="28"/>
          <w:szCs w:val="28"/>
        </w:rPr>
        <w:t xml:space="preserve"> выразить признательность.</w:t>
      </w:r>
    </w:p>
    <w:p w:rsidR="0031557E" w:rsidRPr="0031557E" w:rsidRDefault="002207B5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>Особое внимание следует обращать на правильную постановку ударения, на подвижность его в русском языке.</w:t>
      </w:r>
    </w:p>
    <w:p w:rsidR="0031557E" w:rsidRPr="0031557E" w:rsidRDefault="002207B5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57E">
        <w:rPr>
          <w:rFonts w:ascii="Times New Roman" w:hAnsi="Times New Roman" w:cs="Times New Roman"/>
          <w:sz w:val="28"/>
          <w:szCs w:val="28"/>
        </w:rPr>
        <w:t>Решать э</w:t>
      </w:r>
      <w:r w:rsidR="0031557E" w:rsidRPr="0031557E">
        <w:rPr>
          <w:rFonts w:ascii="Times New Roman" w:hAnsi="Times New Roman" w:cs="Times New Roman"/>
          <w:sz w:val="28"/>
          <w:szCs w:val="28"/>
        </w:rPr>
        <w:t>ту задачу можно, используя разнообразные задания.</w:t>
      </w:r>
    </w:p>
    <w:p w:rsidR="0031557E" w:rsidRP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557E">
        <w:rPr>
          <w:rFonts w:ascii="Times New Roman" w:hAnsi="Times New Roman" w:cs="Times New Roman"/>
          <w:sz w:val="28"/>
          <w:szCs w:val="28"/>
        </w:rPr>
        <w:t>Например, такие задания: расставьте ударения в словах; прочитайте текст, следя за правильностью  ударения; прочитайте слова, выделяя голосом ударные слоги; составьте и запишите по два предложения со следующими словами: заплачу - заплачу, стоит –</w:t>
      </w:r>
      <w:r>
        <w:rPr>
          <w:rFonts w:ascii="Times New Roman" w:hAnsi="Times New Roman" w:cs="Times New Roman"/>
          <w:sz w:val="28"/>
          <w:szCs w:val="28"/>
        </w:rPr>
        <w:t xml:space="preserve"> стоит и т.п.</w:t>
      </w:r>
      <w:proofErr w:type="gramEnd"/>
    </w:p>
    <w:p w:rsidR="0031557E" w:rsidRDefault="002207B5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57E" w:rsidRPr="0031557E">
        <w:rPr>
          <w:rFonts w:ascii="Times New Roman" w:hAnsi="Times New Roman" w:cs="Times New Roman"/>
          <w:sz w:val="28"/>
          <w:szCs w:val="28"/>
        </w:rPr>
        <w:t>Эффективным приёмом является чтение поговорок, скороговорок и стихотворений, так как их ритм “ обязует “ учащихся правильно ставить ударения и говорить четко</w:t>
      </w:r>
      <w:r w:rsidR="0031557E">
        <w:rPr>
          <w:rFonts w:ascii="Times New Roman" w:hAnsi="Times New Roman" w:cs="Times New Roman"/>
          <w:sz w:val="28"/>
          <w:szCs w:val="28"/>
        </w:rPr>
        <w:t>, внятно и без ошибок.</w:t>
      </w:r>
    </w:p>
    <w:p w:rsidR="0031557E" w:rsidRP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557E">
        <w:rPr>
          <w:rFonts w:ascii="Times New Roman" w:hAnsi="Times New Roman" w:cs="Times New Roman"/>
          <w:sz w:val="28"/>
          <w:szCs w:val="28"/>
        </w:rPr>
        <w:t xml:space="preserve">Над доской в кабинете русского языка могут быть вывешены сменные таблички со словарными словами, в которых расставлены ударения. В начале урока ребята чаще хором читают эти слова, отрабатывая при этом постановку ударений, орфографию и значение слов. </w:t>
      </w:r>
    </w:p>
    <w:p w:rsid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557E">
        <w:rPr>
          <w:rFonts w:ascii="Times New Roman" w:hAnsi="Times New Roman" w:cs="Times New Roman"/>
          <w:sz w:val="28"/>
          <w:szCs w:val="28"/>
        </w:rPr>
        <w:t xml:space="preserve">Во многих языках нет категории рода, поэтому возникают трудности при согласовании. Здесь уместны задания по определению рода, заполнению таблицы примерами, согласованию зависимого слова с главным, нахождение и исправление ошибок. </w:t>
      </w:r>
    </w:p>
    <w:p w:rsid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557E">
        <w:rPr>
          <w:rFonts w:ascii="Times New Roman" w:hAnsi="Times New Roman" w:cs="Times New Roman"/>
          <w:sz w:val="28"/>
          <w:szCs w:val="28"/>
        </w:rPr>
        <w:t>Важная роль отводится урокам русского языка в начальной школе. На протяжении всего урока идет работа над развитием речи. Учащимся можно предложить текст, в котором пропущены слова. Их задача выбрать из справочного материала наиболее удачные и прочитать полученный текст.</w:t>
      </w:r>
    </w:p>
    <w:p w:rsid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557E">
        <w:rPr>
          <w:rFonts w:ascii="Times New Roman" w:hAnsi="Times New Roman" w:cs="Times New Roman"/>
          <w:sz w:val="28"/>
          <w:szCs w:val="28"/>
        </w:rPr>
        <w:t xml:space="preserve"> Интересно и такое задание: установить порядок слов в предложении, отметить его цифрами, прочитать и записать полученное. Групповая работа – в числе любимых видов деятельности учащихся. У нас она проводится чаще тройками, пятерками, реже делится класс на две группы.</w:t>
      </w:r>
    </w:p>
    <w:p w:rsidR="0031557E" w:rsidRPr="002207B5" w:rsidRDefault="0031557E" w:rsidP="00220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557E">
        <w:rPr>
          <w:rFonts w:ascii="Times New Roman" w:hAnsi="Times New Roman" w:cs="Times New Roman"/>
          <w:sz w:val="28"/>
          <w:szCs w:val="28"/>
        </w:rPr>
        <w:t xml:space="preserve"> Групповая работа необходима, чтобы дети учились общаться, работать вместе, находили общее решение, умели поделиться своими мыслями </w:t>
      </w:r>
      <w:proofErr w:type="gramStart"/>
      <w:r w:rsidRPr="003155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557E">
        <w:rPr>
          <w:rFonts w:ascii="Times New Roman" w:hAnsi="Times New Roman" w:cs="Times New Roman"/>
          <w:sz w:val="28"/>
          <w:szCs w:val="28"/>
        </w:rPr>
        <w:t xml:space="preserve">и сделать это на литературном русском языке ), оказывать друг другу помощь. Такая организация работы способствует сплочению коллектива, развитию речи, воспитанию волевых качеств.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07B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557E" w:rsidRPr="0031557E" w:rsidRDefault="0031557E" w:rsidP="0031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31557E">
        <w:rPr>
          <w:rFonts w:ascii="Times New Roman" w:hAnsi="Times New Roman" w:cs="Times New Roman"/>
          <w:sz w:val="28"/>
          <w:szCs w:val="28"/>
        </w:rPr>
        <w:t>Обучение русскому языку и литературе детей, для которых русский язык не является родным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57E">
        <w:rPr>
          <w:rFonts w:ascii="Times New Roman" w:hAnsi="Times New Roman" w:cs="Times New Roman"/>
          <w:sz w:val="28"/>
          <w:szCs w:val="28"/>
        </w:rPr>
        <w:t xml:space="preserve"> в условиях феномена полиэтнической школы является сложной задачей, от успешного решения которой зависит не только получение ими образования, но и понимание, согласие, снижение межнациональной напряжённости в обществе, и, как следствие, процветание нашей страны.  </w:t>
      </w:r>
    </w:p>
    <w:p w:rsidR="00FA18F9" w:rsidRPr="0031557E" w:rsidRDefault="00FA18F9">
      <w:pPr>
        <w:rPr>
          <w:rFonts w:ascii="Times New Roman" w:hAnsi="Times New Roman" w:cs="Times New Roman"/>
          <w:sz w:val="28"/>
          <w:szCs w:val="28"/>
        </w:rPr>
      </w:pPr>
    </w:p>
    <w:sectPr w:rsidR="00FA18F9" w:rsidRPr="003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1171"/>
    <w:multiLevelType w:val="hybridMultilevel"/>
    <w:tmpl w:val="8DCA1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08"/>
    <w:rsid w:val="002207B5"/>
    <w:rsid w:val="0031557E"/>
    <w:rsid w:val="00A26908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2013-09-16T07:17:00Z</dcterms:created>
  <dcterms:modified xsi:type="dcterms:W3CDTF">2013-09-16T07:30:00Z</dcterms:modified>
</cp:coreProperties>
</file>