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60B31" w:rsidRPr="00D60B31" w:rsidTr="00D60B3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95"/>
              <w:gridCol w:w="60"/>
            </w:tblGrid>
            <w:tr w:rsidR="00D60B31" w:rsidRPr="00D60B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этом году Россия отмечает Четырёхсотлетие дома Романовых. Празднование приурочено к воцарению Михаила Фёдоровича Романова на московский престол 11 июня 1613 года в Успенском соборе Московского Кремля по решению Земского собора.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История празднования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февраля 1613 года Великий Собор окончательно утвердился в убеждении, что государству необходим царь. Участниками Собора были Иерархи Русской Православной Церкви, настоятели крупнейших русских монастырей, вельможи и полководцы, служилые дворяне и казаки, представители разных народов России, купцы, горожане и крестьяне из всех частей Отечества.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438775" cy="3810000"/>
                        <wp:effectExtent l="19050" t="0" r="9525" b="0"/>
                        <wp:docPr id="1" name="Рисунок 1" descr="http://tsar-nikolay.ru/userfiles/images/kabat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tsar-nikolay.ru/userfiles/images/kabat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38775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tgtFrame="_blank" w:history="1">
                    <w:r w:rsidRPr="00D60B3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Как отметил Святейший Патриарх Московский и</w:t>
                    </w:r>
                    <w:proofErr w:type="gramStart"/>
                    <w:r w:rsidRPr="00D60B3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В</w:t>
                    </w:r>
                    <w:proofErr w:type="gramEnd"/>
                    <w:r w:rsidRPr="00D60B3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сея Руси Кирилл</w:t>
                    </w:r>
                    <w:r w:rsidRPr="00D60B31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в приветственном слове</w:t>
                    </w:r>
                    <w:r w:rsidRPr="00D60B3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:</w:t>
                    </w:r>
                  </w:hyperlink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«Венчание на царство Михаила Федоровича, ставшего первым правителем Руси из рода Романовых, ознаменовало конец Смутного времени и положило начало новой эпохе в истории нашей страны. На протяжении трех столетий представители </w:t>
                  </w:r>
                  <w:proofErr w:type="gram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династии</w:t>
                  </w:r>
                  <w:proofErr w:type="gram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верно служили Отечеству. В этот перио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 Россия стала сильной державой.</w:t>
                  </w: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эпоху Романовых правители страны ревностно заботились о распространении Православия, благополучии Церкви и других религиозных общин, стремились содействовать сохранению духовных традиций русского народа и его национальной самобытности. И ныне, празднуя 400-летний юбилей Дома Романовых, мы призваны осмыслить этот уникальный исторический опыт и оценить вклад, который династия внесла в развитие российской государственности»</w:t>
                  </w:r>
                  <w:proofErr w:type="gram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Соборная клятва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Ближайшим законным наследником угасшего Дома Рюриковичей был Михаил </w:t>
                  </w:r>
                  <w:proofErr w:type="spell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Феодорович</w:t>
                  </w:r>
                  <w:proofErr w:type="spell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Романов - сын томившегося в польском плену Митрополита Ростовского </w:t>
                  </w: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Филарета, двоюродного брата последнего Царя первой Русской Династии святого благоверного Феодора I Иоанновича. Никаких личных заслуг у 16-летнего Михаила Романова, за которые его можно было бы «избрать» в нашем нынешнем понимании этого слова, ещё не было. Но бесспорность его наследственных прав создавала уникальный и драгоценный статус, позволяющий ему стать надпартийным общенациональным Арбитром, умиряющим исстрадавшуюся страну, и в дальнейшем передать эту роль своим потомкам. 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486400" cy="3810000"/>
                        <wp:effectExtent l="19050" t="0" r="0" b="0"/>
                        <wp:docPr id="2" name="Рисунок 2" descr="http://tsar-nikolay.ru/userfiles/images/6(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tsar-nikolay.ru/userfiles/images/6(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0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tgtFrame="_blank" w:history="1">
                    <w:r w:rsidRPr="00D60B31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 Утвержденной Грамоте Великого Собора 1613 года</w:t>
                    </w:r>
                  </w:hyperlink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призвании на престол Дома Романовых простыми и ясными словами были изложены традиционные и гармоничные для нашего народа принципы отношения к управлению страной. Русский народ открыл новую страницу истории, начав ее с трехдневного поста и покаяния. Более того, он принес Соборную клятву: 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Начало служения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Царский путь служения Романовых начался в </w:t>
                  </w:r>
                  <w:proofErr w:type="spell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Ипатьевском</w:t>
                  </w:r>
                  <w:proofErr w:type="spell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монастыре, где жил в то время Михаил Романов. Мать юного избранника, инокиня Марфа, благословила его Федоровской иконой Богородицы, ставшей святыней Дома Романовых. Узнав о том, что Россия обрела Законного Царя, интервенты хотели лишить его жизни. Но бессмертный подвиг костромского крестьянина Ивана Сусанина помешал замыслам неприятелей. С царствования Михаила началось возрождение России.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5800725" cy="3810000"/>
                        <wp:effectExtent l="19050" t="0" r="9525" b="0"/>
                        <wp:docPr id="3" name="Рисунок 3" descr="http://tsar-nikolay.ru/userfiles/images/6(9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tsar-nikolay.ru/userfiles/images/6(9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0725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годы его царствования были обретены </w:t>
                  </w:r>
                  <w:hyperlink r:id="rId12" w:tgtFrame="_blank" w:history="1">
                    <w:r w:rsidRPr="00D60B31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мощи святого преподобного Александра Свирского</w:t>
                    </w:r>
                  </w:hyperlink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«Благочестивый Царь и Великий Князь Михаил </w:t>
                  </w:r>
                  <w:proofErr w:type="spell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Феодорович</w:t>
                  </w:r>
                  <w:proofErr w:type="spell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всея России Самодержец возрадовался весьма великою радостью, что </w:t>
                  </w:r>
                  <w:proofErr w:type="gram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дни его царствования Господь Бог благоволил открыть мощи угодника Своего, великого Чудотворца, преподобного Александра. 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Помощь святых российским государям</w:t>
                  </w:r>
                </w:p>
                <w:p w:rsidR="00E64512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3009900" cy="3810000"/>
                        <wp:effectExtent l="19050" t="0" r="0" b="0"/>
                        <wp:wrapSquare wrapText="bothSides"/>
                        <wp:docPr id="9" name="Рисунок 2" descr="http://tsar-nikolay.ru/userfiles/images/6(6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tsar-nikolay.ru/userfiles/images/6(6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9900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Святые покровительствовали и приходили на помощь помазанникам Божиим. После Михаила </w:t>
                  </w:r>
                  <w:proofErr w:type="spell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Феодоровича</w:t>
                  </w:r>
                  <w:proofErr w:type="spell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правил его сын Алексей (1629-1676). Он сообразовывал свою жизнь с церковным уставом, молился, ездил по святым местам. Однажды, когда Алексей Михайлович охотился в </w:t>
                  </w:r>
                  <w:proofErr w:type="spell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звенигородских</w:t>
                  </w:r>
                  <w:proofErr w:type="spell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лесах, ему вышел навстречу разъяренный медведь. На помощь явился преподобный Савва </w:t>
                  </w:r>
                  <w:proofErr w:type="spell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Сторожевский</w:t>
                  </w:r>
                  <w:proofErr w:type="spell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зверь убежал. </w:t>
                  </w:r>
                </w:p>
                <w:p w:rsidR="00E64512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Петр I (1682-1725) по благословению и молитвам святителя </w:t>
                  </w:r>
                  <w:proofErr w:type="spell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Митрофана</w:t>
                  </w:r>
                  <w:proofErr w:type="spell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основал город в честь святого апостола Петра. В 1709 году Петр со всем воинством всю ночь молился перед Полтавской битвой о даровании победы у </w:t>
                  </w:r>
                  <w:hyperlink r:id="rId14" w:tgtFrame="_blank" w:history="1">
                    <w:r w:rsidRPr="00D60B31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Казанской Божией Матери</w:t>
                    </w:r>
                  </w:hyperlink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tgtFrame="_blank" w:history="1">
                    <w:r w:rsidRPr="00D60B3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Предсказание преподобного Серафима </w:t>
                    </w:r>
                    <w:proofErr w:type="spellStart"/>
                    <w:r w:rsidRPr="00D60B3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lastRenderedPageBreak/>
                      <w:t>Саровского</w:t>
                    </w:r>
                    <w:proofErr w:type="spellEnd"/>
                  </w:hyperlink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Судьба сына Павла I, Александра, одна из самых загадочных в истории. Он зал о заговоре против отца и не помешал убийцам. Павел I (1754-1801) в свое правление привез в Россию великие святыни: десницу святог</w:t>
                  </w:r>
                  <w:proofErr w:type="gram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Иоа</w:t>
                  </w:r>
                  <w:proofErr w:type="gram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нна Предтечи, </w:t>
                  </w:r>
                  <w:proofErr w:type="spell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Филермскую</w:t>
                  </w:r>
                  <w:proofErr w:type="spell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икону Богородицы, частицы Креста Господня.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60B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Укреплении</w:t>
                  </w:r>
                  <w:proofErr w:type="gramEnd"/>
                  <w:r w:rsidRPr="00D60B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империи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Российская империя расширяла границы и укреплялась. Александр II 19 февраля 1861 года снял узы крепостного рабства с 22-х миллионов русских. 1 января 1864 года дал земские учреждения народу. Он доверил самим жителям управлять и распоряжаться хозяйственными делами своей губернии. Заботясь об образовании, государь в пять раз увеличил количество учебных заведений. Туркестан, Коканд, Бухара и Хива – враждебные России земли были завоеваны и присоединены к России. Наконец, одним из величайших дел внешней политики Александра II было освобождение Болгарии и славянского княжества Сербии от турецкого ига.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Александр III, известный как царь-миротворец, при котором Россия не знала ни одной из войн. По молитвам святой блаженной Ксении Петербургской государь был исцелен от тифа, а родившуюся у царя дочку назвали Ксенией. Александр III стремился, чтобы количество храмов соответствовало числу населения. Святой праведный Иоанн </w:t>
                  </w:r>
                  <w:proofErr w:type="spell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Кронштадтский</w:t>
                  </w:r>
                  <w:proofErr w:type="spell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напутствовал в последний путь и причащал умирающего государя.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Последний русский царь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Последний русский царь Николай II родился в день памяти праведного Иова Многострадального (19 мая) 1868 года, и ему тоже пришлось пострадать. Он был старшим сыном императора Александра III, наследником престола. Его с детства учили быть верным православию, великодушным, аккуратным, неукоснительно исполнять свои обязанности, не позволять себе ставить свои интересы, выше интересов других людей.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33625" cy="2857500"/>
                        <wp:effectExtent l="19050" t="0" r="9525" b="0"/>
                        <wp:docPr id="5" name="Рисунок 5" descr="http://tsar-nikolay.ru/userfiles/images/3723068uf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tsar-nikolay.ru/userfiles/images/3723068uf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3625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33625" cy="2857500"/>
                        <wp:effectExtent l="19050" t="0" r="9525" b="0"/>
                        <wp:docPr id="6" name="Рисунок 6" descr="http://tsar-nikolay.ru/userfiles/images/6(7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tsar-nikolay.ru/userfiles/images/6(7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3625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1894 году умер император Александр III и Николай II вступил на престол, обвенчавшись с принцессой </w:t>
                  </w:r>
                  <w:proofErr w:type="spellStart"/>
                  <w:proofErr w:type="gram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Гессен-Дармштадской</w:t>
                  </w:r>
                  <w:proofErr w:type="spellEnd"/>
                  <w:proofErr w:type="gram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Алисой. Алиса в православии получила новое имя - Александра </w:t>
                  </w:r>
                  <w:proofErr w:type="spell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Феодоровна</w:t>
                  </w:r>
                  <w:proofErr w:type="spell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поскольку ее благословили той самой </w:t>
                  </w:r>
                  <w:proofErr w:type="spell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Феодоровской</w:t>
                  </w:r>
                  <w:proofErr w:type="spell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иконой Пресвятой Богородицы, которой когда-то благословляла на царство своего сына Михаила инокиня Марфа. Царская семья была образцом христианской любви. 17 июля 1903 года император Николай II с супругою участвовали в торжестве прославления и открытия мощей преподобного Серафима </w:t>
                  </w:r>
                  <w:proofErr w:type="spell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Саровского</w:t>
                  </w:r>
                  <w:proofErr w:type="spell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 времена царствования Николая II Российская империя занимала ведущие позиции в мире по экономическим показателям. Население увеличилось на 50 миллионов человек. Государь заботился о народном просвещении. Были проведены экономические, социальные, земельные реформы. Но начавшееся среди интеллигенции отступление от православия подтачивало устои государства. Россия должна была выйти победителем в первой мировой войне, если бы не предательство внутри страны.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Царская Голгофа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Когда грянула революция, государь, желая мира, отрекся от престола и взошел на свою Голгофу. Ставшие известными слова: «кругом измена, трусость и обман», не сломили его духа. Царская Россия в 1917 году, подточенная первой мировой войной не являлась государством всеобщего благоденствия. Однако Революция отнюдь не упразднила ни бедности, ни несправедливости, ни жестокости, ни развращённости нравов. Напротив, она лишь заключила Россию в 70-лет «вавилонского» плена.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0" cy="3448050"/>
                        <wp:effectExtent l="19050" t="0" r="0" b="0"/>
                        <wp:docPr id="7" name="Рисунок 7" descr="http://tsar-nikolay.ru/userfiles/images/img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tsar-nikolay.ru/userfiles/images/img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3448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ночь с 16 на 17 июля 1918 года в Екатеринбурге в доме Ипатьевых была расстреляна Царская семья: император Николай II, царица Александра </w:t>
                  </w:r>
                  <w:proofErr w:type="spell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Феодоровна</w:t>
                  </w:r>
                  <w:proofErr w:type="spell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царевич Алексей, великие княжны Ольга, Татьяна, Мария и Анастасия. Останки их были сожжены и сброшены в Ганину яму.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Пострадала и Великая княгиня </w:t>
                  </w:r>
                  <w:proofErr w:type="spell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Елисавета</w:t>
                  </w:r>
                  <w:proofErr w:type="spell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сестра Александры </w:t>
                  </w:r>
                  <w:proofErr w:type="spell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Феодоровны</w:t>
                  </w:r>
                  <w:proofErr w:type="spell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Когда ее муж Сергей Александрович был убит террористом, она простила его и избрала путь служения ближним: основала в Москве </w:t>
                  </w:r>
                  <w:proofErr w:type="spell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Марфо-Мариинскую</w:t>
                  </w:r>
                  <w:proofErr w:type="spell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обитель милосердия, лично перевязывала раны, врачевала больных, заботилась о несчастных и страждущих. 18 июля княгиню </w:t>
                  </w:r>
                  <w:proofErr w:type="spell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Елисавету</w:t>
                  </w:r>
                  <w:proofErr w:type="spell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инокиню Варвару с другими членами Дома Романовых сбросили в шахту в городе Алапаевске.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Прославление царственных страстотерпцев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Благочестивый род Романовых еще во время правления дал миру своих святых. Одна из них – преподобная Анастасия Киевская – тетя царя-страстотерпца Николая II, </w:t>
                  </w:r>
                  <w:proofErr w:type="gram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миру</w:t>
                  </w:r>
                  <w:proofErr w:type="gram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Великая княгиня Александра Петровна.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Дом Романовых управлял Россией 304 года. Служение династии, начавшееся из </w:t>
                  </w:r>
                  <w:proofErr w:type="spell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Ипатьевского</w:t>
                  </w:r>
                  <w:proofErr w:type="spell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монастыря, руками безбожников символично прекратилось в доме Ипатьевых. Мощи преподобного Александра Свирского после расстрела Царской семьи первыми были изъяты и осквернены от новоявленных богоборцев. Государя императора Николая II казнили именно как православного царя, о чем свидетельствовала надпись, найденная на стене дома.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8500" cy="3762375"/>
                        <wp:effectExtent l="19050" t="0" r="0" b="0"/>
                        <wp:docPr id="8" name="Рисунок 8" descr="http://tsar-nikolay.ru/userfiles/images/6(10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tsar-nikolay.ru/userfiles/images/6(10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0" cy="3762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августе 2000 года членами </w:t>
                  </w:r>
                  <w:hyperlink r:id="rId20" w:tgtFrame="_blank" w:history="1">
                    <w:r w:rsidRPr="00D60B31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Освященного Юбилейного Архиерейского Собора </w:t>
                    </w:r>
                  </w:hyperlink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было принято решение прославить как страстотерпцев в сонме </w:t>
                  </w:r>
                  <w:proofErr w:type="spell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новомучеников</w:t>
                  </w:r>
                  <w:proofErr w:type="spell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исповедников Российских Царскую Семью: Императора Николая II, Императрицу Александру, царевича Алексия, </w:t>
                  </w:r>
                  <w:proofErr w:type="gram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великих</w:t>
                  </w:r>
                  <w:proofErr w:type="gram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княжен</w:t>
                  </w:r>
                  <w:proofErr w:type="spell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Ольгу, </w:t>
                  </w:r>
                  <w:proofErr w:type="spell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Татиану</w:t>
                  </w:r>
                  <w:proofErr w:type="spellEnd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Марию и Анастасию.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«В последнем православном Российском монархе и членах его Семьи мы видим людей, искренне стремившихся воплотить в своей жизни заповеди Евангелия. </w:t>
                  </w:r>
                  <w:proofErr w:type="gram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страданиях, перенесенных Царской Семьей в заточении с кротостью, терпением и смирением, в их мученической кончине в Екатеринбурге в ночь на 4 (17) июля 1918 года, был явлен побеждающий зло свет Христовой веры, подобно тому, как он воссиял в жизни и смерти миллионов православных христиан, претерпевших гонение за Христа в ХХ веке» .</w:t>
                  </w:r>
                  <w:proofErr w:type="gramEnd"/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400-летие подвига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Марта 2012 года было опубликовано Обращение к соотечественникам о праздновании 400-летия преодоления Смуты и восстановления Российской государственности Главы общественной организации </w:t>
                  </w:r>
                  <w:hyperlink r:id="rId21" w:tgtFrame="_blank" w:history="1">
                    <w:r w:rsidRPr="00D60B31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«Российский императорский дом» Ея Императорского </w:t>
                    </w:r>
                    <w:r w:rsidRPr="00D60B31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lastRenderedPageBreak/>
                      <w:t>Высочества Великой Княгини Марии Владимировны Романовой.</w:t>
                    </w:r>
                  </w:hyperlink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нем в частности говорится: "Нам необходимо глубоко проникнуться мыслью, что мы празднуем 400-летие подвига нашего великого многострадального Народа. В первую и главную очередь – это не чествование династии, иерархов, военачальников, дипломатов и аристократов, сколь бы ни был весом их вклад в общенациональную борьбу, но прославление мужества, самопожертвования и любви простых людей, освободивших и возродивших нашу страну...</w:t>
                  </w:r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Нисколько не приуменьшая значение символических государственных, церковных и общественных актов, мы обязаны выделить и поставить во главу угла социальное и просветительское наполнение юбилея... Я призываю всех, кто имеет желание и возможность внести пожертвования на достойное празднование юбилея 400-летия преодоления Смуты и других юбилеев, большую часть этих средств направить на помощь бедным, сиротам, больным, инвалидам, престарелым и бездомным. Каждому из Святых Подвижников, Монархов, Иерархов, Героев и Вождей, которых мы желаем почтить, и чьими именами мы назовём различные программы милосердия, будет гораздо радостнее в Небесном Царствии, если мы воздвигнем им памятники не только на улицах и площадях, но, в первую очередь, в душах людей..."</w:t>
                  </w:r>
                  <w:proofErr w:type="gramStart"/>
                  <w:r w:rsidRPr="00D60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  <w:p w:rsidR="00D60B31" w:rsidRPr="00D60B31" w:rsidRDefault="00D60B31" w:rsidP="00D60B3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</w:tblGrid>
                  <w:tr w:rsidR="00D60B31" w:rsidRPr="00D60B3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0B31" w:rsidRPr="00D60B31" w:rsidRDefault="00D60B31" w:rsidP="00D60B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60B31" w:rsidRPr="00D60B3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0B31" w:rsidRPr="00D60B31" w:rsidRDefault="00D60B31" w:rsidP="00D60B3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60B31" w:rsidRPr="00D60B31" w:rsidRDefault="00D60B31" w:rsidP="00D60B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60B3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</w:p>
                      <w:p w:rsidR="00D60B31" w:rsidRPr="00D60B31" w:rsidRDefault="00D60B31" w:rsidP="00D60B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D60B31" w:rsidRPr="00D60B31" w:rsidRDefault="00D60B31" w:rsidP="00D60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0B31" w:rsidRPr="00D60B31" w:rsidRDefault="00D60B31" w:rsidP="00D6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0F3" w:rsidRPr="00D60B31" w:rsidTr="00D60B31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0F3" w:rsidRPr="00D60B31" w:rsidRDefault="00BE10F3" w:rsidP="00D60B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0B31" w:rsidRPr="00D60B31" w:rsidTr="00D60B31">
        <w:trPr>
          <w:tblCellSpacing w:w="0" w:type="dxa"/>
        </w:trPr>
        <w:tc>
          <w:tcPr>
            <w:tcW w:w="0" w:type="auto"/>
            <w:vAlign w:val="center"/>
            <w:hideMark/>
          </w:tcPr>
          <w:p w:rsidR="00D60B31" w:rsidRPr="00D60B31" w:rsidRDefault="00D60B31" w:rsidP="00D6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B31" w:rsidRPr="00D60B31" w:rsidTr="00D60B31">
        <w:trPr>
          <w:tblCellSpacing w:w="0" w:type="dxa"/>
        </w:trPr>
        <w:tc>
          <w:tcPr>
            <w:tcW w:w="0" w:type="auto"/>
            <w:vAlign w:val="center"/>
            <w:hideMark/>
          </w:tcPr>
          <w:p w:rsidR="00D60B31" w:rsidRPr="00D60B31" w:rsidRDefault="00D60B31" w:rsidP="00D6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5193" w:rsidRDefault="00465193"/>
    <w:sectPr w:rsidR="00465193" w:rsidSect="0046519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0F3" w:rsidRDefault="00BE10F3" w:rsidP="00BE10F3">
      <w:pPr>
        <w:spacing w:after="0" w:line="240" w:lineRule="auto"/>
      </w:pPr>
      <w:r>
        <w:separator/>
      </w:r>
    </w:p>
  </w:endnote>
  <w:endnote w:type="continuationSeparator" w:id="0">
    <w:p w:rsidR="00BE10F3" w:rsidRDefault="00BE10F3" w:rsidP="00BE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F3" w:rsidRDefault="00BE10F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F3" w:rsidRDefault="00BE10F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F3" w:rsidRDefault="00BE10F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0F3" w:rsidRDefault="00BE10F3" w:rsidP="00BE10F3">
      <w:pPr>
        <w:spacing w:after="0" w:line="240" w:lineRule="auto"/>
      </w:pPr>
      <w:r>
        <w:separator/>
      </w:r>
    </w:p>
  </w:footnote>
  <w:footnote w:type="continuationSeparator" w:id="0">
    <w:p w:rsidR="00BE10F3" w:rsidRDefault="00BE10F3" w:rsidP="00BE1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F3" w:rsidRDefault="00BE10F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985"/>
      <w:docPartObj>
        <w:docPartGallery w:val="Watermarks"/>
        <w:docPartUnique/>
      </w:docPartObj>
    </w:sdtPr>
    <w:sdtContent>
      <w:p w:rsidR="00BE10F3" w:rsidRDefault="00BE10F3">
        <w:pPr>
          <w:pStyle w:val="a9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F3" w:rsidRDefault="00BE10F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0B31"/>
    <w:rsid w:val="00465193"/>
    <w:rsid w:val="00BE10F3"/>
    <w:rsid w:val="00D60B31"/>
    <w:rsid w:val="00E6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93"/>
  </w:style>
  <w:style w:type="paragraph" w:styleId="1">
    <w:name w:val="heading 1"/>
    <w:basedOn w:val="a"/>
    <w:next w:val="a"/>
    <w:link w:val="10"/>
    <w:uiPriority w:val="9"/>
    <w:qFormat/>
    <w:rsid w:val="00BE1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0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B31"/>
    <w:rPr>
      <w:b/>
      <w:bCs/>
    </w:rPr>
  </w:style>
  <w:style w:type="character" w:styleId="a5">
    <w:name w:val="Hyperlink"/>
    <w:basedOn w:val="a0"/>
    <w:uiPriority w:val="99"/>
    <w:semiHidden/>
    <w:unhideWhenUsed/>
    <w:rsid w:val="00D60B31"/>
    <w:rPr>
      <w:color w:val="0000FF"/>
      <w:u w:val="single"/>
    </w:rPr>
  </w:style>
  <w:style w:type="character" w:styleId="a6">
    <w:name w:val="Emphasis"/>
    <w:basedOn w:val="a0"/>
    <w:uiPriority w:val="20"/>
    <w:qFormat/>
    <w:rsid w:val="00D60B3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6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B3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E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10F3"/>
  </w:style>
  <w:style w:type="paragraph" w:styleId="ab">
    <w:name w:val="footer"/>
    <w:basedOn w:val="a"/>
    <w:link w:val="ac"/>
    <w:uiPriority w:val="99"/>
    <w:semiHidden/>
    <w:unhideWhenUsed/>
    <w:rsid w:val="00BE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10F3"/>
  </w:style>
  <w:style w:type="character" w:customStyle="1" w:styleId="10">
    <w:name w:val="Заголовок 1 Знак"/>
    <w:basedOn w:val="a0"/>
    <w:link w:val="1"/>
    <w:uiPriority w:val="9"/>
    <w:rsid w:val="00BE1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E10F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archia.ru/db/text/2802450.html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imperialhouse.ru/%2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svirskoe.ru/ru/hallows/first_finding/index.php" TargetMode="External"/><Relationship Id="rId17" Type="http://schemas.openxmlformats.org/officeDocument/2006/relationships/image" Target="media/image6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tzar-nikolai.orthodoxy.ru/n2/sobor/akt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tzar-nikolai.orthodoxy.ru/n2/pror/2.ht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1%EE%E1%EE%F0%ED%E0%FF_%EA%EB%FF%F2%E2%E0_1613_%E3%EE%E4%E0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cirota.ru/forum/view.php?subj=75779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11A5-E12A-44C4-A1E3-C628CACB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</cp:revision>
  <dcterms:created xsi:type="dcterms:W3CDTF">2013-10-09T17:57:00Z</dcterms:created>
  <dcterms:modified xsi:type="dcterms:W3CDTF">2013-10-09T18:23:00Z</dcterms:modified>
</cp:coreProperties>
</file>