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7" w:rsidRPr="00FA7DD6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A7DD6">
        <w:rPr>
          <w:rFonts w:ascii="Times New Roman" w:eastAsia="Times New Roman" w:hAnsi="Times New Roman" w:cs="Times New Roman"/>
          <w:b/>
          <w:bCs/>
          <w:color w:val="000000"/>
          <w:spacing w:val="-10"/>
          <w:sz w:val="48"/>
          <w:szCs w:val="48"/>
          <w:lang w:eastAsia="ru-RU"/>
        </w:rPr>
        <w:t>Консультация для родителей о проблеме сохранения и укрепления здоровья детей</w:t>
      </w:r>
      <w:bookmarkEnd w:id="0"/>
    </w:p>
    <w:p w:rsid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здоровье формируется под воздействием целого комплекса факторов (особенности внутриутробного развития, наследственность, социальные условия и др.). К наиболее значимым факторам, определяющим развитие ребёнка, относится семейное воспитание.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родители, имеете возможность развивать личность ребёнка, исходя из его индивидуальных возможностей, которые знаете лучше, чем кто-либо другой. Именно вы несёте ответственность за его физическое, нравственное, умственное, социальное воспитание и развитие. Родители хотят видеть своих детей здоровыми, жизнерадостными, активными, сильными, выносливыми, умными.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воспитания здорового ребёнка является двигательная активность. Значимая роль в формировании двигательной активности принадлежит вам, родителям! Достижение высокого уровня двигательной активности ребёнка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деятельность относятся: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в лесу.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FA7DD6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 родители следует позаботиться о создании физкультурно-игровой среды.</w:t>
      </w:r>
    </w:p>
    <w:p w:rsidR="00713C57" w:rsidRPr="00DB4B04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Правильный подбор и использование физического оборудования способствуют развитию двигательной сферы ребёнка, позволяют более полно удовлетворить потребность движения. </w:t>
      </w:r>
      <w:proofErr w:type="gramStart"/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лазанье по гимнастической стенке, канату, ходьба на лыжах, езда на самокате, увеличивают амплитуду движений, улучшают гибкость опорно-двигательного аппарата.</w:t>
      </w:r>
    </w:p>
    <w:p w:rsidR="00713C57" w:rsidRPr="00DB4B04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мячом, обручем, скакалкой, метание предметов в цель способствуют развитию быстроты движений.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DB4B04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-Ходьба по шнуру, палке развивает координацию и ловкость. </w:t>
      </w:r>
      <w:proofErr w:type="gramStart"/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укрепления стопы и профилактики плоскостопия используются </w:t>
      </w:r>
      <w:proofErr w:type="spellStart"/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мелкие предметы (палочки, шарики для захвата их пальцами ног, ребристые доски.</w:t>
      </w:r>
      <w:proofErr w:type="gramEnd"/>
    </w:p>
    <w:p w:rsidR="00713C57" w:rsidRPr="00DB4B04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правильной осанки способствуют упражнения, выполняемые у стенки, с гимнастической палкой.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3C57" w:rsidRPr="00FA7DD6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Использование подвижных игр помогает развивать восприятие пространства и времени.</w:t>
      </w:r>
    </w:p>
    <w:p w:rsidR="00713C57" w:rsidRPr="00FA7DD6" w:rsidRDefault="00713C57" w:rsidP="00713C57"/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физкультурного оборудования создают благоприятные условия для раскрытия творческих замыслов ребёнка.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Родители! Вы должны позаботиться о разнообразии физкультурно-игровой среды в домашних условиях. Одним из важных требований к отбору оборудования является безопасность его использования - устойчивость и прочность.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Забота о физическом развитии должна начинаться с закладывания фундамента - налаживания общего режима, закаливания, правильного питания, воспитания культуры движения.</w:t>
      </w:r>
    </w:p>
    <w:p w:rsidR="00713C57" w:rsidRPr="00713C57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57" w:rsidRPr="00FA7DD6" w:rsidRDefault="00713C57" w:rsidP="0071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</w:p>
    <w:p w:rsidR="00713C57" w:rsidRPr="00FA7DD6" w:rsidRDefault="00713C57" w:rsidP="00713C57"/>
    <w:p w:rsidR="00BE0391" w:rsidRDefault="00BE0391"/>
    <w:sectPr w:rsidR="00BE0391" w:rsidSect="00FA7DD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57"/>
    <w:rsid w:val="00713C57"/>
    <w:rsid w:val="00BE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>MultiDVD Team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2016-02-19T11:01:00Z</dcterms:created>
  <dcterms:modified xsi:type="dcterms:W3CDTF">2016-02-19T11:04:00Z</dcterms:modified>
</cp:coreProperties>
</file>