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CC" w:rsidRDefault="00AA60CC" w:rsidP="00AA60C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Консультация для родителей</w:t>
      </w:r>
    </w:p>
    <w:p w:rsidR="00AA60CC" w:rsidRDefault="00AA60CC" w:rsidP="00AA60CC">
      <w:pPr>
        <w:jc w:val="center"/>
        <w:rPr>
          <w:rFonts w:ascii="Times New Roman" w:hAnsi="Times New Roman" w:cs="Times New Roman"/>
          <w:i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i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i/>
        </w:rPr>
      </w:pPr>
    </w:p>
    <w:p w:rsidR="00AA60CC" w:rsidRPr="00BD338F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38F">
        <w:rPr>
          <w:rFonts w:ascii="Times New Roman" w:hAnsi="Times New Roman" w:cs="Times New Roman"/>
          <w:b/>
          <w:sz w:val="32"/>
          <w:szCs w:val="32"/>
        </w:rPr>
        <w:t>Тема: «Нравственность и патриотизм залог психического здоровья личности ребенка»</w:t>
      </w: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60CC" w:rsidRDefault="00AA60CC" w:rsidP="00AA60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BC740B" w:rsidRDefault="00BC740B" w:rsidP="00BC74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</w:t>
      </w:r>
    </w:p>
    <w:p w:rsidR="00AA60CC" w:rsidRPr="00BC740B" w:rsidRDefault="00BC740B" w:rsidP="00BC74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16 «Ласточка» Чернова Ю.Е.</w:t>
      </w:r>
    </w:p>
    <w:p w:rsidR="00AA60CC" w:rsidRDefault="00AA60CC" w:rsidP="00AA60C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60CC" w:rsidRDefault="00AA60CC" w:rsidP="00AA6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0CC" w:rsidRPr="00AA60CC" w:rsidRDefault="00BC740B" w:rsidP="00AA60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Ессентуки 2015 </w:t>
      </w:r>
    </w:p>
    <w:p w:rsidR="002A2EB7" w:rsidRPr="00A37399" w:rsidRDefault="00056EC7" w:rsidP="00FC25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E163A0" w:rsidRPr="00A37399" w:rsidRDefault="009B50A1" w:rsidP="00970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399">
        <w:rPr>
          <w:rFonts w:ascii="Times New Roman" w:hAnsi="Times New Roman" w:cs="Times New Roman"/>
          <w:sz w:val="28"/>
          <w:szCs w:val="28"/>
        </w:rPr>
        <w:t>С чего начинается нравственн</w:t>
      </w:r>
      <w:r w:rsidR="002A2EB7" w:rsidRPr="00A37399">
        <w:rPr>
          <w:rFonts w:ascii="Times New Roman" w:hAnsi="Times New Roman" w:cs="Times New Roman"/>
          <w:sz w:val="28"/>
          <w:szCs w:val="28"/>
        </w:rPr>
        <w:t>о-</w:t>
      </w:r>
      <w:r w:rsidRPr="00A37399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возраста? Сразу вспоминаются строки из знаменитой песни…</w:t>
      </w:r>
    </w:p>
    <w:p w:rsidR="002A2EB7" w:rsidRPr="00A37399" w:rsidRDefault="009B50A1" w:rsidP="00FC25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Родина?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картинки в твоём букваре,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хороших и верных товарищей,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Живущих в соседнем дворе.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она начинается</w:t>
      </w:r>
      <w:r w:rsidR="002A2EB7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EB7" w:rsidRPr="00A37399" w:rsidRDefault="002A2EB7" w:rsidP="00075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50A1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песни, что пела нам мать,</w:t>
      </w:r>
      <w:r w:rsidR="009B50A1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того, что в любых испытаниях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0A1" w:rsidRPr="00A37399" w:rsidRDefault="002A2EB7" w:rsidP="00075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50A1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никому не отнять!</w:t>
      </w:r>
    </w:p>
    <w:p w:rsidR="009B50A1" w:rsidRPr="00A37399" w:rsidRDefault="002A2EB7" w:rsidP="00833E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– устойчивое переживание человеком своего положительного отношения к Родине. Для того чтобы оно возникло, человек должен овладеть понятием «Родина». Во многих языках в слове «родина» содержится или слово «мать» или слово «отец».</w:t>
      </w:r>
      <w:r w:rsidR="00D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</w:t>
      </w:r>
      <w:r w:rsidR="00FA3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усском языке сразу два родителя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отец («Отечество»), и мать (во-первых, «Родина» от слова </w:t>
      </w:r>
      <w:r w:rsidR="00DE3310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рожать</w:t>
      </w:r>
      <w:r w:rsidR="00DE3310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во-вторых «Родина-мать»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3310"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392E" w:rsidRPr="00A37399" w:rsidRDefault="006C392E" w:rsidP="00833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 w:rsidRPr="00A37399">
        <w:rPr>
          <w:rFonts w:ascii="Times New Roman" w:hAnsi="Times New Roman" w:cs="Times New Roman"/>
          <w:sz w:val="28"/>
          <w:szCs w:val="28"/>
        </w:rPr>
        <w:t xml:space="preserve"> Ниже отображено содержание системы нравственно-патриотического воспитания</w:t>
      </w:r>
      <w:proofErr w:type="gramStart"/>
      <w:r w:rsidRPr="00A373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392E" w:rsidRPr="00A37399" w:rsidRDefault="006C392E" w:rsidP="000756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B7" w:rsidRDefault="00DC2AB7" w:rsidP="00DC2AB7">
      <w:pPr>
        <w:jc w:val="center"/>
      </w:pPr>
      <w:r w:rsidRPr="00554C1C">
        <w:rPr>
          <w:noProof/>
          <w:lang w:eastAsia="ru-RU"/>
        </w:rPr>
        <w:drawing>
          <wp:inline distT="0" distB="0" distL="0" distR="0">
            <wp:extent cx="4887058" cy="1863970"/>
            <wp:effectExtent l="19050" t="0" r="8792" b="0"/>
            <wp:docPr id="1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1262" cy="3543300"/>
                      <a:chOff x="179388" y="1628775"/>
                      <a:chExt cx="8831262" cy="3543300"/>
                    </a:xfrm>
                  </a:grpSpPr>
                  <a:sp>
                    <a:nvSpPr>
                      <a:cNvPr id="12291" name="Rectangle 3"/>
                      <a:cNvSpPr>
                        <a:spLocks noChangeArrowheads="1"/>
                      </a:cNvSpPr>
                    </a:nvSpPr>
                    <a:spPr bwMode="gray">
                      <a:xfrm>
                        <a:off x="827088" y="1628775"/>
                        <a:ext cx="8183562" cy="1152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12292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179388" y="1628775"/>
                        <a:ext cx="2054225" cy="1152525"/>
                        <a:chOff x="404" y="1980"/>
                        <a:chExt cx="1294" cy="298"/>
                      </a:xfrm>
                    </a:grpSpPr>
                    <a:sp>
                      <a:nvSpPr>
                        <a:cNvPr id="12307" name="Rectangle 5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404" y="1980"/>
                          <a:ext cx="1205" cy="29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308" name="AutoShape 6"/>
                        <a:cNvSpPr>
                          <a:spLocks noChangeArrowheads="1"/>
                        </a:cNvSpPr>
                      </a:nvSpPr>
                      <a:spPr bwMode="gray">
                        <a:xfrm rot="5400000">
                          <a:off x="1568" y="2072"/>
                          <a:ext cx="139" cy="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2293" name="Text Box 7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2268538" y="1773238"/>
                        <a:ext cx="1676400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>
                              <a:solidFill>
                                <a:schemeClr val="bg1"/>
                              </a:solidFill>
                            </a:rPr>
                            <a:t>Детский сад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2" name="Rectangle 8"/>
                      <a:cNvSpPr>
                        <a:spLocks noChangeArrowheads="1"/>
                      </a:cNvSpPr>
                    </a:nvSpPr>
                    <a:spPr bwMode="gray">
                      <a:xfrm>
                        <a:off x="179388" y="1989138"/>
                        <a:ext cx="1836737" cy="45720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17961" dir="2700000" algn="ctr" rotWithShape="0">
                          <a:srgbClr val="003300"/>
                        </a:outerShdw>
                      </a:effec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ru-RU" sz="2400" b="1" dirty="0">
                              <a:solidFill>
                                <a:srgbClr val="FFFFFF"/>
                              </a:solidFill>
                            </a:rPr>
                            <a:t>СЕМЬЯ</a:t>
                          </a:r>
                          <a:endParaRPr lang="en-US" sz="24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3" name="AutoShape 9"/>
                      <a:cNvSpPr>
                        <a:spLocks noChangeArrowheads="1"/>
                      </a:cNvSpPr>
                    </a:nvSpPr>
                    <a:spPr bwMode="gray">
                      <a:xfrm>
                        <a:off x="4067175" y="2133600"/>
                        <a:ext cx="368300" cy="273050"/>
                      </a:xfrm>
                      <a:prstGeom prst="rightArrow">
                        <a:avLst>
                          <a:gd name="adj1" fmla="val 50000"/>
                          <a:gd name="adj2" fmla="val 60467"/>
                        </a:avLst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33333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296" name="Text Box 10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4716463" y="1628775"/>
                        <a:ext cx="1676400" cy="1187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>
                              <a:solidFill>
                                <a:schemeClr val="bg1"/>
                              </a:solidFill>
                            </a:rPr>
                            <a:t>Родная улица, район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5" name="AutoShape 11"/>
                      <a:cNvSpPr>
                        <a:spLocks noChangeArrowheads="1"/>
                      </a:cNvSpPr>
                    </a:nvSpPr>
                    <a:spPr bwMode="gray">
                      <a:xfrm>
                        <a:off x="6300788" y="2133600"/>
                        <a:ext cx="368300" cy="273050"/>
                      </a:xfrm>
                      <a:prstGeom prst="rightArrow">
                        <a:avLst>
                          <a:gd name="adj1" fmla="val 50000"/>
                          <a:gd name="adj2" fmla="val 60467"/>
                        </a:avLst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33333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298" name="Text Box 12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6877050" y="1916113"/>
                        <a:ext cx="1676400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 smtClean="0">
                              <a:solidFill>
                                <a:schemeClr val="bg1"/>
                              </a:solidFill>
                            </a:rPr>
                            <a:t>Родная природа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9" name="Text Box 20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1098550" y="3786188"/>
                        <a:ext cx="8667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>
                              <a:solidFill>
                                <a:srgbClr val="FFFFFF"/>
                              </a:solidFill>
                            </a:rPr>
                            <a:t>2005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0" name="Text Box 29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827088" y="4221163"/>
                        <a:ext cx="167640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600" b="1">
                              <a:solidFill>
                                <a:schemeClr val="bg1"/>
                              </a:solidFill>
                            </a:rPr>
                            <a:t>Родной город</a:t>
                          </a:r>
                          <a:endParaRPr lang="en-US" sz="16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54" name="AutoShape 30"/>
                      <a:cNvSpPr>
                        <a:spLocks noChangeArrowheads="1"/>
                      </a:cNvSpPr>
                    </a:nvSpPr>
                    <a:spPr bwMode="gray">
                      <a:xfrm>
                        <a:off x="8459788" y="2133600"/>
                        <a:ext cx="368300" cy="273050"/>
                      </a:xfrm>
                      <a:prstGeom prst="rightArrow">
                        <a:avLst>
                          <a:gd name="adj1" fmla="val 50000"/>
                          <a:gd name="adj2" fmla="val 60467"/>
                        </a:avLst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33333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302" name="Rectangle 31"/>
                      <a:cNvSpPr>
                        <a:spLocks noChangeArrowheads="1"/>
                      </a:cNvSpPr>
                    </a:nvSpPr>
                    <a:spPr bwMode="gray">
                      <a:xfrm>
                        <a:off x="1835150" y="3860800"/>
                        <a:ext cx="5111750" cy="129698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303" name="Text Box 32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2339975" y="4076700"/>
                        <a:ext cx="1676400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 smtClean="0">
                              <a:solidFill>
                                <a:schemeClr val="bg1"/>
                              </a:solidFill>
                            </a:rPr>
                            <a:t>Родной город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57" name="AutoShape 33"/>
                      <a:cNvSpPr>
                        <a:spLocks noChangeArrowheads="1"/>
                      </a:cNvSpPr>
                    </a:nvSpPr>
                    <a:spPr bwMode="gray">
                      <a:xfrm>
                        <a:off x="4140200" y="4437063"/>
                        <a:ext cx="368300" cy="273050"/>
                      </a:xfrm>
                      <a:prstGeom prst="rightArrow">
                        <a:avLst>
                          <a:gd name="adj1" fmla="val 50000"/>
                          <a:gd name="adj2" fmla="val 60467"/>
                        </a:avLst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33333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8" name="AutoShape 34"/>
                      <a:cNvSpPr>
                        <a:spLocks noChangeArrowheads="1"/>
                      </a:cNvSpPr>
                    </a:nvSpPr>
                    <a:spPr bwMode="gray">
                      <a:xfrm>
                        <a:off x="1908175" y="4437063"/>
                        <a:ext cx="368300" cy="273050"/>
                      </a:xfrm>
                      <a:prstGeom prst="rightArrow">
                        <a:avLst>
                          <a:gd name="adj1" fmla="val 50000"/>
                          <a:gd name="adj2" fmla="val 60467"/>
                        </a:avLst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1593903" algn="ctr" rotWithShape="0">
                          <a:srgbClr val="33333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306" name="Text Box 35"/>
                      <a:cNvSpPr txBox="1">
                        <a:spLocks noChangeArrowheads="1"/>
                      </a:cNvSpPr>
                    </a:nvSpPr>
                    <a:spPr bwMode="gray">
                      <a:xfrm>
                        <a:off x="4859338" y="3860800"/>
                        <a:ext cx="1676400" cy="1311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 b="1" dirty="0">
                              <a:solidFill>
                                <a:schemeClr val="bg1"/>
                              </a:solidFill>
                            </a:rPr>
                            <a:t>Никто не забыт, ничто не забыто</a:t>
                          </a:r>
                          <a:endParaRPr lang="en-US" sz="20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C2AB7" w:rsidRDefault="00DC2AB7" w:rsidP="00DC2AB7">
      <w:r>
        <w:t xml:space="preserve">   </w:t>
      </w:r>
    </w:p>
    <w:p w:rsidR="006C392E" w:rsidRPr="00A37399" w:rsidRDefault="006C392E" w:rsidP="000756E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6C392E" w:rsidRDefault="006C392E" w:rsidP="000756E7">
      <w:pPr>
        <w:pStyle w:val="a5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0756E7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="00FB1A06" w:rsidRPr="000756E7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0756E7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="00FB1A06" w:rsidRPr="000756E7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0756E7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="00FB1A06" w:rsidRPr="000756E7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0756E7">
        <w:rPr>
          <w:rFonts w:ascii="Times New Roman" w:hAnsi="Times New Roman" w:cs="Times New Roman"/>
          <w:color w:val="auto"/>
          <w:sz w:val="20"/>
          <w:szCs w:val="20"/>
        </w:rPr>
        <w:t xml:space="preserve"> Содержание системы нравственно-патриотического воспитания.</w:t>
      </w:r>
    </w:p>
    <w:p w:rsidR="000756E7" w:rsidRPr="000756E7" w:rsidRDefault="000756E7" w:rsidP="000756E7"/>
    <w:p w:rsidR="00DC2AB7" w:rsidRDefault="006C392E" w:rsidP="00075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этого можно выделить</w:t>
      </w:r>
      <w:proofErr w:type="gramEnd"/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комплекс задач: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воспитание у ребенка любви и привязанности к своей семье, дому, детскому саду, улице, городу;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формирование бережного отношения к природе и всему живому;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воспитание уважения к труду;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интереса к русским традициям и промыслам;</w:t>
      </w:r>
    </w:p>
    <w:p w:rsidR="006C392E" w:rsidRPr="00A37399" w:rsidRDefault="006C392E" w:rsidP="00075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знакомство детей с символами государства (герб, флаг, гимн);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чувства ответственности и гордости за достижения страны;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формирование толерантности, чувства уважения к другим народам, их традициям.</w:t>
      </w:r>
    </w:p>
    <w:p w:rsidR="00A250B9" w:rsidRPr="00A37399" w:rsidRDefault="00A250B9" w:rsidP="00833E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A250B9" w:rsidRPr="00A37399" w:rsidRDefault="00A250B9" w:rsidP="000756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C068F" w:rsidRPr="00A37399" w:rsidRDefault="006C068F" w:rsidP="00833E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Имена героев увековечены в названиях городов, улиц, площадей, в их честь воздвигнуты памятники.</w:t>
      </w:r>
    </w:p>
    <w:p w:rsidR="006C068F" w:rsidRPr="00A37399" w:rsidRDefault="006C068F" w:rsidP="00833ED5">
      <w:pPr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</w:t>
      </w:r>
      <w:r w:rsidRPr="00A37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A37399" w:rsidRPr="00A37399" w:rsidRDefault="00A37399" w:rsidP="000756E7">
      <w:pPr>
        <w:pStyle w:val="a6"/>
        <w:spacing w:before="0" w:beforeAutospacing="0" w:after="0" w:afterAutospacing="0" w:line="360" w:lineRule="auto"/>
        <w:ind w:left="69" w:right="69"/>
        <w:jc w:val="both"/>
        <w:rPr>
          <w:sz w:val="28"/>
          <w:szCs w:val="28"/>
        </w:rPr>
      </w:pPr>
      <w:r w:rsidRPr="00A37399">
        <w:rPr>
          <w:sz w:val="28"/>
          <w:szCs w:val="28"/>
        </w:rPr>
        <w:t>Русские народные волшебные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 Пожалуй, самым ярким и любимым жанром для детей (да и для многих взрослых) остается народная сказка.</w:t>
      </w:r>
    </w:p>
    <w:p w:rsidR="00A37399" w:rsidRPr="00A37399" w:rsidRDefault="00C6004D" w:rsidP="000756E7">
      <w:pPr>
        <w:pStyle w:val="a6"/>
        <w:spacing w:before="0" w:beforeAutospacing="0" w:after="0" w:afterAutospacing="0" w:line="360" w:lineRule="auto"/>
        <w:ind w:left="69" w:right="69"/>
        <w:jc w:val="both"/>
        <w:rPr>
          <w:sz w:val="28"/>
          <w:szCs w:val="28"/>
        </w:rPr>
      </w:pPr>
      <w:r>
        <w:rPr>
          <w:sz w:val="28"/>
          <w:szCs w:val="28"/>
        </w:rPr>
        <w:t>Былины - особый древний жанр</w:t>
      </w:r>
      <w:r w:rsidR="00A37399" w:rsidRPr="00A37399">
        <w:rPr>
          <w:sz w:val="28"/>
          <w:szCs w:val="28"/>
        </w:rPr>
        <w:t xml:space="preserve"> устного народного творчества, с которым детей знакомят в старшем дошкольном возрасте. Со</w:t>
      </w:r>
      <w:r w:rsidR="000756E7">
        <w:rPr>
          <w:sz w:val="28"/>
          <w:szCs w:val="28"/>
        </w:rPr>
        <w:t>держание былин вплотную подход</w:t>
      </w:r>
      <w:r w:rsidR="00A37399" w:rsidRPr="00A37399">
        <w:rPr>
          <w:sz w:val="28"/>
          <w:szCs w:val="28"/>
        </w:rPr>
        <w:t>ит к патриотическому воспитанию. Для детей используются адаптированные варианты текстов.</w:t>
      </w:r>
    </w:p>
    <w:p w:rsidR="00A37399" w:rsidRPr="00A37399" w:rsidRDefault="000756E7" w:rsidP="000756E7">
      <w:pPr>
        <w:pStyle w:val="a6"/>
        <w:spacing w:before="0" w:beforeAutospacing="0" w:after="0" w:afterAutospacing="0" w:line="360" w:lineRule="auto"/>
        <w:ind w:left="69" w:right="69"/>
        <w:jc w:val="both"/>
        <w:rPr>
          <w:sz w:val="28"/>
          <w:szCs w:val="28"/>
        </w:rPr>
      </w:pPr>
      <w:r>
        <w:rPr>
          <w:sz w:val="28"/>
          <w:szCs w:val="28"/>
        </w:rPr>
        <w:t>Обрядовы</w:t>
      </w:r>
      <w:r w:rsidR="00A37399" w:rsidRPr="00A37399">
        <w:rPr>
          <w:sz w:val="28"/>
          <w:szCs w:val="28"/>
        </w:rPr>
        <w:t>е песни, прибаутки, докучные сказки и небылицы – входят в круг детского чтения (народные и авторские). К небывальщине и нелепицам дети испытывают особое тяготение.</w:t>
      </w:r>
    </w:p>
    <w:p w:rsidR="00A37399" w:rsidRPr="00A37399" w:rsidRDefault="00A37399" w:rsidP="000756E7">
      <w:pPr>
        <w:pStyle w:val="a6"/>
        <w:spacing w:before="0" w:beforeAutospacing="0" w:after="0" w:afterAutospacing="0" w:line="360" w:lineRule="auto"/>
        <w:ind w:left="69" w:right="69"/>
        <w:jc w:val="both"/>
        <w:rPr>
          <w:sz w:val="28"/>
          <w:szCs w:val="28"/>
        </w:rPr>
      </w:pPr>
      <w:r w:rsidRPr="00A37399">
        <w:rPr>
          <w:sz w:val="28"/>
          <w:szCs w:val="28"/>
        </w:rPr>
        <w:t>Рассказы о природе – изучаются с целью ознакомления детей с природой (что является также частью формирования патриотического отношения к родному краю) и восприятию ее не только как полезного ресурса, но как частью живого, чувствительного мира. Формирование любви к природе начинается с удивления, радости от узнавания, восхищения.</w:t>
      </w:r>
    </w:p>
    <w:p w:rsidR="00A37399" w:rsidRPr="005F09F1" w:rsidRDefault="00A37399" w:rsidP="005F09F1">
      <w:pPr>
        <w:pStyle w:val="a6"/>
        <w:spacing w:before="0" w:beforeAutospacing="0" w:after="0" w:afterAutospacing="0" w:line="360" w:lineRule="auto"/>
        <w:ind w:left="69" w:right="69"/>
        <w:jc w:val="both"/>
        <w:rPr>
          <w:sz w:val="28"/>
          <w:szCs w:val="28"/>
        </w:rPr>
      </w:pPr>
      <w:r w:rsidRPr="00A37399">
        <w:rPr>
          <w:sz w:val="28"/>
          <w:szCs w:val="28"/>
        </w:rPr>
        <w:t xml:space="preserve">Рассказы о родном городе и столице России - отдельный вид специальной детской литературы для патриотического воспитания дошкольников. Немногие родители находят время сводить детей в кремль, музей, к памятникам и историческим местам. Но детям, для развития гордости за </w:t>
      </w:r>
      <w:r w:rsidRPr="005F09F1">
        <w:rPr>
          <w:sz w:val="28"/>
          <w:szCs w:val="28"/>
        </w:rPr>
        <w:t>свой город, для знания его особенностей и достоинств, нужны знания.</w:t>
      </w:r>
    </w:p>
    <w:p w:rsidR="005F09F1" w:rsidRPr="005F09F1" w:rsidRDefault="005F09F1" w:rsidP="005F09F1">
      <w:pPr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</w:r>
      <w:proofErr w:type="gramStart"/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героическому</w:t>
      </w:r>
      <w:proofErr w:type="gramEnd"/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9F1" w:rsidRPr="005F09F1" w:rsidRDefault="005F09F1" w:rsidP="005F09F1">
      <w:pPr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прогулок в лес, в поле к реке взрослый учит видеть красоту окружающей природы, бережно к ней относиться.</w:t>
      </w:r>
    </w:p>
    <w:p w:rsidR="005F09F1" w:rsidRDefault="005F09F1" w:rsidP="005F0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решаются задачи не только познавательные, эстетические, </w:t>
      </w:r>
      <w:proofErr w:type="gramStart"/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F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и нравственные.</w:t>
      </w:r>
    </w:p>
    <w:p w:rsidR="00220684" w:rsidRPr="00220684" w:rsidRDefault="00220684" w:rsidP="002206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220684" w:rsidRPr="00220684" w:rsidSect="0081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0905"/>
    <w:rsid w:val="00056EC7"/>
    <w:rsid w:val="000756E7"/>
    <w:rsid w:val="00147492"/>
    <w:rsid w:val="00220684"/>
    <w:rsid w:val="002A2EB7"/>
    <w:rsid w:val="002C2F86"/>
    <w:rsid w:val="00340905"/>
    <w:rsid w:val="003E07F3"/>
    <w:rsid w:val="004E38AF"/>
    <w:rsid w:val="005F09F1"/>
    <w:rsid w:val="00662572"/>
    <w:rsid w:val="00665A68"/>
    <w:rsid w:val="006C068F"/>
    <w:rsid w:val="006C392E"/>
    <w:rsid w:val="0081140F"/>
    <w:rsid w:val="00833ED5"/>
    <w:rsid w:val="00970554"/>
    <w:rsid w:val="009B50A1"/>
    <w:rsid w:val="009F6B6C"/>
    <w:rsid w:val="00A17771"/>
    <w:rsid w:val="00A250B9"/>
    <w:rsid w:val="00A37399"/>
    <w:rsid w:val="00AA60CC"/>
    <w:rsid w:val="00BC740B"/>
    <w:rsid w:val="00C51009"/>
    <w:rsid w:val="00C6004D"/>
    <w:rsid w:val="00D37706"/>
    <w:rsid w:val="00DC2AB7"/>
    <w:rsid w:val="00DE3310"/>
    <w:rsid w:val="00E163A0"/>
    <w:rsid w:val="00FA3719"/>
    <w:rsid w:val="00FB1A06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409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340905"/>
    <w:pPr>
      <w:spacing w:before="100" w:beforeAutospacing="1" w:after="100" w:afterAutospacing="1" w:line="240" w:lineRule="auto"/>
      <w:ind w:firstLine="27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A616-6D46-449A-B9DD-26FC9EFF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BBB</cp:lastModifiedBy>
  <cp:revision>20</cp:revision>
  <dcterms:created xsi:type="dcterms:W3CDTF">2012-02-05T13:20:00Z</dcterms:created>
  <dcterms:modified xsi:type="dcterms:W3CDTF">2016-02-21T06:51:00Z</dcterms:modified>
</cp:coreProperties>
</file>