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E615CF" w:rsidRPr="00E615CF" w:rsidTr="00E615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15CF" w:rsidRPr="00E615CF" w:rsidRDefault="00E615CF" w:rsidP="00E615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99"/>
                <w:sz w:val="44"/>
                <w:szCs w:val="44"/>
                <w:lang w:eastAsia="ru-RU"/>
              </w:rPr>
              <w:t>Особенности экспериментирования</w:t>
            </w:r>
          </w:p>
          <w:p w:rsidR="00E615CF" w:rsidRPr="00E615CF" w:rsidRDefault="00E615CF" w:rsidP="00E615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0099"/>
                <w:sz w:val="44"/>
                <w:szCs w:val="44"/>
                <w:lang w:eastAsia="ru-RU"/>
              </w:rPr>
              <w:t>в  разных возрастных группах</w:t>
            </w:r>
            <w:bookmarkStart w:id="0" w:name="_GoBack"/>
            <w:bookmarkEnd w:id="0"/>
          </w:p>
          <w:p w:rsidR="00E615CF" w:rsidRPr="00E615CF" w:rsidRDefault="00E615CF" w:rsidP="00E615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8800B3"/>
                <w:sz w:val="28"/>
                <w:szCs w:val="28"/>
                <w:lang w:eastAsia="ru-RU"/>
              </w:rPr>
              <w:t> </w:t>
            </w:r>
          </w:p>
        </w:tc>
      </w:tr>
      <w:tr w:rsidR="00E615CF" w:rsidRPr="00E615CF" w:rsidTr="00E615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b/>
                <w:bCs/>
                <w:color w:val="4E612D"/>
                <w:sz w:val="28"/>
                <w:szCs w:val="28"/>
                <w:lang w:eastAsia="ru-RU"/>
              </w:rPr>
              <w:t>Общие закономерности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. Экспериментирование в дошкольных учреждениях может осуществляться в разных формах. Чем старше становится ребенок, тем большим разноо</w:t>
            </w:r>
            <w:r w:rsidRPr="00202A6E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 xml:space="preserve">бразием форм он может овладеть. Овладение 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каждой</w:t>
            </w:r>
            <w:r w:rsidRPr="00E615CF"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  <w:t> </w:t>
            </w:r>
            <w:r w:rsidRPr="00E615CF">
              <w:rPr>
                <w:rFonts w:ascii="Times New Roman" w:eastAsia="Times New Roman" w:hAnsi="Times New Roman" w:cs="Times New Roman"/>
                <w:b/>
                <w:bCs/>
                <w:color w:val="4E612D"/>
                <w:sz w:val="28"/>
                <w:szCs w:val="28"/>
                <w:lang w:eastAsia="ru-RU"/>
              </w:rPr>
              <w:t>формой экспериментирования</w:t>
            </w:r>
            <w:r w:rsidRPr="00E615CF"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  <w:t> 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подчиня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 xml:space="preserve">ется закону перехода количественных изменений </w:t>
            </w:r>
            <w:proofErr w:type="gramStart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в</w:t>
            </w:r>
            <w:proofErr w:type="gramEnd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 xml:space="preserve"> качествен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ные. Возникнув в определенном возрасте, каждая очередная форма развивается, усложняется и совершенствуется. На определенном этапе в ее недрах создаются предпосылки для возникновения нового, еще более сложного способа экспериментаторской дея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тельности.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Исходной же формой, из которой развились все остальные, является манипулирование предметами (Л.С. Выготский).</w:t>
            </w:r>
          </w:p>
          <w:p w:rsidR="00E615CF" w:rsidRPr="00E615CF" w:rsidRDefault="00E615CF" w:rsidP="008A462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b/>
                <w:bCs/>
                <w:color w:val="008000"/>
                <w:sz w:val="40"/>
                <w:szCs w:val="40"/>
                <w:lang w:eastAsia="ru-RU"/>
              </w:rPr>
              <w:t> Структура эксперимента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В каждом эксперименте можно выделить последовательность сменяющих друг друга этапов.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1.   Осознание того, что хочешь узнать.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2.  Формулирование задачи исследования.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3.  Продумывание методики эксперимента.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4.   Выслушивание инструкций и критических замечаний.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5.   Прогнозирование результатов.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6.   Выполнение работы.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7.   Соблюдение правил безопасности.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8.  Наблюдение результатов.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9.  Фиксирование результатов.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10.  Анализ полученных данных.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 xml:space="preserve">11.  Словесный отчет об </w:t>
            </w:r>
            <w:proofErr w:type="gramStart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увиденном</w:t>
            </w:r>
            <w:proofErr w:type="gramEnd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12.  Формулирование выводов.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Рассмотрим, как происходит становление всех этапов экспе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риментирования в возрастном аспекте. В схематическом виде эти данные представлены в таблице (см. ниже).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 </w:t>
            </w:r>
          </w:p>
          <w:p w:rsidR="00E615CF" w:rsidRPr="00E615CF" w:rsidRDefault="00E615CF" w:rsidP="00E615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b/>
                <w:bCs/>
                <w:color w:val="CC3300"/>
                <w:sz w:val="44"/>
                <w:szCs w:val="44"/>
                <w:lang w:eastAsia="ru-RU"/>
              </w:rPr>
              <w:t>1-я младшая группа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На третьем году жизни наглядно-дей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ственное мышление достигает своего максимального развития. Манипулирование предметами начинает напоминать экспери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ментирование. Продолжая обогащать среду ребенка более слож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 xml:space="preserve">ными объектами, взрослый создает все условия для развития его самостоятельности. Ребенок должен полюбить действовать и выражать эту любовь словами: «Я хочу сделать то-то», «Я сам!» Это — основное новообразование данного возраста, имеющее важное значение в </w:t>
            </w:r>
            <w:proofErr w:type="gramStart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развитии</w:t>
            </w:r>
            <w:proofErr w:type="gramEnd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 xml:space="preserve"> как экспериментирования, так и личности в целом. Если взрослые ограничивают 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lastRenderedPageBreak/>
              <w:t>самостоятель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ное экспериментирование, то возможны два исхода: либо фор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мируется пассивная личность, которой ничего не надо, либо возникают капризы — извращенная форма реализации «Я сам!», когда у ребенка не было возможности пользоваться словами «Я хочу».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Все организуемые взрослыми наблюдения явля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ются кратковременными и осуществляются либо индивидуаль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но, либо небольшими группами.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Взрослый всегда должен быть рядом.</w:t>
            </w:r>
          </w:p>
          <w:p w:rsidR="008A4626" w:rsidRPr="00202A6E" w:rsidRDefault="00E615CF" w:rsidP="008A462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Поскольку поле дея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тельности детей расширяется, внимание к соблюдению правил безопасности возрастает.</w:t>
            </w:r>
          </w:p>
          <w:p w:rsidR="00E615CF" w:rsidRPr="00E615CF" w:rsidRDefault="00E615CF" w:rsidP="008A462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b/>
                <w:bCs/>
                <w:color w:val="CC3300"/>
                <w:sz w:val="44"/>
                <w:szCs w:val="44"/>
                <w:lang w:eastAsia="ru-RU"/>
              </w:rPr>
              <w:t>2-я младшая группа</w:t>
            </w:r>
          </w:p>
          <w:p w:rsidR="00E615CF" w:rsidRPr="00E615CF" w:rsidRDefault="00E615CF" w:rsidP="008A462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На четвертом году жизни возникает на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глядно-образное мышление. У детей ярко проявляется любопытство (слово «любознательность» еще не применимо). Они начинают задавать взрослым многочисленные вопросы природоведческого содержания</w:t>
            </w:r>
            <w:r w:rsidR="008A4626" w:rsidRPr="00202A6E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.</w:t>
            </w:r>
          </w:p>
          <w:p w:rsidR="00E615CF" w:rsidRPr="00E615CF" w:rsidRDefault="00E615CF" w:rsidP="008A462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 xml:space="preserve">Дети второй младшей группы еще не способны работать самостоятельно, но охотно делают это вместе с взрослым, поэтому участие педагога в совершении любых действий является обязательным. 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Дети уже способны улавливать простейшие причинно-след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ственные, связи, поэтому впервые начинают задавать вопро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сы «Почему?» и даже пытаются сами отвечать на некоторые из них.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Приобретая личный опыт, дети четырех лет уже могут иногда предвидеть отрицательные результаты своих действий, поэто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му реагируют на предупреждения взрослого более осмыслен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но; однако сами следить за выполнением правил безопасности совершенно не способны.</w:t>
            </w:r>
          </w:p>
          <w:p w:rsidR="00E615CF" w:rsidRPr="00E615CF" w:rsidRDefault="00E615CF" w:rsidP="008A462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 </w:t>
            </w:r>
            <w:r w:rsidRPr="00E615CF">
              <w:rPr>
                <w:rFonts w:ascii="Times New Roman" w:eastAsia="Times New Roman" w:hAnsi="Times New Roman" w:cs="Times New Roman"/>
                <w:b/>
                <w:bCs/>
                <w:color w:val="CC3300"/>
                <w:sz w:val="44"/>
                <w:szCs w:val="44"/>
                <w:lang w:eastAsia="ru-RU"/>
              </w:rPr>
              <w:t>Средняя группа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В средней группе все наметившиеся тенден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ции усиливаются: количество вопросов возрастает, потребность получить ответ экспериментальным путем укрепляется. Благо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даря накоплению личного опыта действия ребенка становятся более целенаправленными и обдуманными. У каждого склады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вается свой стиль в работе. Если к этому времени взрослый су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меет занять позицию старшего друга, ребенок начнет все чаще и чаще задавать ему вопрос: «Как это сделать?» Появляются первые попытки работать самостоятельно. Непосредственное участие взрослых в работе уже не так важно, если, конечно, процедуры просты и не опасны. Однако визуальный контроль со стороны взрослого пока необходим — и не только для обеспечения безопасности экспериментирования, но и для моральной поддержки, так как без постоянного поощрения и выражения одобрения деятель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ность четырехлетнего ребенка затухает, как останавливаются часы, когда кончается завод.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Воспитатель своими наводящими вопросами учит выделять главное, сравнивать два объекта или два состояния одного и того же объекта и находить между ними разницу — пока только разницу.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Наконец, в средней группе можно пытаться проводить дли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 xml:space="preserve">тельные 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lastRenderedPageBreak/>
              <w:t>наблюдения, которые хоть и не являются эксперимен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тами в прямом смысле слова, но создают предпосылки для про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ведения длительных экспериментов в будущем году.</w:t>
            </w:r>
          </w:p>
          <w:p w:rsidR="00E615CF" w:rsidRPr="00E615CF" w:rsidRDefault="00E615CF" w:rsidP="008A462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 </w:t>
            </w:r>
            <w:r w:rsidRPr="00E615CF">
              <w:rPr>
                <w:rFonts w:ascii="Times New Roman" w:eastAsia="Times New Roman" w:hAnsi="Times New Roman" w:cs="Times New Roman"/>
                <w:b/>
                <w:bCs/>
                <w:color w:val="CC3300"/>
                <w:sz w:val="44"/>
                <w:szCs w:val="44"/>
                <w:lang w:eastAsia="ru-RU"/>
              </w:rPr>
              <w:t>Старшая группа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При правильной организации работы у детей старшей группы формируется устойчивая привычка задавать вопросы и пытаться самостоятельно искать на них ответы. Те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перь инициатива по проведению экспериментов переходит в руки детей. Дети, стоящие на пороге шести лет, должны по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стоянно обращаться к воспитателю с просьбами: «Давайте сделаем так...», «Давайте посмотрим, что будет, если...» Роль воспита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теля как умного друга и советчика возрастает. Он не навязыва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ет своих советов и рекомендаций, а ждет, когда ребенок, ис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пробовав разные варианты, сам обратится за помощью. Да и то не сразу даст ответ в готовом виде, а постарается разбудить самостоятельную мысль детей, с помощью наводящих вопро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сов направить рассуждения в нужное русло. Однако такой стиль поведения будет эффективным лишь в том случае, если у де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тей уже выработан вкус к экспериментированию и сформиро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вана культура работы. В противном случае имеет смы</w:t>
            </w:r>
            <w:proofErr w:type="gramStart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сл стр</w:t>
            </w:r>
            <w:proofErr w:type="gramEnd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оить педагогический процесс по системе, описанной для средней группы.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Поддерживае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мые доброжелательным интересом со стороны взрослого, дети учатся самостоятельно анализировать результаты опытов, де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 xml:space="preserve">лать выводы, составлять развернутый рассказ об </w:t>
            </w:r>
            <w:proofErr w:type="gramStart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увиденном</w:t>
            </w:r>
            <w:proofErr w:type="gramEnd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. Но мера самостоятельности (по крайней мере, по сравнению с взрослым) пока невелика. Без поддержки со стороны педаго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га — хотя бы молчаливой — речь детей постоянно прерывается паузами.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В старшей группе начинают вводиться длительные экспери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менты, в процессе которых устанавливаются общие закономер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ности природных явлений и процессов. Сравнивая два объекта или два состояния одного и того же объекта, дети могут нахо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дить не только разницу, но и сходство. Это позволяет им начать осваивать приемы классификации.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Поскольку сложность экспериментов возрастает, и самостоя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тельность детей повышается, необходимо еще больше внима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 xml:space="preserve">ния уделять соблюдению правил безопасности. В этом возрасте дети довольно хорошо запоминают инструкции, понимают их смысл, но из-за </w:t>
            </w:r>
            <w:proofErr w:type="spellStart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несформированности</w:t>
            </w:r>
            <w:proofErr w:type="spellEnd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 xml:space="preserve"> произвольного внимания часто забывают об указаниях и могут травмировать себя или то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варищей. Таким образом, предоставляя детям самостоятельность, воспитатель должен очень внимательно следить за ходом работы и за соблюдением правил безопасности, постоянно напоминать о наиболее сложных моментах эксперимента.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 </w:t>
            </w:r>
          </w:p>
          <w:p w:rsidR="00E615CF" w:rsidRPr="00E615CF" w:rsidRDefault="00E615CF" w:rsidP="00E615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b/>
                <w:bCs/>
                <w:color w:val="CC3300"/>
                <w:sz w:val="44"/>
                <w:szCs w:val="44"/>
                <w:lang w:eastAsia="ru-RU"/>
              </w:rPr>
              <w:t>Подготовительная к школе группа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7"/>
                <w:szCs w:val="27"/>
                <w:lang w:eastAsia="ru-RU"/>
              </w:rPr>
              <w:t>В этой группе проведение экспериментов должно стать нормой жизни. Их надо рассмат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7"/>
                <w:szCs w:val="27"/>
                <w:lang w:eastAsia="ru-RU"/>
              </w:rPr>
              <w:softHyphen/>
              <w:t xml:space="preserve">ривать не как самоцель и не как развлечение, а как наиболее успешный 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7"/>
                <w:szCs w:val="27"/>
                <w:lang w:eastAsia="ru-RU"/>
              </w:rPr>
              <w:lastRenderedPageBreak/>
              <w:t>путь ознакомления детей с окружающим миром и наиболее эффективный способ развития мыслительных процессов. Эксперименты позволяют объединить все виды деятель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7"/>
                <w:szCs w:val="27"/>
                <w:lang w:eastAsia="ru-RU"/>
              </w:rPr>
              <w:softHyphen/>
              <w:t>ности и все стороны воспитания. Инициатива по их проведе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7"/>
                <w:szCs w:val="27"/>
                <w:lang w:eastAsia="ru-RU"/>
              </w:rPr>
              <w:softHyphen/>
              <w:t>нию распределяется равномерно между воспитателем и детьми. Начинают практиковаться такие эксперименты, в которых дети самостоятельно задумывают опыт, сами продумывают 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9"/>
                <w:szCs w:val="29"/>
                <w:lang w:eastAsia="ru-RU"/>
              </w:rPr>
              <w:t>методику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7"/>
                <w:szCs w:val="27"/>
                <w:lang w:eastAsia="ru-RU"/>
              </w:rPr>
              <w:t> и распределяют обязанности между собой, сами его выпол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7"/>
                <w:szCs w:val="27"/>
                <w:lang w:eastAsia="ru-RU"/>
              </w:rPr>
              <w:softHyphen/>
              <w:t>няют и сами же делают необходимые выводы. В таких случаях роль педагога сводится к общему наблюдению за ходом работы и выполнением правил безопасности. Безусловно, по сравне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7"/>
                <w:szCs w:val="27"/>
                <w:lang w:eastAsia="ru-RU"/>
              </w:rPr>
              <w:softHyphen/>
              <w:t>нию с обычными опытами доля таких экспериментов в дет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7"/>
                <w:szCs w:val="27"/>
                <w:lang w:eastAsia="ru-RU"/>
              </w:rPr>
              <w:softHyphen/>
              <w:t>ском саду невелика, но они доставляют ребятам огромную ра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7"/>
                <w:szCs w:val="27"/>
                <w:lang w:eastAsia="ru-RU"/>
              </w:rPr>
              <w:softHyphen/>
              <w:t>дость.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Детям седьмого года жизни доступны такие сложные умственные операции, как выдвижение гипотез (простейших с точки зре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ния взрослого, но достаточно сложных для них), проверка их истинности, умение отказаться от гипотезы, если она не под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твердится. Семилетки способны делать выводы о скрытых (не воспринимаемых непосредственно) свойствах предметов и яв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лений, самостоятельно формулировать выводы, а также давать яркое, красочное описание увиденного.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Однако сказанное не может быть отнесено ко всем детям. Среди них имеются значительные различия, и рядом с ребенком, вла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деющим высокой культурой экспериментирования, может на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ходиться ровесник, который по уровню развития близок к средней группе. В таком случае нужно терпеливо обучать ребенка навы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кам экспериментирования и не считать, что он должен владеть ими только потому, что достиг того или иного возраста. Сте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пень овладения навыками определяется не возрастом, а условиями, в которых воспитывался человек, а также индивидуальными осо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бенностями ребенка.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Сводные данные о возрастной динамике формирования всех этапов экспериментирования приведены в следующем разделе в виде таблицы.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 </w:t>
            </w:r>
          </w:p>
          <w:p w:rsidR="00E615CF" w:rsidRPr="00E615CF" w:rsidRDefault="00E615CF" w:rsidP="00E615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b/>
                <w:bCs/>
                <w:color w:val="CC3300"/>
                <w:sz w:val="44"/>
                <w:szCs w:val="44"/>
                <w:lang w:eastAsia="ru-RU"/>
              </w:rPr>
              <w:t>Рекомендации по организации занятий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1.  Старайтесь показать детям привлекательность четкого на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чала занятий, но стремитесь к тому, чтобы на это уходило все меньше времени.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2.   Начинайте занятие энергично. Занятие должно проходить так, чтобы каждый ребенок от начала до конца был занят де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лом.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3.   Помните: паузы, медлительность, безделье — бич дисцип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лины.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4.  Увлекайте детей интересным содержанием материала, умственным напряжением. Контролируйте темп занятия.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5.  Дайте возможность ребятам почувствовать свою причаст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ность к открытиям.</w:t>
            </w:r>
          </w:p>
          <w:p w:rsidR="00E615CF" w:rsidRPr="00E615CF" w:rsidRDefault="00E615CF" w:rsidP="00E615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8800B3"/>
                <w:sz w:val="18"/>
                <w:szCs w:val="18"/>
                <w:lang w:eastAsia="ru-RU"/>
              </w:rPr>
            </w:pP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 xml:space="preserve">6.  Избегайте шаблонного начала занятий: «Тук-тук! Кто к нам пришел? </w:t>
            </w:r>
            <w:proofErr w:type="gramStart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 xml:space="preserve">Кукла Катя!» (варианты — Незнайка, Мишка, </w:t>
            </w:r>
            <w:proofErr w:type="spellStart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Карл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сон</w:t>
            </w:r>
            <w:proofErr w:type="spellEnd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; «Сегодня у нас будет необычное занятие.</w:t>
            </w:r>
            <w:proofErr w:type="gramEnd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t>Я загадаю загад</w:t>
            </w:r>
            <w:r w:rsidRPr="00E615CF">
              <w:rPr>
                <w:rFonts w:ascii="Times New Roman" w:eastAsia="Times New Roman" w:hAnsi="Times New Roman" w:cs="Times New Roman"/>
                <w:color w:val="4E612D"/>
                <w:sz w:val="28"/>
                <w:szCs w:val="28"/>
                <w:lang w:eastAsia="ru-RU"/>
              </w:rPr>
              <w:softHyphen/>
              <w:t>ку, а вы отгадайте» и т.п.).</w:t>
            </w:r>
            <w:proofErr w:type="gramEnd"/>
          </w:p>
        </w:tc>
      </w:tr>
    </w:tbl>
    <w:p w:rsidR="001E6ECE" w:rsidRDefault="001F2565"/>
    <w:sectPr w:rsidR="001E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00"/>
    <w:rsid w:val="001F2565"/>
    <w:rsid w:val="00202A6E"/>
    <w:rsid w:val="008A4626"/>
    <w:rsid w:val="008B6EC7"/>
    <w:rsid w:val="008C7600"/>
    <w:rsid w:val="009126ED"/>
    <w:rsid w:val="00E6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cp:lastPrinted>2016-01-18T18:24:00Z</cp:lastPrinted>
  <dcterms:created xsi:type="dcterms:W3CDTF">2016-01-18T17:54:00Z</dcterms:created>
  <dcterms:modified xsi:type="dcterms:W3CDTF">2016-01-18T18:25:00Z</dcterms:modified>
</cp:coreProperties>
</file>