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A1" w:rsidRDefault="007E4AA1" w:rsidP="007E4A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Мониторинг учебных достижений обучающихся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Спешневской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средней школы, как средство повышения качества образования.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>– это поэлементный анализ знаний учащихся по предметам, наблюдение, оценка и прогноз состояния учебно-воспитательного процесса, а также профессионального уровня учителей школы. Необходимо построить систему мониторинга таким образом, чтобы равномерно распределить нагрузку на учащихся, методические объединения, повысить заинтересованность педагогов в улучшении результатов своей работы и накоплению материала для личной аттестации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ходе мониторинга нами определяются: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- Уровень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обязательных результатов обучения. Итоги подводятся на совещаниях при директоре, на педагогических советах.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- Качество знаний учащихся – через государственные экзамены, участие в школьных, районных и региональный олимпиадах, административные контрольные работы практически по всем предметам, через сравнительный анализ итогов года по предметам в сравнении с результатами прошлых лет.</w:t>
      </w:r>
      <w:proofErr w:type="gramEnd"/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- Общая качественная успеваемость </w:t>
      </w: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через отчеты учителей по итогам четвертей сравнительный анализ итогов года в сравнении с результатами прошлых лет в целом по школе</w:t>
      </w:r>
      <w:proofErr w:type="gram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и по классам. 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открытости мониторинга, повышения его практической значимости активно привлекаются школьные методические объединения, наиболее опытные учителя. На итоговых заседаниях школьных методических объединений </w:t>
      </w: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подводятся результаты</w:t>
      </w:r>
      <w:proofErr w:type="gram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ШМО по итогам обучения учащихся, выпускных экзаменов, результативности работы педагогов. Здесь же определяются задачи на будущий учебный год и подходы к их реализации. С учетом анализа количественных и качественных результатов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определяются основные направления мониторинга качества обучения.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мониторинговых исследований проста: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- По итогам анализа предыдущего учебного года заместителем директора по УВР и руководителями ШМО определяются учебные дисциплины, которые будут составлять исследуемую образовательную область. При этом обязательными дисциплинами являются русский язык и математика. Вариативные области определяются по результатам обучения.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- Далее отмечаем периодичность проведения мониторинга. По русскому языку и математике на всех ступенях обучения проводим мониторинговые срезы в сентябре (входной</w:t>
      </w: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E4AA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E4AA1">
        <w:rPr>
          <w:rFonts w:ascii="Times New Roman" w:hAnsi="Times New Roman" w:cs="Times New Roman"/>
          <w:sz w:val="24"/>
          <w:szCs w:val="24"/>
          <w:lang w:eastAsia="ru-RU"/>
        </w:rPr>
        <w:t>ли стартовая диагностика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>, в декабре (промежуточный), в апреле-мае (итоговый).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«Начальная точка» модели мониторинга — «стартовая диагностика».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Стартовая диагностика представляет собой обследование, проводимое в начале обучения на каждой новой ступени школьного образования или в начале изучения определенного учебного предмета. Она проводится с целью изучения готовности учащихся к обучению на данной ступени школы или к изучению данного предмета.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Отношение </w:t>
      </w:r>
      <w:proofErr w:type="gramStart"/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учебным предметам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и мотивы учебной деятельности выявляются с использованием методики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Г.Н.Казанкиной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"Изучение отношения к учебным предме</w:t>
      </w:r>
      <w:r w:rsidR="007E4AA1">
        <w:rPr>
          <w:rFonts w:ascii="Times New Roman" w:hAnsi="Times New Roman" w:cs="Times New Roman"/>
          <w:sz w:val="24"/>
          <w:szCs w:val="24"/>
          <w:lang w:eastAsia="ru-RU"/>
        </w:rPr>
        <w:t>там"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портфолио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начинается с 1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>-го класса. Портфолио (портфель достижений) - это форма представления всех достижений обучающегося экспериментального класса за время обучения в основной школе. Портфолио позволяет фиксировать, учитывать и представлять в динамике результаты образовательной деятельности каждого обучающегося.</w:t>
      </w:r>
    </w:p>
    <w:p w:rsidR="001E3BD1" w:rsidRP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Структура портфолио отра</w:t>
      </w:r>
      <w:r w:rsidR="001E3BD1" w:rsidRPr="007E4AA1">
        <w:rPr>
          <w:rFonts w:ascii="Times New Roman" w:hAnsi="Times New Roman" w:cs="Times New Roman"/>
          <w:sz w:val="24"/>
          <w:szCs w:val="24"/>
          <w:u w:val="single"/>
          <w:lang w:eastAsia="ru-RU"/>
        </w:rPr>
        <w:t>жена в положении о портфолио.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943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 нашей школе</w:t>
      </w:r>
      <w:r w:rsidR="00CB6943"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предусматривается </w:t>
      </w:r>
      <w:r w:rsidR="00CB6943"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 уровня</w:t>
      </w:r>
      <w:r w:rsidR="00CB6943"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AA1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мониторинга учебных достижений как </w:t>
      </w:r>
      <w:r w:rsidR="00CB6943" w:rsidRPr="007E4AA1">
        <w:rPr>
          <w:rFonts w:ascii="Times New Roman" w:hAnsi="Times New Roman" w:cs="Times New Roman"/>
          <w:sz w:val="24"/>
          <w:szCs w:val="24"/>
          <w:lang w:eastAsia="ru-RU"/>
        </w:rPr>
        <w:t>оценивания качества образования: уровень образовательного учреждения,</w:t>
      </w:r>
      <w:r w:rsidR="00CB6943"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6943" w:rsidRPr="007E4AA1">
        <w:rPr>
          <w:rFonts w:ascii="Times New Roman" w:hAnsi="Times New Roman" w:cs="Times New Roman"/>
          <w:sz w:val="24"/>
          <w:szCs w:val="24"/>
          <w:lang w:eastAsia="ru-RU"/>
        </w:rPr>
        <w:t>муниципальный и региональный.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 уровне образовательного учреждения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 объектом оценивания выступают образовательные достижения обучающихся на разных ступенях обучения.</w:t>
      </w:r>
      <w:proofErr w:type="gramEnd"/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Для получения полной и объективной информации о состоянии школьного образования и</w:t>
      </w:r>
      <w:r w:rsidR="007E4AA1">
        <w:rPr>
          <w:rFonts w:ascii="Times New Roman" w:hAnsi="Times New Roman" w:cs="Times New Roman"/>
          <w:sz w:val="24"/>
          <w:szCs w:val="24"/>
          <w:lang w:eastAsia="ru-RU"/>
        </w:rPr>
        <w:t> динамике его развития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формируется единая база данных показателей качества учебных достижений обучающихся с первого по одиннадцатый класс на основе результатов различного рода диагностик, мониторинговых исследований, выпускных аттестационных процедур, традиционных и инновационных форм промежуточного контроля качества знаний. Проведение мониторинга образовательных достижений учащихся на различных ступенях обучения дает информацию о состоянии образовательной системы и тенденциях ее развития. При этом качество данной информации (ее содержание, степень объективности и надежности) в значительной степени определяет и эффективность управленческих решений, и само качество образовательного процесса.</w:t>
      </w:r>
    </w:p>
    <w:p w:rsid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Данные, полученные в процессе мониторинга образовательных достижений, позволяют интерпретировать и объяснять результаты мониторинга или планировать проведение дополнительных исследований качества образования. 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E4AA1">
        <w:rPr>
          <w:rFonts w:ascii="Times New Roman" w:hAnsi="Times New Roman" w:cs="Times New Roman"/>
          <w:b/>
          <w:sz w:val="24"/>
          <w:szCs w:val="24"/>
          <w:lang w:eastAsia="ru-RU"/>
        </w:rPr>
        <w:t>муниипальном</w:t>
      </w:r>
      <w:proofErr w:type="spellEnd"/>
      <w:r w:rsidRPr="007E4A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уровне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учебных достижений предусматривает проведение диагностических процедур по предметам учебного плана. По результатам диагностики проводим внеплановые диагностические работы, анализируем полученные результаты и делаем соответствующие выводы.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Следующей базовой процедурой оценки качества образовательного процесса является проведение государственной (итоговой) аттестации </w:t>
      </w: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выпускников IX классов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в новой форме.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Проведение государственной (итоговой) аттестации выпускников 9 классов в новой форме по </w:t>
      </w: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материалам, разработанным ФИПИ и рекомендов</w:t>
      </w:r>
      <w:r w:rsidR="007E4AA1">
        <w:rPr>
          <w:rFonts w:ascii="Times New Roman" w:hAnsi="Times New Roman" w:cs="Times New Roman"/>
          <w:sz w:val="24"/>
          <w:szCs w:val="24"/>
          <w:lang w:eastAsia="ru-RU"/>
        </w:rPr>
        <w:t xml:space="preserve">анным </w:t>
      </w:r>
      <w:proofErr w:type="spellStart"/>
      <w:r w:rsidR="007E4AA1">
        <w:rPr>
          <w:rFonts w:ascii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обеспечило</w:t>
      </w:r>
      <w:proofErr w:type="gramEnd"/>
      <w:r w:rsidRPr="007E4A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с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> одной стороны, соблюдение информационной безопасности и независимости экспертной оценки, с другой стороны — соблюдение объективности, достоверности и открытости полученных результатов.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Следует отметить, что полученные результаты используются в качестве основания для зачисления в профильные классы и учреждения начального и среднего профессионального образования, о чем свидетельствует востребованность этими учреждениями базы данных результатов экзаменов в новой форме в 9 классах.</w:t>
      </w:r>
    </w:p>
    <w:p w:rsidR="001E3BD1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Завершающий этап оценки качества обучения в школе — процедура ЕГЭ.</w:t>
      </w:r>
    </w:p>
    <w:p w:rsidR="00CB6943" w:rsidRPr="007E4AA1" w:rsidRDefault="001E3BD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Многоаспектный</w:t>
      </w:r>
      <w:r w:rsidR="007E4AA1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результатов ЕГЭ за 3 года, а также накопленный </w:t>
      </w: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опыт организации и проведения ЕГЭ позволяют всесторонне оценить возможности ЕГЭ как одного из основных средств оценки качества образования на старшей ступени.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1. Получение достаточно полной информации о результатах учебной деятельности обучающихся с учетом показателей динамики.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2. Получение картины пробелов в знаниях, умениях и навыках обучающихся по проверяемым учебным элементам.</w:t>
      </w:r>
    </w:p>
    <w:p w:rsidR="00CB6943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3. Оперативная коррекция деятельности педагога с целью формирования положительной мотивации к профессиональной деятельности.</w:t>
      </w:r>
    </w:p>
    <w:p w:rsid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зам директора по УВР      Е.В. Чеботарева</w:t>
      </w:r>
      <w:bookmarkStart w:id="0" w:name="_GoBack"/>
      <w:bookmarkEnd w:id="0"/>
    </w:p>
    <w:p w:rsid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AA1" w:rsidRPr="007E4AA1" w:rsidRDefault="007E4AA1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направленные на повышение качества образовательных услуг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>В школе разработана система повышения качества образования,  в соответствии с законом РФ №273 от 29.12.2012 года «Об образовании в РФ» разработаны Локальные акты: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мониторинге качества образования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  программа мониторинговых исследований качества образования на 2013-2014 годы разработана в соответствии с  Положением о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мониторинге качества образования. 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контроле</w:t>
      </w:r>
    </w:p>
    <w:p w:rsidR="00CB6943" w:rsidRPr="007E4AA1" w:rsidRDefault="00CB6943" w:rsidP="007E4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деятельности педагогического коллектива со </w:t>
      </w:r>
      <w:proofErr w:type="gramStart"/>
      <w:r w:rsidRPr="007E4AA1">
        <w:rPr>
          <w:rFonts w:ascii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7E4AA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</w:t>
      </w:r>
    </w:p>
    <w:p w:rsidR="001410A0" w:rsidRPr="007E4AA1" w:rsidRDefault="001410A0" w:rsidP="007E4A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10A0" w:rsidRPr="007E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3D94"/>
    <w:multiLevelType w:val="hybridMultilevel"/>
    <w:tmpl w:val="425C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98"/>
    <w:rsid w:val="00002B86"/>
    <w:rsid w:val="00006861"/>
    <w:rsid w:val="0002334D"/>
    <w:rsid w:val="000279F4"/>
    <w:rsid w:val="00031002"/>
    <w:rsid w:val="0006153D"/>
    <w:rsid w:val="00082542"/>
    <w:rsid w:val="00082B36"/>
    <w:rsid w:val="00084527"/>
    <w:rsid w:val="0009476B"/>
    <w:rsid w:val="00094F3E"/>
    <w:rsid w:val="00097690"/>
    <w:rsid w:val="000B2A5F"/>
    <w:rsid w:val="000C07BE"/>
    <w:rsid w:val="000C1F0E"/>
    <w:rsid w:val="000C29FE"/>
    <w:rsid w:val="000C69EB"/>
    <w:rsid w:val="000C70A6"/>
    <w:rsid w:val="000D792E"/>
    <w:rsid w:val="000E2072"/>
    <w:rsid w:val="000E40D4"/>
    <w:rsid w:val="00105CC2"/>
    <w:rsid w:val="00110500"/>
    <w:rsid w:val="001144C9"/>
    <w:rsid w:val="001148A1"/>
    <w:rsid w:val="00122BD0"/>
    <w:rsid w:val="001236AE"/>
    <w:rsid w:val="00123CFB"/>
    <w:rsid w:val="0012749D"/>
    <w:rsid w:val="001407E2"/>
    <w:rsid w:val="001410A0"/>
    <w:rsid w:val="00142ACC"/>
    <w:rsid w:val="00161D58"/>
    <w:rsid w:val="00167572"/>
    <w:rsid w:val="00167D74"/>
    <w:rsid w:val="00190864"/>
    <w:rsid w:val="001C26D2"/>
    <w:rsid w:val="001C5B64"/>
    <w:rsid w:val="001E3BD1"/>
    <w:rsid w:val="001F2A60"/>
    <w:rsid w:val="001F32D1"/>
    <w:rsid w:val="00214A12"/>
    <w:rsid w:val="00222DDF"/>
    <w:rsid w:val="00224057"/>
    <w:rsid w:val="0023264C"/>
    <w:rsid w:val="0024408B"/>
    <w:rsid w:val="0024598F"/>
    <w:rsid w:val="002561FE"/>
    <w:rsid w:val="002622F4"/>
    <w:rsid w:val="0026349D"/>
    <w:rsid w:val="00270464"/>
    <w:rsid w:val="0027401C"/>
    <w:rsid w:val="002815DE"/>
    <w:rsid w:val="00286C45"/>
    <w:rsid w:val="002C3D21"/>
    <w:rsid w:val="002E0D64"/>
    <w:rsid w:val="002F592C"/>
    <w:rsid w:val="00317645"/>
    <w:rsid w:val="00337C7B"/>
    <w:rsid w:val="00351729"/>
    <w:rsid w:val="00361145"/>
    <w:rsid w:val="003612F4"/>
    <w:rsid w:val="00363A41"/>
    <w:rsid w:val="0037410D"/>
    <w:rsid w:val="0038204E"/>
    <w:rsid w:val="003832A3"/>
    <w:rsid w:val="00384660"/>
    <w:rsid w:val="00384E3A"/>
    <w:rsid w:val="00387593"/>
    <w:rsid w:val="00391695"/>
    <w:rsid w:val="003B17A6"/>
    <w:rsid w:val="00403A61"/>
    <w:rsid w:val="00416DED"/>
    <w:rsid w:val="00432A21"/>
    <w:rsid w:val="0044629D"/>
    <w:rsid w:val="00450C23"/>
    <w:rsid w:val="0045594E"/>
    <w:rsid w:val="00457F25"/>
    <w:rsid w:val="00462A0E"/>
    <w:rsid w:val="00482B40"/>
    <w:rsid w:val="004A37F5"/>
    <w:rsid w:val="004B13DB"/>
    <w:rsid w:val="004D1D60"/>
    <w:rsid w:val="004D3218"/>
    <w:rsid w:val="004D5E37"/>
    <w:rsid w:val="004E43EA"/>
    <w:rsid w:val="004F53B7"/>
    <w:rsid w:val="004F7057"/>
    <w:rsid w:val="004F74A8"/>
    <w:rsid w:val="00502DCA"/>
    <w:rsid w:val="0050559F"/>
    <w:rsid w:val="00521A8D"/>
    <w:rsid w:val="00521D1D"/>
    <w:rsid w:val="00524EA7"/>
    <w:rsid w:val="00530D96"/>
    <w:rsid w:val="00554903"/>
    <w:rsid w:val="00581EA4"/>
    <w:rsid w:val="00594E38"/>
    <w:rsid w:val="005A2775"/>
    <w:rsid w:val="005A52EF"/>
    <w:rsid w:val="005A7369"/>
    <w:rsid w:val="005B2459"/>
    <w:rsid w:val="005C071C"/>
    <w:rsid w:val="005D7E69"/>
    <w:rsid w:val="005F0DE5"/>
    <w:rsid w:val="00600E20"/>
    <w:rsid w:val="00611141"/>
    <w:rsid w:val="006119FB"/>
    <w:rsid w:val="0061353C"/>
    <w:rsid w:val="006272F8"/>
    <w:rsid w:val="00632EB8"/>
    <w:rsid w:val="006518B2"/>
    <w:rsid w:val="00676F9C"/>
    <w:rsid w:val="006A6680"/>
    <w:rsid w:val="006B0C05"/>
    <w:rsid w:val="006B27E4"/>
    <w:rsid w:val="006B2B05"/>
    <w:rsid w:val="006B5C88"/>
    <w:rsid w:val="006E154B"/>
    <w:rsid w:val="006E71DD"/>
    <w:rsid w:val="006F67FA"/>
    <w:rsid w:val="007056B3"/>
    <w:rsid w:val="00720B31"/>
    <w:rsid w:val="007231D0"/>
    <w:rsid w:val="0075056E"/>
    <w:rsid w:val="00754D1F"/>
    <w:rsid w:val="00765E70"/>
    <w:rsid w:val="007667EE"/>
    <w:rsid w:val="00785397"/>
    <w:rsid w:val="00791AF2"/>
    <w:rsid w:val="007A5531"/>
    <w:rsid w:val="007B6925"/>
    <w:rsid w:val="007B6B25"/>
    <w:rsid w:val="007D43CD"/>
    <w:rsid w:val="007E21EA"/>
    <w:rsid w:val="007E4AA1"/>
    <w:rsid w:val="007F12BE"/>
    <w:rsid w:val="007F332B"/>
    <w:rsid w:val="008012B9"/>
    <w:rsid w:val="00807868"/>
    <w:rsid w:val="00810770"/>
    <w:rsid w:val="0081091C"/>
    <w:rsid w:val="0082171A"/>
    <w:rsid w:val="00833FF2"/>
    <w:rsid w:val="00845A2E"/>
    <w:rsid w:val="008506FA"/>
    <w:rsid w:val="00850A66"/>
    <w:rsid w:val="008513AB"/>
    <w:rsid w:val="0085290E"/>
    <w:rsid w:val="008539DC"/>
    <w:rsid w:val="00863E67"/>
    <w:rsid w:val="00893864"/>
    <w:rsid w:val="008969FA"/>
    <w:rsid w:val="00897CD8"/>
    <w:rsid w:val="008B3DAD"/>
    <w:rsid w:val="008C0DF0"/>
    <w:rsid w:val="008C6BBB"/>
    <w:rsid w:val="008D78C8"/>
    <w:rsid w:val="00900F76"/>
    <w:rsid w:val="00903787"/>
    <w:rsid w:val="009124F0"/>
    <w:rsid w:val="00926F8B"/>
    <w:rsid w:val="00927E5F"/>
    <w:rsid w:val="009308BF"/>
    <w:rsid w:val="009316A4"/>
    <w:rsid w:val="00932A28"/>
    <w:rsid w:val="009576B2"/>
    <w:rsid w:val="00960764"/>
    <w:rsid w:val="00972309"/>
    <w:rsid w:val="009737D1"/>
    <w:rsid w:val="00987689"/>
    <w:rsid w:val="009903F4"/>
    <w:rsid w:val="009962C9"/>
    <w:rsid w:val="009A2FB1"/>
    <w:rsid w:val="009D0148"/>
    <w:rsid w:val="009D24E5"/>
    <w:rsid w:val="009F0DBB"/>
    <w:rsid w:val="00A10F0F"/>
    <w:rsid w:val="00A33002"/>
    <w:rsid w:val="00A40D9B"/>
    <w:rsid w:val="00A55702"/>
    <w:rsid w:val="00A56E2B"/>
    <w:rsid w:val="00A57D82"/>
    <w:rsid w:val="00AA310E"/>
    <w:rsid w:val="00AA38AD"/>
    <w:rsid w:val="00AA52BF"/>
    <w:rsid w:val="00AF41BA"/>
    <w:rsid w:val="00B038EF"/>
    <w:rsid w:val="00B152C5"/>
    <w:rsid w:val="00B2732F"/>
    <w:rsid w:val="00B33D47"/>
    <w:rsid w:val="00B52E37"/>
    <w:rsid w:val="00B54409"/>
    <w:rsid w:val="00B54AA9"/>
    <w:rsid w:val="00B55879"/>
    <w:rsid w:val="00B82F71"/>
    <w:rsid w:val="00B875D5"/>
    <w:rsid w:val="00B95C5A"/>
    <w:rsid w:val="00BA35C8"/>
    <w:rsid w:val="00BB6E7C"/>
    <w:rsid w:val="00BC4B71"/>
    <w:rsid w:val="00BC58F2"/>
    <w:rsid w:val="00BC76E1"/>
    <w:rsid w:val="00BE5445"/>
    <w:rsid w:val="00C02BB3"/>
    <w:rsid w:val="00C04E03"/>
    <w:rsid w:val="00C12D92"/>
    <w:rsid w:val="00C13E0B"/>
    <w:rsid w:val="00C21BDE"/>
    <w:rsid w:val="00C31EB8"/>
    <w:rsid w:val="00C32531"/>
    <w:rsid w:val="00C443DC"/>
    <w:rsid w:val="00C4520E"/>
    <w:rsid w:val="00C52335"/>
    <w:rsid w:val="00C605D2"/>
    <w:rsid w:val="00C737F4"/>
    <w:rsid w:val="00C85452"/>
    <w:rsid w:val="00C91F1B"/>
    <w:rsid w:val="00C94C92"/>
    <w:rsid w:val="00CA0DB7"/>
    <w:rsid w:val="00CB6943"/>
    <w:rsid w:val="00CF196B"/>
    <w:rsid w:val="00CF3A85"/>
    <w:rsid w:val="00D440C4"/>
    <w:rsid w:val="00D579AF"/>
    <w:rsid w:val="00D724F5"/>
    <w:rsid w:val="00D745C0"/>
    <w:rsid w:val="00D74CB0"/>
    <w:rsid w:val="00D838B0"/>
    <w:rsid w:val="00D864A8"/>
    <w:rsid w:val="00D93BA6"/>
    <w:rsid w:val="00D970AC"/>
    <w:rsid w:val="00DA5669"/>
    <w:rsid w:val="00DA7D98"/>
    <w:rsid w:val="00DD220C"/>
    <w:rsid w:val="00DD3940"/>
    <w:rsid w:val="00DD52B5"/>
    <w:rsid w:val="00DE1482"/>
    <w:rsid w:val="00E00B79"/>
    <w:rsid w:val="00E13751"/>
    <w:rsid w:val="00E22DCC"/>
    <w:rsid w:val="00E26248"/>
    <w:rsid w:val="00E30F47"/>
    <w:rsid w:val="00E31E19"/>
    <w:rsid w:val="00E337E4"/>
    <w:rsid w:val="00E76E51"/>
    <w:rsid w:val="00E846DE"/>
    <w:rsid w:val="00E940A6"/>
    <w:rsid w:val="00E94DA9"/>
    <w:rsid w:val="00EB24C4"/>
    <w:rsid w:val="00EB5709"/>
    <w:rsid w:val="00EC0D7A"/>
    <w:rsid w:val="00EC1944"/>
    <w:rsid w:val="00ED7365"/>
    <w:rsid w:val="00EE05EF"/>
    <w:rsid w:val="00EE66ED"/>
    <w:rsid w:val="00EF28DB"/>
    <w:rsid w:val="00F00421"/>
    <w:rsid w:val="00F06849"/>
    <w:rsid w:val="00F13962"/>
    <w:rsid w:val="00F430EC"/>
    <w:rsid w:val="00F525FD"/>
    <w:rsid w:val="00F562BE"/>
    <w:rsid w:val="00F657EB"/>
    <w:rsid w:val="00F841DE"/>
    <w:rsid w:val="00F85B5B"/>
    <w:rsid w:val="00FA5B98"/>
    <w:rsid w:val="00FC0595"/>
    <w:rsid w:val="00FC4F58"/>
    <w:rsid w:val="00FE49A5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A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A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токарева</cp:lastModifiedBy>
  <cp:revision>2</cp:revision>
  <cp:lastPrinted>2015-01-20T17:48:00Z</cp:lastPrinted>
  <dcterms:created xsi:type="dcterms:W3CDTF">2015-01-20T16:56:00Z</dcterms:created>
  <dcterms:modified xsi:type="dcterms:W3CDTF">2015-01-20T17:49:00Z</dcterms:modified>
</cp:coreProperties>
</file>