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3D" w:rsidRPr="003A3C3D" w:rsidRDefault="003A3C3D" w:rsidP="003A3C3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position w:val="-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b/>
          <w:bCs/>
          <w:kern w:val="1"/>
          <w:position w:val="-1"/>
          <w:sz w:val="28"/>
          <w:szCs w:val="28"/>
          <w:lang w:eastAsia="ru-RU"/>
        </w:rPr>
        <w:t>Муниципальное общеобразовательное учреждение</w:t>
      </w:r>
    </w:p>
    <w:p w:rsidR="003A3C3D" w:rsidRPr="003A3C3D" w:rsidRDefault="003A3C3D" w:rsidP="003A3C3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position w:val="-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b/>
          <w:bCs/>
          <w:kern w:val="1"/>
          <w:position w:val="-1"/>
          <w:sz w:val="28"/>
          <w:szCs w:val="28"/>
          <w:lang w:eastAsia="ru-RU"/>
        </w:rPr>
        <w:t>«</w:t>
      </w:r>
      <w:proofErr w:type="spellStart"/>
      <w:r w:rsidRPr="003A3C3D">
        <w:rPr>
          <w:rFonts w:ascii="Times New Roman" w:eastAsia="Arial Unicode MS" w:hAnsi="Times New Roman" w:cs="Times New Roman"/>
          <w:b/>
          <w:bCs/>
          <w:kern w:val="1"/>
          <w:position w:val="-1"/>
          <w:sz w:val="28"/>
          <w:szCs w:val="28"/>
          <w:lang w:eastAsia="ru-RU"/>
        </w:rPr>
        <w:t>Викторопольская</w:t>
      </w:r>
      <w:proofErr w:type="spellEnd"/>
      <w:r w:rsidRPr="003A3C3D">
        <w:rPr>
          <w:rFonts w:ascii="Times New Roman" w:eastAsia="Arial Unicode MS" w:hAnsi="Times New Roman" w:cs="Times New Roman"/>
          <w:b/>
          <w:bCs/>
          <w:kern w:val="1"/>
          <w:position w:val="-1"/>
          <w:sz w:val="28"/>
          <w:szCs w:val="28"/>
          <w:lang w:eastAsia="ru-RU"/>
        </w:rPr>
        <w:t xml:space="preserve"> средняя общеобразовательная школа</w:t>
      </w:r>
    </w:p>
    <w:p w:rsidR="003A3C3D" w:rsidRPr="003A3C3D" w:rsidRDefault="003A3C3D" w:rsidP="003A3C3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position w:val="-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b/>
          <w:bCs/>
          <w:kern w:val="1"/>
          <w:position w:val="-1"/>
          <w:sz w:val="28"/>
          <w:szCs w:val="28"/>
          <w:lang w:eastAsia="ru-RU"/>
        </w:rPr>
        <w:t>Вейделевского района Белгородской области»</w:t>
      </w:r>
    </w:p>
    <w:p w:rsidR="003A3C3D" w:rsidRPr="003A3C3D" w:rsidRDefault="003A3C3D" w:rsidP="003A3C3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position w:val="-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20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20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20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20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20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20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20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20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20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20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20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20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20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b/>
          <w:kern w:val="1"/>
          <w:sz w:val="36"/>
          <w:szCs w:val="36"/>
          <w:lang w:eastAsia="ru-RU"/>
        </w:rPr>
        <w:t>Развитие учебно-познавательных и информационных компетенций учащихся как средство повышения  уровня мотивации при обучении математике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20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20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20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20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20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20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suppressAutoHyphens/>
        <w:spacing w:after="0" w:line="240" w:lineRule="auto"/>
        <w:ind w:left="4140"/>
        <w:rPr>
          <w:rFonts w:ascii="Times New Roman" w:eastAsia="Arial Unicode MS" w:hAnsi="Times New Roman" w:cs="Times New Roman"/>
          <w:spacing w:val="20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spacing w:val="20"/>
          <w:kern w:val="1"/>
          <w:sz w:val="28"/>
          <w:szCs w:val="28"/>
          <w:lang w:eastAsia="ru-RU"/>
        </w:rPr>
        <w:t xml:space="preserve">Автор опыта: учитель математики   Новохатская Галина Кузьминична </w:t>
      </w:r>
      <w:proofErr w:type="spellStart"/>
      <w:r w:rsidRPr="003A3C3D">
        <w:rPr>
          <w:rFonts w:ascii="Times New Roman" w:eastAsia="Arial Unicode MS" w:hAnsi="Times New Roman" w:cs="Times New Roman"/>
          <w:spacing w:val="20"/>
          <w:kern w:val="1"/>
          <w:sz w:val="28"/>
          <w:szCs w:val="28"/>
          <w:lang w:eastAsia="ru-RU"/>
        </w:rPr>
        <w:t>МОУ</w:t>
      </w:r>
      <w:proofErr w:type="gramStart"/>
      <w:r w:rsidRPr="003A3C3D">
        <w:rPr>
          <w:rFonts w:ascii="Times New Roman" w:eastAsia="Arial Unicode MS" w:hAnsi="Times New Roman" w:cs="Times New Roman"/>
          <w:spacing w:val="20"/>
          <w:kern w:val="1"/>
          <w:sz w:val="28"/>
          <w:szCs w:val="28"/>
          <w:lang w:eastAsia="ru-RU"/>
        </w:rPr>
        <w:t>«В</w:t>
      </w:r>
      <w:proofErr w:type="gramEnd"/>
      <w:r w:rsidRPr="003A3C3D">
        <w:rPr>
          <w:rFonts w:ascii="Times New Roman" w:eastAsia="Arial Unicode MS" w:hAnsi="Times New Roman" w:cs="Times New Roman"/>
          <w:spacing w:val="20"/>
          <w:kern w:val="1"/>
          <w:sz w:val="28"/>
          <w:szCs w:val="28"/>
          <w:lang w:eastAsia="ru-RU"/>
        </w:rPr>
        <w:t>икторопольская</w:t>
      </w:r>
      <w:proofErr w:type="spellEnd"/>
      <w:r w:rsidRPr="003A3C3D">
        <w:rPr>
          <w:rFonts w:ascii="Times New Roman" w:eastAsia="Arial Unicode MS" w:hAnsi="Times New Roman" w:cs="Times New Roman"/>
          <w:spacing w:val="20"/>
          <w:kern w:val="1"/>
          <w:sz w:val="28"/>
          <w:szCs w:val="28"/>
          <w:lang w:eastAsia="ru-RU"/>
        </w:rPr>
        <w:t xml:space="preserve"> средняя                                             общеобразовательная школа Вейделевского района Белгородской области»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20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20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20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20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20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20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450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20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20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20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20"/>
          <w:kern w:val="1"/>
          <w:sz w:val="28"/>
          <w:szCs w:val="28"/>
          <w:lang w:eastAsia="ru-RU"/>
        </w:rPr>
      </w:pPr>
      <w:proofErr w:type="spellStart"/>
      <w:r w:rsidRPr="003A3C3D">
        <w:rPr>
          <w:rFonts w:ascii="Times New Roman" w:eastAsia="Arial Unicode MS" w:hAnsi="Times New Roman" w:cs="Times New Roman"/>
          <w:spacing w:val="20"/>
          <w:kern w:val="1"/>
          <w:sz w:val="28"/>
          <w:szCs w:val="28"/>
          <w:lang w:eastAsia="ru-RU"/>
        </w:rPr>
        <w:t>Викторополь</w:t>
      </w:r>
      <w:proofErr w:type="spellEnd"/>
      <w:r w:rsidRPr="003A3C3D">
        <w:rPr>
          <w:rFonts w:ascii="Times New Roman" w:eastAsia="Arial Unicode MS" w:hAnsi="Times New Roman" w:cs="Times New Roman"/>
          <w:spacing w:val="20"/>
          <w:kern w:val="1"/>
          <w:sz w:val="28"/>
          <w:szCs w:val="28"/>
          <w:lang w:eastAsia="ru-RU"/>
        </w:rPr>
        <w:t xml:space="preserve"> 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20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spacing w:val="20"/>
          <w:kern w:val="1"/>
          <w:sz w:val="28"/>
          <w:szCs w:val="28"/>
          <w:lang w:eastAsia="ru-RU"/>
        </w:rPr>
        <w:t>2012 год.</w:t>
      </w: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 w:firstLine="567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 w:firstLine="567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 w:firstLine="567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lastRenderedPageBreak/>
        <w:t xml:space="preserve">                                                 Содержание:</w:t>
      </w: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 w:firstLine="567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 w:firstLine="567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 w:firstLine="567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360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Информация об опыте ………………………………………………..3 </w:t>
      </w: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360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Технология описания опыта …………………………………………6</w:t>
      </w: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360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Результативность опыта ……………………………………………...13</w:t>
      </w: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360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Библиографический список ………………………………………….14</w:t>
      </w: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360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Приложение к опыту …………………………………………………15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ind w:left="708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left="1287"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 w:firstLine="567"/>
        <w:rPr>
          <w:rFonts w:ascii="Arial" w:eastAsia="Arial Unicode MS" w:hAnsi="Arial" w:cs="Times New Roman"/>
          <w:kern w:val="1"/>
          <w:sz w:val="20"/>
          <w:szCs w:val="24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Тема опыта: Развитие учебно-познавательных и информационных компетенций учащихся старших классов как средство повышения  уровня мотивации при обучении математике.</w:t>
      </w: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 w:firstLine="567"/>
        <w:jc w:val="center"/>
        <w:rPr>
          <w:rFonts w:ascii="Times New Roman" w:eastAsia="Arial Unicode MS" w:hAnsi="Times New Roman" w:cs="Times New Roman"/>
          <w:b/>
          <w:kern w:val="1"/>
          <w:sz w:val="32"/>
          <w:szCs w:val="32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 w:firstLine="567"/>
        <w:jc w:val="center"/>
        <w:rPr>
          <w:rFonts w:ascii="Times New Roman" w:eastAsia="Arial Unicode MS" w:hAnsi="Times New Roman" w:cs="Times New Roman"/>
          <w:b/>
          <w:kern w:val="1"/>
          <w:sz w:val="32"/>
          <w:szCs w:val="32"/>
          <w:lang w:eastAsia="ru-RU"/>
        </w:rPr>
      </w:pPr>
      <w:r w:rsidRPr="003A3C3D">
        <w:rPr>
          <w:rFonts w:ascii="Times New Roman" w:eastAsia="Arial Unicode MS" w:hAnsi="Times New Roman" w:cs="Times New Roman"/>
          <w:b/>
          <w:kern w:val="1"/>
          <w:sz w:val="32"/>
          <w:szCs w:val="32"/>
          <w:lang w:eastAsia="ru-RU"/>
        </w:rPr>
        <w:t>Раздел I</w:t>
      </w: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 w:firstLine="567"/>
        <w:jc w:val="center"/>
        <w:rPr>
          <w:rFonts w:ascii="Arial" w:eastAsia="Arial Unicode MS" w:hAnsi="Arial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Информация об опыте</w:t>
      </w: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right="-2"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Условия возникновения и становления опыта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Данный опыт работы сложился на базе  муниципального бюджетного  общеобразовательного учреждения «</w:t>
      </w:r>
      <w:proofErr w:type="spellStart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Викторопольская</w:t>
      </w:r>
      <w:proofErr w:type="spellEnd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средняя общеобразовательная школа </w:t>
      </w:r>
      <w:proofErr w:type="spellStart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Вейделевсго</w:t>
      </w:r>
      <w:proofErr w:type="spellEnd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района Белгородской области»,   где обучается 180 человек. Одним из главных направлений деятельности педагогического коллектива является поиск наиболее эффективных путей организации учебно-воспитательного процесса. Для этого в школе имеются все необходимые условия, материально-техническое оснащение школы на достаточном уровне: имеется 18 компьютеров, 2 проектора.</w:t>
      </w: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Возникновение данного опыта</w:t>
      </w:r>
      <w:r w:rsidRPr="003A3C3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 xml:space="preserve"> 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обусловлено несколькими причинами. </w:t>
      </w:r>
      <w:proofErr w:type="gramStart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С одной стороны процессы, протекающие в обществе, задачи, стоящие перед школой и определённые в таких документах как </w:t>
      </w:r>
      <w:r w:rsidRPr="003A3C3D">
        <w:rPr>
          <w:rFonts w:ascii="Times New Roman" w:eastAsia="Arial Unicode MS" w:hAnsi="Times New Roman" w:cs="Times New Roman CYR"/>
          <w:kern w:val="1"/>
          <w:sz w:val="28"/>
          <w:szCs w:val="28"/>
          <w:lang w:eastAsia="ru-RU"/>
        </w:rPr>
        <w:t xml:space="preserve">"Концепция модернизации Российского образования на период до 2010 года", 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Национальная образовательная инициатива</w:t>
      </w:r>
      <w:r w:rsidRPr="003A3C3D">
        <w:rPr>
          <w:rFonts w:ascii="Times New Roman" w:eastAsia="Arial Unicode MS" w:hAnsi="Times New Roman" w:cs="Times New Roman CYR"/>
          <w:kern w:val="1"/>
          <w:sz w:val="28"/>
          <w:szCs w:val="28"/>
          <w:lang w:eastAsia="ru-RU"/>
        </w:rPr>
        <w:t xml:space="preserve"> «Наша новая школа»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выдвигают на первый план развитие личности, обладающей творческими способностями, целеустремлённостью, способной адаптироваться к изменяющимся условиям, владеющей способами познания и самообразования, обладающей активной гражданской, социально-ответственной позицией, способной успешно социализироваться</w:t>
      </w:r>
      <w:proofErr w:type="gramEnd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и быть полезной обществу. 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Началом работы по теме опыта стало проведение диагностики по определению мотивации учебной деятельности и эмоционального отношения к учению, основанной на опроснике Ч.Д. Спилберга (модификация А.Д. Андреевой, 1987г.). 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Анализ полученных данных позволил разделить учащихся на 5 групп, каждая из которых соответствовала определенному уровню: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1 уровень – продуктивная мотивация с выраженным преобладанием познавательной мотивацией учения и положительным эмоциональным отношением к нему (4%);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2 уровень - продуктивная мотивация, позитивное отношение к учению (25%);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3 уровень - средний уровень с несколько сниженной познавательной мотивацией (35%);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4 уровень - сниженная мотивация, переживание «школьной скуки», отрицательное эмоциональное отношение к учению (26%):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5 уровень - резко отрицательное отношение к учению (12%);.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По результатам диагностики только 23% </w:t>
      </w:r>
      <w:proofErr w:type="gramStart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обучающихся</w:t>
      </w:r>
      <w:proofErr w:type="gramEnd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 имеют высокую познавательную активность и позитивное отношение к предмету математика.</w:t>
      </w: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В связи с этим возникает проблема развития учебно-познавательных и 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lastRenderedPageBreak/>
        <w:t xml:space="preserve">информационных компетенций учащихся как средства повышения  уровня мотивации при обучении математике. </w:t>
      </w: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Актуальность опыта</w:t>
      </w: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В Концепции модернизации Российского образования отмечено, что 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т.е. ключевые компетентности, определяющие современное качество образования.</w:t>
      </w: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Анализ ситуации с обучением математики показывает наличие общей тенденции снижения успеваемости учащихся, связанное в первую очередь с отсутствием мотивации в изучении данного предмета. Как показывают различные исследования, учащиеся не справляются с заданиями, проверяющими математическую компетентность, обеспечивающую готовность учащихся к повседневной жизни в современном обществе. Единый государственный экзамен включает физические и экономические задачи, при решении которых необходимо уметь выделить математическую суть задачи, чего учащиеся, к сожалению, не всегда могут. Задания типа</w:t>
      </w:r>
      <w:proofErr w:type="gramStart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С</w:t>
      </w:r>
      <w:proofErr w:type="gramEnd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проверяют умение учащихся ориентироваться в новых ситуациях, вырабатывая самостоятельно алгоритм решения сложной, нестандартной задачи.</w:t>
      </w: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proofErr w:type="gramStart"/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К настоящему времени разработаны и используются в образовательной практике технологии проблемного, программированного, </w:t>
      </w:r>
      <w:proofErr w:type="spellStart"/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разноуровневого</w:t>
      </w:r>
      <w:proofErr w:type="spellEnd"/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, адаптивного, модульного обучения и др. Но, как показывает анализ методических публикаций, дидактических пособий, изучение опыта работы учителей, на сегодняшний день мало известных широкому кругу, моделей формирования ключевых компетенций школьников в образовательном процессе на уровне уроков математики, что определяет целесообразность проведения работы в этом направлении.</w:t>
      </w:r>
      <w:proofErr w:type="gramEnd"/>
    </w:p>
    <w:p w:rsidR="003A3C3D" w:rsidRPr="003A3C3D" w:rsidRDefault="003A3C3D" w:rsidP="003A3C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Развитие учебно-познавательной компетенции на уроках математики возможно при решении нестандартных, занимательных, исторических задач, задач с практическим содержанием; при проведении мини-исследований на основе изучения материала; при создании проблемных ситуаций.    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Развитие информационных компетенций направлено на формирование умений учащихся добывать нужную информацию, используя доступные источники (справочники, учебники, словари, СМИ),</w:t>
      </w:r>
      <w:r w:rsidRPr="003A3C3D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ru-RU"/>
        </w:rPr>
        <w:t xml:space="preserve"> 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передавать её. При подготовке учащимися собственных презентаций, с использованием материала из разных источников, включая 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ru-RU"/>
        </w:rPr>
        <w:t>Internet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, при использовании задач, в которых данные представлены в виде таблиц, диаграмм, графиков и т.д., при использовании  задач  прикладного характера у учащихся не только формируется информационная компетенция, но и накапливается жизненный опыт.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Таким образом, возникает противоречие между необходимостью развития учебно-познавательных и информационных компетенций учащихся старших классов и недостаточной проработкой этого процесса в условиях 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lastRenderedPageBreak/>
        <w:t>традиционного обучения.</w:t>
      </w: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 w:firstLine="567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 w:firstLine="567"/>
        <w:jc w:val="center"/>
        <w:rPr>
          <w:rFonts w:ascii="Arial" w:eastAsia="Arial Unicode MS" w:hAnsi="Arial" w:cs="Times New Roman"/>
          <w:kern w:val="1"/>
          <w:sz w:val="20"/>
          <w:szCs w:val="24"/>
          <w:lang w:eastAsia="ru-RU"/>
        </w:rPr>
      </w:pPr>
      <w:r w:rsidRPr="003A3C3D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ru-RU"/>
        </w:rPr>
        <w:t>Ведущая педагогическая идея опыта</w:t>
      </w: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Ведущая педагогическая идея опыта</w:t>
      </w:r>
      <w:r w:rsidRPr="003A3C3D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 </w:t>
      </w:r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заключается в создании необходимых условий, содействующих повышении уровня мотивации к обучению математике посредством развития учебно-познавательных и информационных компетенций. </w:t>
      </w: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 w:firstLine="567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ru-RU"/>
        </w:rPr>
        <w:t>Длительность работы над опытом</w:t>
      </w:r>
    </w:p>
    <w:p w:rsidR="003A3C3D" w:rsidRPr="003A3C3D" w:rsidRDefault="003A3C3D" w:rsidP="003A3C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3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над опытом охватывает период с  сентября 2009 года по май 2012 года и была разделена на три этапа:</w:t>
      </w:r>
    </w:p>
    <w:p w:rsidR="003A3C3D" w:rsidRPr="003A3C3D" w:rsidRDefault="003A3C3D" w:rsidP="003A3C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3D">
        <w:rPr>
          <w:rFonts w:ascii="Times New Roman" w:eastAsia="Times New Roman" w:hAnsi="Times New Roman" w:cs="Times New Roman"/>
          <w:sz w:val="28"/>
          <w:szCs w:val="28"/>
          <w:lang w:eastAsia="ar-SA"/>
        </w:rPr>
        <w:t>I этап - начальный (констатирующий) -  сентябрь 2009 - ноябрь 2009 года.</w:t>
      </w:r>
    </w:p>
    <w:p w:rsidR="003A3C3D" w:rsidRPr="003A3C3D" w:rsidRDefault="003A3C3D" w:rsidP="003A3C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3D">
        <w:rPr>
          <w:rFonts w:ascii="Times New Roman" w:eastAsia="Times New Roman" w:hAnsi="Times New Roman" w:cs="Times New Roman"/>
          <w:sz w:val="28"/>
          <w:szCs w:val="28"/>
          <w:lang w:eastAsia="ar-SA"/>
        </w:rPr>
        <w:t>II этап – основной (формирующий) - декабрь 2009 года - февраль 2012 года.</w:t>
      </w:r>
    </w:p>
    <w:p w:rsidR="003A3C3D" w:rsidRPr="003A3C3D" w:rsidRDefault="003A3C3D" w:rsidP="003A3C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III этап - заключительный (контрольный) – март 2012 года - май 2012 года. </w:t>
      </w:r>
    </w:p>
    <w:p w:rsidR="003A3C3D" w:rsidRPr="003A3C3D" w:rsidRDefault="003A3C3D" w:rsidP="003A3C3D">
      <w:pPr>
        <w:keepNext/>
        <w:widowControl w:val="0"/>
        <w:tabs>
          <w:tab w:val="left" w:pos="709"/>
        </w:tabs>
        <w:suppressAutoHyphens/>
        <w:spacing w:after="0" w:line="240" w:lineRule="auto"/>
        <w:ind w:right="-2" w:firstLine="567"/>
        <w:jc w:val="center"/>
        <w:outlineLvl w:val="0"/>
        <w:rPr>
          <w:rFonts w:ascii="Times New Roman" w:eastAsia="Liberation Serif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3A3C3D">
        <w:rPr>
          <w:rFonts w:ascii="Times New Roman" w:eastAsia="Liberation Serif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Диапазон опыта</w:t>
      </w:r>
    </w:p>
    <w:p w:rsidR="003A3C3D" w:rsidRPr="003A3C3D" w:rsidRDefault="003A3C3D" w:rsidP="003A3C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3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Представленный опыт работы является единой системой «урок математики – занятие по элективному курсу – внеклассная работа», </w:t>
      </w:r>
      <w:r w:rsidRPr="003A3C3D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позволяет охватить весь учебно - воспитательный процесс по предмету и тесно взаимосвязан с образовательным процессом в школе.</w:t>
      </w:r>
    </w:p>
    <w:p w:rsidR="003A3C3D" w:rsidRPr="003A3C3D" w:rsidRDefault="003A3C3D" w:rsidP="003A3C3D">
      <w:pPr>
        <w:keepNext/>
        <w:widowControl w:val="0"/>
        <w:tabs>
          <w:tab w:val="left" w:pos="709"/>
        </w:tabs>
        <w:suppressAutoHyphens/>
        <w:spacing w:after="0" w:line="240" w:lineRule="auto"/>
        <w:ind w:right="-2" w:firstLine="567"/>
        <w:jc w:val="center"/>
        <w:outlineLvl w:val="0"/>
        <w:rPr>
          <w:rFonts w:ascii="Times New Roman" w:eastAsia="Liberation Serif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3A3C3D" w:rsidRPr="003A3C3D" w:rsidRDefault="003A3C3D" w:rsidP="003A3C3D">
      <w:pPr>
        <w:keepNext/>
        <w:widowControl w:val="0"/>
        <w:tabs>
          <w:tab w:val="left" w:pos="709"/>
        </w:tabs>
        <w:suppressAutoHyphens/>
        <w:spacing w:after="0" w:line="240" w:lineRule="auto"/>
        <w:ind w:right="-2" w:firstLine="567"/>
        <w:jc w:val="center"/>
        <w:outlineLvl w:val="0"/>
        <w:rPr>
          <w:rFonts w:ascii="Times New Roman" w:eastAsia="Liberation Serif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3A3C3D">
        <w:rPr>
          <w:rFonts w:ascii="Times New Roman" w:eastAsia="Liberation Serif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Теоретическая база опыта.</w:t>
      </w:r>
    </w:p>
    <w:p w:rsidR="003A3C3D" w:rsidRPr="003A3C3D" w:rsidRDefault="003A3C3D" w:rsidP="003A3C3D">
      <w:pPr>
        <w:widowControl w:val="0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proofErr w:type="gramStart"/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В основе педагогического опыта лежат теоретические идеи </w:t>
      </w:r>
      <w:proofErr w:type="spellStart"/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компетентностного</w:t>
      </w:r>
      <w:proofErr w:type="spellEnd"/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подхода, представленные в работах Е.В. </w:t>
      </w:r>
      <w:proofErr w:type="spellStart"/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Бондаревской</w:t>
      </w:r>
      <w:proofErr w:type="spellEnd"/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, А.Н. </w:t>
      </w:r>
      <w:proofErr w:type="spellStart"/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Дахиной</w:t>
      </w:r>
      <w:proofErr w:type="spellEnd"/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,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Т.В. Ивановой, </w:t>
      </w:r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О.Е. Лебедевой, М.В. Рыжаковой, А.В. Хуторского, И.С. </w:t>
      </w:r>
      <w:proofErr w:type="spellStart"/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Фришмана</w:t>
      </w:r>
      <w:proofErr w:type="spellEnd"/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, И.А. Зимней.</w:t>
      </w:r>
      <w:proofErr w:type="gramEnd"/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В этих исследованиях </w:t>
      </w:r>
      <w:proofErr w:type="spellStart"/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компетентностный</w:t>
      </w:r>
      <w:proofErr w:type="spellEnd"/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подход основан на создании условий для целостного проявления, развития и самореализации личности. Указанные ученые считают, что использование </w:t>
      </w:r>
      <w:proofErr w:type="spellStart"/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компетентностного</w:t>
      </w:r>
      <w:proofErr w:type="spellEnd"/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подхода в школьном образовании должно решить проблему, типичную для школы, когда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задач или проблемных ситуаций. </w:t>
      </w: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8"/>
          <w:szCs w:val="28"/>
          <w:lang w:eastAsia="ru-RU"/>
        </w:rPr>
        <w:t xml:space="preserve">Вспомним, что такое </w:t>
      </w:r>
      <w:proofErr w:type="spellStart"/>
      <w:r w:rsidRPr="003A3C3D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8"/>
          <w:szCs w:val="28"/>
          <w:lang w:eastAsia="ru-RU"/>
        </w:rPr>
        <w:t>компетентностный</w:t>
      </w:r>
      <w:proofErr w:type="spellEnd"/>
      <w:r w:rsidRPr="003A3C3D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8"/>
          <w:szCs w:val="28"/>
          <w:lang w:eastAsia="ru-RU"/>
        </w:rPr>
        <w:t xml:space="preserve"> подход </w:t>
      </w:r>
      <w:r w:rsidRPr="003A3C3D">
        <w:rPr>
          <w:rFonts w:ascii="Times New Roman" w:eastAsia="Arial Unicode MS" w:hAnsi="Times New Roman" w:cs="Times New Roman"/>
          <w:iCs/>
          <w:color w:val="000000"/>
          <w:kern w:val="1"/>
          <w:sz w:val="28"/>
          <w:szCs w:val="28"/>
          <w:lang w:eastAsia="ru-RU"/>
        </w:rPr>
        <w:t>(по мнению вышеназванных авторов) — это совокупность общих принципов определения целей образования, отбора содержания образования, организации образовательного процесса и оценки образовательных результатов;</w:t>
      </w: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ru-RU"/>
        </w:rPr>
        <w:t>что такое  компетенция</w:t>
      </w:r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– отчужденное, заранее заданное социальное требование (норма) к образовательной подготовке ученика, необходимой для его эффективной продуктивной деятельности в определенной сфере; 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ru-RU"/>
        </w:rPr>
        <w:t>и что такое компетентность</w:t>
      </w:r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– совокупность личностных качеств ученика (ценностно-смысловых ориентаций, знаний, умений, навыков, способностей), обусловленных опытом его деятельности в определенной социально и личностно-значимой сфере.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Например, до определенного возраста гражданин еще не может реализовать какую-либо компетенцию, но это не значит, что её не следует у </w:t>
      </w:r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lastRenderedPageBreak/>
        <w:t>школьника формировать. В этом случае речь идёт об образовательной компетенции.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ru-RU"/>
        </w:rPr>
        <w:t>Образовательная компетенция</w:t>
      </w:r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– это требование к образовательной подготовке, выраженное совокупностью взаимосвязанных смысловых ориентаций, знаний, умений, навыков и опыта деятельности ученика по отношению к определенному кругу объектов реальной действительности, необходимых для осуществления личностно и социально значимой продуктивной деятельности.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При определении состава ключевых компетенций была взята за основу классификация ключевых образовательных компетенций </w:t>
      </w:r>
      <w:r w:rsidRPr="003A3C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>А.В. Хуторского.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Он выделяет следующие ключевые образовательные компетенции: </w:t>
      </w:r>
    </w:p>
    <w:p w:rsidR="003A3C3D" w:rsidRPr="003A3C3D" w:rsidRDefault="003A3C3D" w:rsidP="003A3C3D">
      <w:pPr>
        <w:widowControl w:val="0"/>
        <w:numPr>
          <w:ilvl w:val="0"/>
          <w:numId w:val="2"/>
        </w:numPr>
        <w:suppressAutoHyphens/>
        <w:spacing w:after="0" w:line="240" w:lineRule="auto"/>
        <w:ind w:left="600" w:hanging="33"/>
        <w:jc w:val="both"/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ц</w:t>
      </w:r>
      <w:r w:rsidRPr="003A3C3D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ru-RU"/>
        </w:rPr>
        <w:t xml:space="preserve">енностно-смысловая компетенция, </w:t>
      </w:r>
    </w:p>
    <w:p w:rsidR="003A3C3D" w:rsidRPr="003A3C3D" w:rsidRDefault="003A3C3D" w:rsidP="003A3C3D">
      <w:pPr>
        <w:widowControl w:val="0"/>
        <w:numPr>
          <w:ilvl w:val="0"/>
          <w:numId w:val="2"/>
        </w:numPr>
        <w:suppressAutoHyphens/>
        <w:spacing w:after="0" w:line="240" w:lineRule="auto"/>
        <w:ind w:left="600" w:hanging="33"/>
        <w:jc w:val="both"/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ru-RU"/>
        </w:rPr>
        <w:t xml:space="preserve">общекультурная компетенция, </w:t>
      </w:r>
    </w:p>
    <w:p w:rsidR="003A3C3D" w:rsidRPr="003A3C3D" w:rsidRDefault="003A3C3D" w:rsidP="003A3C3D">
      <w:pPr>
        <w:widowControl w:val="0"/>
        <w:numPr>
          <w:ilvl w:val="0"/>
          <w:numId w:val="2"/>
        </w:numPr>
        <w:suppressAutoHyphens/>
        <w:spacing w:after="0" w:line="240" w:lineRule="auto"/>
        <w:ind w:left="600" w:hanging="33"/>
        <w:jc w:val="both"/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ru-RU"/>
        </w:rPr>
        <w:t xml:space="preserve">учебно-познавательная компетенция, </w:t>
      </w:r>
    </w:p>
    <w:p w:rsidR="003A3C3D" w:rsidRPr="003A3C3D" w:rsidRDefault="003A3C3D" w:rsidP="003A3C3D">
      <w:pPr>
        <w:widowControl w:val="0"/>
        <w:numPr>
          <w:ilvl w:val="0"/>
          <w:numId w:val="2"/>
        </w:numPr>
        <w:suppressAutoHyphens/>
        <w:spacing w:after="0" w:line="240" w:lineRule="auto"/>
        <w:ind w:left="600" w:hanging="33"/>
        <w:jc w:val="both"/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ru-RU"/>
        </w:rPr>
        <w:t xml:space="preserve">информационная компетенция, </w:t>
      </w:r>
    </w:p>
    <w:p w:rsidR="003A3C3D" w:rsidRPr="003A3C3D" w:rsidRDefault="003A3C3D" w:rsidP="003A3C3D">
      <w:pPr>
        <w:widowControl w:val="0"/>
        <w:numPr>
          <w:ilvl w:val="0"/>
          <w:numId w:val="2"/>
        </w:numPr>
        <w:suppressAutoHyphens/>
        <w:spacing w:after="0" w:line="240" w:lineRule="auto"/>
        <w:ind w:left="600" w:hanging="33"/>
        <w:jc w:val="both"/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ru-RU"/>
        </w:rPr>
        <w:t xml:space="preserve">коммуникативная компетенция, </w:t>
      </w:r>
    </w:p>
    <w:p w:rsidR="003A3C3D" w:rsidRPr="003A3C3D" w:rsidRDefault="003A3C3D" w:rsidP="003A3C3D">
      <w:pPr>
        <w:widowControl w:val="0"/>
        <w:numPr>
          <w:ilvl w:val="0"/>
          <w:numId w:val="2"/>
        </w:numPr>
        <w:suppressAutoHyphens/>
        <w:spacing w:after="0" w:line="240" w:lineRule="auto"/>
        <w:ind w:left="600" w:hanging="33"/>
        <w:jc w:val="both"/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ru-RU"/>
        </w:rPr>
        <w:t xml:space="preserve">социально-трудовая компетенция, </w:t>
      </w:r>
    </w:p>
    <w:p w:rsidR="003A3C3D" w:rsidRPr="003A3C3D" w:rsidRDefault="003A3C3D" w:rsidP="003A3C3D">
      <w:pPr>
        <w:widowControl w:val="0"/>
        <w:numPr>
          <w:ilvl w:val="0"/>
          <w:numId w:val="2"/>
        </w:numPr>
        <w:suppressAutoHyphens/>
        <w:spacing w:after="0" w:line="240" w:lineRule="auto"/>
        <w:ind w:left="600" w:hanging="33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ru-RU"/>
        </w:rPr>
        <w:t xml:space="preserve">компетенция </w:t>
      </w:r>
      <w:proofErr w:type="gramStart"/>
      <w:r w:rsidRPr="003A3C3D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ru-RU"/>
        </w:rPr>
        <w:t>личностного</w:t>
      </w:r>
      <w:proofErr w:type="gramEnd"/>
      <w:r w:rsidRPr="003A3C3D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ru-RU"/>
        </w:rPr>
        <w:t xml:space="preserve"> самосовершенствовании.</w:t>
      </w:r>
      <w:r w:rsidRPr="003A3C3D">
        <w:rPr>
          <w:rFonts w:ascii="Times New Roman" w:eastAsia="Arial Unicode MS" w:hAnsi="Times New Roman" w:cs="Times New Roman"/>
          <w:b/>
          <w:bCs/>
          <w:i/>
          <w:kern w:val="1"/>
          <w:sz w:val="28"/>
          <w:szCs w:val="28"/>
          <w:lang w:eastAsia="ru-RU"/>
        </w:rPr>
        <w:t xml:space="preserve"> </w:t>
      </w: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Автор опыта считает, что для повышения уровня мотивации обучения важно сформировать у </w:t>
      </w:r>
      <w:proofErr w:type="gramStart"/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обучающихся</w:t>
      </w:r>
      <w:proofErr w:type="gramEnd"/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у</w:t>
      </w:r>
      <w:r w:rsidRPr="003A3C3D">
        <w:rPr>
          <w:rFonts w:ascii="Times New Roman" w:eastAsia="Arial Unicode MS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чебно-познавательные и информационные компетенции.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ru-RU"/>
        </w:rPr>
        <w:t xml:space="preserve">Мотивация 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- это система побудительных причин человеческого поведения, теоретической и практической деятельности (в соответствии с логическим словаре</w:t>
      </w:r>
      <w:proofErr w:type="gramStart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м-</w:t>
      </w:r>
      <w:proofErr w:type="gramEnd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справочником Н. И. </w:t>
      </w:r>
      <w:proofErr w:type="spellStart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Кондакова</w:t>
      </w:r>
      <w:proofErr w:type="spellEnd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)  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ru-RU"/>
        </w:rPr>
        <w:t>Учебно-познавательные компетенции</w:t>
      </w:r>
      <w:r w:rsidRPr="003A3C3D">
        <w:rPr>
          <w:rFonts w:ascii="Times New Roman" w:eastAsia="Arial Unicode MS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- э</w:t>
      </w:r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общеучебной</w:t>
      </w:r>
      <w:proofErr w:type="spellEnd"/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деятельности. Сюда входят способы организации целеполагания, планирования, анализа, рефлексии, самооценки. 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ru-RU"/>
        </w:rPr>
        <w:t>Информационные компетенции</w:t>
      </w:r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- это навыки деятельности по отношению к информации в учебных предметах и образовательных областях, а также в окружающем мире, владение современными средствами информации и информационными технологиями, поиск, анализ и отбор необходимой информации, её преобразование, сохранение и передача.</w:t>
      </w: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 w:firstLine="567"/>
        <w:jc w:val="center"/>
        <w:rPr>
          <w:rFonts w:ascii="Times New Roman" w:eastAsia="Arial Unicode MS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b/>
          <w:color w:val="000000"/>
          <w:spacing w:val="-5"/>
          <w:kern w:val="1"/>
          <w:sz w:val="28"/>
          <w:szCs w:val="28"/>
          <w:lang w:eastAsia="ru-RU"/>
        </w:rPr>
        <w:t>Новизна опыта</w:t>
      </w:r>
    </w:p>
    <w:p w:rsidR="003A3C3D" w:rsidRPr="003A3C3D" w:rsidRDefault="003A3C3D" w:rsidP="003A3C3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Новизна опыта </w:t>
      </w:r>
      <w:r w:rsidRPr="003A3C3D">
        <w:rPr>
          <w:rFonts w:ascii="Times New Roman" w:eastAsia="Batang" w:hAnsi="Times New Roman" w:cs="Times New Roman"/>
          <w:kern w:val="1"/>
          <w:sz w:val="28"/>
          <w:szCs w:val="28"/>
          <w:lang w:eastAsia="ru-RU"/>
        </w:rPr>
        <w:t>состоит в усовершенствовании процесса обучения</w:t>
      </w:r>
      <w:r w:rsidRPr="003A3C3D">
        <w:rPr>
          <w:rFonts w:ascii="Times New Roman" w:eastAsia="Arial Unicode MS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, в создании системы применения методов и приёмов, нацеленных на 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развитие учебно-познавательных и информационных компетенций учащихся</w:t>
      </w:r>
      <w:r w:rsidRPr="003A3C3D">
        <w:rPr>
          <w:rFonts w:ascii="Times New Roman" w:eastAsia="Arial Unicode MS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. </w:t>
      </w:r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Автором опыта создан банк </w:t>
      </w:r>
      <w:r w:rsidRPr="003A3C3D">
        <w:rPr>
          <w:rFonts w:ascii="Times New Roman" w:eastAsia="Batang" w:hAnsi="Times New Roman" w:cs="Times New Roman"/>
          <w:kern w:val="1"/>
          <w:sz w:val="28"/>
          <w:szCs w:val="28"/>
          <w:lang w:eastAsia="ru-RU"/>
        </w:rPr>
        <w:t>дидактических материалов для подготовки к государственной итоговой аттестации учащихся.</w:t>
      </w: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 w:firstLine="567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 w:firstLine="567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ru-RU"/>
        </w:rPr>
        <w:t>Раздел II</w:t>
      </w: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 w:firstLine="567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ru-RU"/>
        </w:rPr>
        <w:t>Технология описания опыта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Целью педагогической деятельности является создание условий для 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lastRenderedPageBreak/>
        <w:t>повышения мотивации при обучении учащихся математике посредством развития учебно-познавательных и информационных компетенций.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При этом решались следующие </w:t>
      </w:r>
      <w:r w:rsidRPr="003A3C3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задачи: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1) Изучение проблемы формирования мотивации и познавательных интересов в теории и практике;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2) </w:t>
      </w:r>
      <w:r w:rsidRPr="003A3C3D">
        <w:rPr>
          <w:rFonts w:ascii="Times New Roman" w:eastAsia="Arial Unicode MS" w:hAnsi="Times New Roman" w:cs="Times New Roman"/>
          <w:bCs/>
          <w:iCs/>
          <w:kern w:val="1"/>
          <w:sz w:val="28"/>
          <w:szCs w:val="28"/>
          <w:lang w:eastAsia="ru-RU"/>
        </w:rPr>
        <w:t xml:space="preserve">Введение в педагогическую практику такой организации образовательного процесса, которая способствовала бы развитию 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учебно-познавательных и информационных компетенций </w:t>
      </w:r>
      <w:r w:rsidRPr="003A3C3D">
        <w:rPr>
          <w:rFonts w:ascii="Times New Roman" w:eastAsia="Arial Unicode MS" w:hAnsi="Times New Roman" w:cs="Times New Roman"/>
          <w:bCs/>
          <w:iCs/>
          <w:kern w:val="1"/>
          <w:sz w:val="28"/>
          <w:szCs w:val="28"/>
          <w:lang w:eastAsia="ru-RU"/>
        </w:rPr>
        <w:t>обучающихся.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3) Создание условий для приобретения учащимися исследовательских навыков, о</w:t>
      </w:r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владения современными информационными технологиями поиска, анализа и отбора необходимой информации, её преобразования, сохранения и передачи.</w:t>
      </w: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Организация и содержание учебно-воспитательного процесса</w:t>
      </w: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Организация учебно-воспитательного процесса основана на использовании следующих способов включения учащихся в учебно-познавательную деятельность:</w:t>
      </w:r>
    </w:p>
    <w:p w:rsidR="003A3C3D" w:rsidRPr="003A3C3D" w:rsidRDefault="003A3C3D" w:rsidP="003A3C3D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уроки, занятия элективных курсов с использованием технологий проблемного, личностно-ориентированного обучения, с применением информационно-коммуникационных технологий;</w:t>
      </w:r>
    </w:p>
    <w:p w:rsidR="003A3C3D" w:rsidRPr="003A3C3D" w:rsidRDefault="003A3C3D" w:rsidP="003A3C3D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уроки с использование индивидуальных и групповых форм работы;</w:t>
      </w:r>
    </w:p>
    <w:p w:rsidR="003A3C3D" w:rsidRPr="003A3C3D" w:rsidRDefault="003A3C3D" w:rsidP="003A3C3D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применение различных форм контроля и коррекции учебно-познавательной деятельности.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Развитие учебно-познавательных компетенций ученика осуществляется в сфере самостоятельной познавательной деятельности, включающей элементы логической, методологической, </w:t>
      </w:r>
      <w:proofErr w:type="spellStart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общеучебной</w:t>
      </w:r>
      <w:proofErr w:type="spellEnd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деятельности:  способы организации целеполагания, планирования, анализа, рефлексии, самооценки. 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Развитие учебно-познавательной  компетенции происходит:</w:t>
      </w:r>
    </w:p>
    <w:p w:rsidR="003A3C3D" w:rsidRPr="003A3C3D" w:rsidRDefault="003A3C3D" w:rsidP="003A3C3D">
      <w:pPr>
        <w:keepNext/>
        <w:widowControl w:val="0"/>
        <w:numPr>
          <w:ilvl w:val="0"/>
          <w:numId w:val="4"/>
        </w:numPr>
        <w:suppressAutoHyphens/>
        <w:spacing w:after="0" w:line="240" w:lineRule="atLeast"/>
        <w:jc w:val="both"/>
        <w:outlineLvl w:val="2"/>
        <w:rPr>
          <w:rFonts w:ascii="Times New Roman" w:eastAsia="Liberation Serif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A3C3D">
        <w:rPr>
          <w:rFonts w:ascii="Times New Roman" w:eastAsia="Liberation Serif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при решении нестандартных, занимательных, исторических задач,</w:t>
      </w:r>
      <w:r w:rsidRPr="003A3C3D">
        <w:rPr>
          <w:rFonts w:ascii="Times New Roman" w:eastAsia="Liberation Serif" w:hAnsi="Times New Roman" w:cs="DejaVu Sans"/>
          <w:bCs/>
          <w:color w:val="000000"/>
          <w:kern w:val="1"/>
          <w:sz w:val="28"/>
          <w:szCs w:val="28"/>
          <w:lang w:eastAsia="hi-IN" w:bidi="hi-IN"/>
        </w:rPr>
        <w:t xml:space="preserve"> задач с практическим содержанием</w:t>
      </w:r>
      <w:r w:rsidRPr="003A3C3D">
        <w:rPr>
          <w:rFonts w:ascii="Times New Roman" w:eastAsia="Liberation Serif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;</w:t>
      </w:r>
    </w:p>
    <w:p w:rsidR="003A3C3D" w:rsidRPr="003A3C3D" w:rsidRDefault="003A3C3D" w:rsidP="003A3C3D">
      <w:pPr>
        <w:keepNext/>
        <w:widowControl w:val="0"/>
        <w:numPr>
          <w:ilvl w:val="0"/>
          <w:numId w:val="4"/>
        </w:numPr>
        <w:suppressAutoHyphens/>
        <w:spacing w:after="0" w:line="240" w:lineRule="atLeast"/>
        <w:jc w:val="both"/>
        <w:outlineLvl w:val="2"/>
        <w:rPr>
          <w:rFonts w:ascii="Times New Roman" w:eastAsia="Liberation Serif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A3C3D">
        <w:rPr>
          <w:rFonts w:ascii="Times New Roman" w:eastAsia="Liberation Serif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при проведении мини-исследований на основе изучения материала;</w:t>
      </w:r>
    </w:p>
    <w:p w:rsidR="003A3C3D" w:rsidRPr="003A3C3D" w:rsidRDefault="003A3C3D" w:rsidP="003A3C3D">
      <w:pPr>
        <w:widowControl w:val="0"/>
        <w:numPr>
          <w:ilvl w:val="0"/>
          <w:numId w:val="4"/>
        </w:numPr>
        <w:suppressAutoHyphens/>
        <w:spacing w:after="0" w:line="24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при создании проблемных ситуаций, суть которых сводится к воспитанию и развитию творческих способностей учащихся, к обучению их системе активных умственных действий. Эта активность проявляется в том, что ученик, анализируя, сравнивая, синтезируя, обобщая, конкретизируя фактический материал, сам получает из него новую информацию.</w:t>
      </w:r>
      <w:bookmarkStart w:id="0" w:name="_Toc168670840"/>
      <w:bookmarkEnd w:id="0"/>
      <w:r w:rsidRPr="003A3C3D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  <w:lang w:eastAsia="ru-RU"/>
        </w:rPr>
        <w:t xml:space="preserve"> </w:t>
      </w:r>
      <w:r w:rsidRPr="003A3C3D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  <w:lang w:eastAsia="ru-RU"/>
        </w:rPr>
        <w:t xml:space="preserve">     </w:t>
      </w:r>
    </w:p>
    <w:p w:rsidR="003A3C3D" w:rsidRPr="003A3C3D" w:rsidRDefault="003A3C3D" w:rsidP="003A3C3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Развитие информационных компетенций направлено на формирование умений  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учащихся добывать нужную информацию, используя доступные источники (справочники, учебники, словари, СМИ),</w:t>
      </w:r>
      <w:r w:rsidRPr="003A3C3D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ru-RU"/>
        </w:rPr>
        <w:t xml:space="preserve"> 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передавать е</w:t>
      </w:r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ё и происходит: </w:t>
      </w:r>
    </w:p>
    <w:p w:rsidR="003A3C3D" w:rsidRPr="003A3C3D" w:rsidRDefault="003A3C3D" w:rsidP="003A3C3D">
      <w:pPr>
        <w:widowControl w:val="0"/>
        <w:numPr>
          <w:ilvl w:val="0"/>
          <w:numId w:val="5"/>
        </w:numPr>
        <w:suppressAutoHyphens/>
        <w:spacing w:after="0" w:line="24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при использовании  задач из других источников, в которых данные представлены в виде таблиц, диаграмм, графиков и т.д.;</w:t>
      </w:r>
    </w:p>
    <w:p w:rsidR="003A3C3D" w:rsidRPr="003A3C3D" w:rsidRDefault="003A3C3D" w:rsidP="003A3C3D">
      <w:pPr>
        <w:widowControl w:val="0"/>
        <w:numPr>
          <w:ilvl w:val="0"/>
          <w:numId w:val="5"/>
        </w:numPr>
        <w:suppressAutoHyphens/>
        <w:spacing w:after="0" w:line="24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при использовании  задач  прикладного характера, вследствие чего  у </w:t>
      </w:r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lastRenderedPageBreak/>
        <w:t>учащихся не только формируется информационная компетенция, но и накапливается жизненный опыт.</w:t>
      </w:r>
    </w:p>
    <w:p w:rsidR="003A3C3D" w:rsidRPr="003A3C3D" w:rsidRDefault="003A3C3D" w:rsidP="003A3C3D">
      <w:pPr>
        <w:widowControl w:val="0"/>
        <w:suppressAutoHyphens/>
        <w:spacing w:after="0" w:line="240" w:lineRule="atLeast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3A3C3D">
        <w:rPr>
          <w:rFonts w:ascii="Times New Roman" w:eastAsia="Batang" w:hAnsi="Times New Roman" w:cs="Times New Roman"/>
          <w:b/>
          <w:bCs/>
          <w:kern w:val="1"/>
          <w:sz w:val="28"/>
          <w:szCs w:val="28"/>
          <w:lang w:eastAsia="ru-RU"/>
        </w:rPr>
        <w:t>Формы, методы и средства учебно - воспитательной работы</w:t>
      </w:r>
    </w:p>
    <w:p w:rsidR="003A3C3D" w:rsidRPr="003A3C3D" w:rsidRDefault="003A3C3D" w:rsidP="003A3C3D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Batang" w:hAnsi="Times New Roman" w:cs="Times New Roman"/>
          <w:kern w:val="1"/>
          <w:sz w:val="28"/>
          <w:szCs w:val="28"/>
          <w:lang w:eastAsia="ru-RU"/>
        </w:rPr>
        <w:t xml:space="preserve">В рамках представляемого опыта используются разнообразные  формы, методы и средства учебно - воспитательной работы. 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Batang" w:hAnsi="Times New Roman" w:cs="Times New Roman"/>
          <w:bCs/>
          <w:kern w:val="1"/>
          <w:sz w:val="28"/>
          <w:szCs w:val="28"/>
          <w:lang w:eastAsia="ru-RU"/>
        </w:rPr>
        <w:t>Активные методы обучения</w:t>
      </w:r>
      <w:r w:rsidRPr="003A3C3D">
        <w:rPr>
          <w:rFonts w:ascii="Times New Roman" w:eastAsia="Batang" w:hAnsi="Times New Roman" w:cs="Times New Roman"/>
          <w:b/>
          <w:bCs/>
          <w:kern w:val="1"/>
          <w:sz w:val="28"/>
          <w:szCs w:val="28"/>
          <w:lang w:eastAsia="ru-RU"/>
        </w:rPr>
        <w:t xml:space="preserve"> - </w:t>
      </w:r>
      <w:r w:rsidRPr="003A3C3D">
        <w:rPr>
          <w:rFonts w:ascii="Times New Roman" w:eastAsia="Batang" w:hAnsi="Times New Roman" w:cs="Times New Roman"/>
          <w:kern w:val="1"/>
          <w:sz w:val="28"/>
          <w:szCs w:val="28"/>
          <w:lang w:eastAsia="ru-RU"/>
        </w:rPr>
        <w:t xml:space="preserve">необходимое условие для создания интереса у учащихся к содержанию обучения и к самой учебной деятельности – возможность проявить в учении умственную самостоятельность и инициативность. Чем активнее методы обучения, тем легче заинтересовать ими учащихся. </w:t>
      </w:r>
    </w:p>
    <w:p w:rsidR="003A3C3D" w:rsidRPr="003A3C3D" w:rsidRDefault="003A3C3D" w:rsidP="003A3C3D">
      <w:pPr>
        <w:widowControl w:val="0"/>
        <w:shd w:val="clear" w:color="auto" w:fill="FFFFFF"/>
        <w:tabs>
          <w:tab w:val="left" w:pos="9354"/>
        </w:tabs>
        <w:suppressAutoHyphens/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Batang" w:hAnsi="Times New Roman" w:cs="Times New Roman"/>
          <w:kern w:val="1"/>
          <w:sz w:val="28"/>
          <w:szCs w:val="28"/>
          <w:lang w:eastAsia="ru-RU"/>
        </w:rPr>
        <w:t>Важным фактором</w:t>
      </w:r>
      <w:r w:rsidRPr="003A3C3D">
        <w:rPr>
          <w:rFonts w:ascii="Times New Roman" w:eastAsia="Batang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r w:rsidRPr="003A3C3D">
        <w:rPr>
          <w:rFonts w:ascii="Times New Roman" w:eastAsia="Batang" w:hAnsi="Times New Roman" w:cs="Times New Roman"/>
          <w:kern w:val="1"/>
          <w:sz w:val="28"/>
          <w:szCs w:val="28"/>
          <w:lang w:eastAsia="ru-RU"/>
        </w:rPr>
        <w:t>для формирования учебной мотивации является  создание проблемной ситуации, сочетание трудности учебного материала и учебной задачи с посильностью, что играет  большую роль в формировании интереса к учению  при столкновении учащихся с трудностью,  которую они не могут разрешить при помощи имеющихся знаний. Сталкиваясь с трудностью, они убеждаются в необходимости получения новых знаний или применения старых в новой ситуации.</w:t>
      </w:r>
    </w:p>
    <w:p w:rsidR="003A3C3D" w:rsidRPr="003A3C3D" w:rsidRDefault="003A3C3D" w:rsidP="003A3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Arial Unicode MS" w:hAnsi="Times New Roman CYR" w:cs="Times New Roman CYR"/>
          <w:kern w:val="1"/>
          <w:sz w:val="28"/>
          <w:szCs w:val="28"/>
          <w:lang w:eastAsia="ru-RU"/>
        </w:rPr>
      </w:pPr>
      <w:r w:rsidRPr="003A3C3D">
        <w:rPr>
          <w:rFonts w:ascii="Times New Roman CYR" w:eastAsia="Arial Unicode MS" w:hAnsi="Times New Roman CYR" w:cs="Times New Roman CYR"/>
          <w:kern w:val="1"/>
          <w:sz w:val="28"/>
          <w:szCs w:val="28"/>
          <w:lang w:eastAsia="ru-RU"/>
        </w:rPr>
        <w:t xml:space="preserve">При проведении урока алгебры и математического анализа в 10 классе  на этапе изучения нового материала учащимся предлагается рассмотреть ряд уравнений, определить их тип, назвать методы решения. Среди них есть показательные уравнения, ещё незнакомые учащимся. Возникает проблема – определить тип уравнений и методы их решения. Под руководством учителя обучающиеся формулируют тему урока, определяют задачи для себя. В основе этого урока личностно-ориентированная технология, поэтому общение учителя с учащимися носит диалоговый характер. При изучении нового материала учитель максимально опирается на имеющиеся у учащихся знания и умения, использует различные формы работы: индивидуальная, работа в парах, самостоятельная работа учащихся. Всё это является условиями развития учебно-познавательных компетенций. </w:t>
      </w:r>
    </w:p>
    <w:p w:rsidR="003A3C3D" w:rsidRPr="003A3C3D" w:rsidRDefault="003A3C3D" w:rsidP="003A3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Важную роль в формировании учебно-познавательных компетенций играет использование практико-ориентированных задач, ориентирующих учащихся на математические исследования явлений реального мира. </w:t>
      </w:r>
      <w:proofErr w:type="gramStart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Благодаря таким задачам, школьники видят, что математика находит применение в любой области деятельности, и это, в свою очередь, повышает интерес к предмету, а это напрямую взаимосвязано с уровнем развития как </w:t>
      </w:r>
      <w:r w:rsidRPr="003A3C3D">
        <w:rPr>
          <w:rFonts w:ascii="Times New Roman CYR" w:eastAsia="Arial Unicode MS" w:hAnsi="Times New Roman CYR" w:cs="Times New Roman CYR"/>
          <w:kern w:val="1"/>
          <w:sz w:val="28"/>
          <w:szCs w:val="28"/>
          <w:lang w:eastAsia="ru-RU"/>
        </w:rPr>
        <w:t>учебно - познавательных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так и информационной компетенций. </w:t>
      </w:r>
      <w:proofErr w:type="gramEnd"/>
    </w:p>
    <w:p w:rsidR="003A3C3D" w:rsidRPr="003A3C3D" w:rsidRDefault="003A3C3D" w:rsidP="003A3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Arial Unicode MS" w:hAnsi="Times New Roman CYR" w:cs="Times New Roman CYR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Примером может служить обобщающий урок по </w:t>
      </w:r>
      <w:r w:rsidRPr="003A3C3D">
        <w:rPr>
          <w:rFonts w:ascii="Times New Roman CYR" w:eastAsia="Arial Unicode MS" w:hAnsi="Times New Roman CYR" w:cs="Times New Roman CYR"/>
          <w:kern w:val="1"/>
          <w:sz w:val="28"/>
          <w:szCs w:val="28"/>
          <w:lang w:eastAsia="ru-RU"/>
        </w:rPr>
        <w:t xml:space="preserve">алгебре и началам математического анализа в 10 классе по теме «Решение показательных и логарифмических уравнений». Ценность этого урока заключается в том, что при решении ряда задач с сугубо практическим содержанием учащимся показывается самое широкое применение логарифмов на практике. Ведь большинство учащихся мало представляют себе то, какую роль играют логарифмы в науке и практике. Тематика задач разнообразна: задачи на сложные проценты, которые применяются в банках при начислении процентов по вкладам, задачи на применение логарифмов в биологии, </w:t>
      </w:r>
      <w:r w:rsidRPr="003A3C3D">
        <w:rPr>
          <w:rFonts w:ascii="Times New Roman CYR" w:eastAsia="Arial Unicode MS" w:hAnsi="Times New Roman CYR" w:cs="Times New Roman CYR"/>
          <w:kern w:val="1"/>
          <w:sz w:val="28"/>
          <w:szCs w:val="28"/>
          <w:lang w:eastAsia="ru-RU"/>
        </w:rPr>
        <w:lastRenderedPageBreak/>
        <w:t xml:space="preserve">географии, физике, химии, астрономии, музыке и т.п. Решая эти задачи, обучающиеся убеждаются, что логарифмы это не есть что-то искусственно придуманное, а это очень важный математический инструмент познания действительности. В результате у них меняется отношение к предмету и, как следствие, повышается уровень мотивации изучения предмета. </w:t>
      </w:r>
    </w:p>
    <w:p w:rsidR="003A3C3D" w:rsidRPr="003A3C3D" w:rsidRDefault="003A3C3D" w:rsidP="003A3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В формировании информационной компетенции особую роль имеет умение работать с различными источниками информации. Учебник в этом списке стоит на первом месте. И это обосновано, так как часто причиной неуспеваемости ученика является </w:t>
      </w:r>
      <w:proofErr w:type="gramStart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не восприятие</w:t>
      </w:r>
      <w:proofErr w:type="gramEnd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объяснения учителя. Вот тут-то и пригодится данная компетентность ученика – информационная, развивать которую, следует с помощью умения общаться с различными информационными источниками, в том числе и с учебником. 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Для формирования информационной компетентности необходимо использовать задачи, содержащие информацию, представленную в различной форме (таблицах, диаграммах, графиках и т.д.). Вопрос задачи может быть сформулирован следующим образом: переведите в графическую (словесную) форму; если возможно, хотя бы приближенно опишите их математической формулой; сделайте вывод, наблюдается ли в этих данных какая-то закономерность и др.  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Проводя урок алгебры и начал математического анализа в 10 классе по теме «Показательная функция». Учащимся предъявляется формула у = 2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  <w:lang w:eastAsia="ru-RU"/>
        </w:rPr>
        <w:t>х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и предлагается составить таблицу значений этой функции для </w:t>
      </w:r>
      <w:r w:rsidRPr="003A3C3D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ru-RU"/>
        </w:rPr>
        <w:t>х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от -3 до 3 с шагом 0,5. Составив таблицу, учащиеся отмечают точки на координатной плоскости и получают точечный график. Далее выполняют задание по описанию свойств функции. Аналогично выполняют задание для функции 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у =  (1/2)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  <w:lang w:eastAsia="ru-RU"/>
        </w:rPr>
        <w:t>х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. Так как график не является сплошной линией, а состоит из точек, то задаётся вопрос: «Как ведёт себя график в промежутках между точками?» Интуиция подсказывает учащимся, что точки надо соединить плавной линией. Доказательство этого факта выходит за рамки школьного курса. После этого учащиеся готовы самостоятельно ввести определение показательной функции и описать её свойства в зависимости от основания </w:t>
      </w:r>
      <w:r w:rsidRPr="003A3C3D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ru-RU"/>
        </w:rPr>
        <w:t>а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. Здесь налицо пример создания и преобразования информации из одной формы в другую. Сначала обучающиеся создали таблицу значений по формуле, затем построили точки на координатной плоскости и по полученному графику исследовали и описали свойства показательной функции.</w:t>
      </w:r>
    </w:p>
    <w:p w:rsidR="003A3C3D" w:rsidRPr="003A3C3D" w:rsidRDefault="003A3C3D" w:rsidP="003A3C3D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С целью повышения мотивации учащимся предлагается интересный материал, связанный с темой урока</w:t>
      </w:r>
      <w:r w:rsidRPr="003A3C3D">
        <w:rPr>
          <w:rFonts w:ascii="Times New Roman" w:eastAsia="Arial Unicode MS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 xml:space="preserve">. 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ind w:right="-6" w:firstLine="567"/>
        <w:jc w:val="both"/>
        <w:rPr>
          <w:rFonts w:ascii="Times New Roman" w:eastAsia="Arial Unicode MS" w:hAnsi="Times New Roman" w:cs="Times New Roman"/>
          <w:color w:val="000000"/>
          <w:spacing w:val="-1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 xml:space="preserve">В 9 классе при изучении темы «Сумма </w:t>
      </w:r>
      <w:proofErr w:type="gramStart"/>
      <w:r w:rsidRPr="003A3C3D">
        <w:rPr>
          <w:rFonts w:ascii="Times New Roman" w:eastAsia="Arial Unicode MS" w:hAnsi="Times New Roman" w:cs="Times New Roman"/>
          <w:i/>
          <w:color w:val="000000"/>
          <w:spacing w:val="-1"/>
          <w:kern w:val="1"/>
          <w:sz w:val="28"/>
          <w:szCs w:val="28"/>
          <w:lang w:eastAsia="ru-RU"/>
        </w:rPr>
        <w:t>п</w:t>
      </w:r>
      <w:proofErr w:type="gramEnd"/>
      <w:r w:rsidRPr="003A3C3D">
        <w:rPr>
          <w:rFonts w:ascii="Times New Roman" w:eastAsia="Arial Unicode MS" w:hAnsi="Times New Roman" w:cs="Times New Roman"/>
          <w:b/>
          <w:i/>
          <w:color w:val="000000"/>
          <w:spacing w:val="-1"/>
          <w:kern w:val="1"/>
          <w:sz w:val="28"/>
          <w:szCs w:val="28"/>
          <w:lang w:eastAsia="ru-RU"/>
        </w:rPr>
        <w:t xml:space="preserve"> </w:t>
      </w:r>
      <w:r w:rsidRPr="003A3C3D">
        <w:rPr>
          <w:rFonts w:ascii="Times New Roman" w:eastAsia="Arial Unicode MS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 xml:space="preserve">первых членов геометрической прогрессии» </w:t>
      </w:r>
      <w:r w:rsidRPr="003A3C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 xml:space="preserve">предлагается задача-легенда об изобретателе шахмат. Под руководством учителя обучающиеся составляют числовой ряд, устанавливают, что это геометрическая прогрессия и надо найти сумму 64-х её членов. Попросить учащихся высказать предположения о количестве зерна, которое должен получить изобретатель шахмат. Выслушав мнения учеников, сообщить, что принц так и не расплатился с изобретателем. Это </w:t>
      </w:r>
      <w:r w:rsidRPr="003A3C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lastRenderedPageBreak/>
        <w:t xml:space="preserve">вызывает у учащихся огромное удивление. Ведь они убеждены, что зерна надо совсем немного. После изучения формулы суммы </w:t>
      </w:r>
      <w:proofErr w:type="gramStart"/>
      <w:r w:rsidRPr="003A3C3D">
        <w:rPr>
          <w:rFonts w:ascii="Times New Roman" w:eastAsia="Arial Unicode MS" w:hAnsi="Times New Roman" w:cs="Times New Roman"/>
          <w:bCs/>
          <w:i/>
          <w:kern w:val="1"/>
          <w:sz w:val="28"/>
          <w:szCs w:val="28"/>
          <w:lang w:eastAsia="ru-RU"/>
        </w:rPr>
        <w:t>п</w:t>
      </w:r>
      <w:proofErr w:type="gramEnd"/>
      <w:r w:rsidRPr="003A3C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 xml:space="preserve"> первых членов геометрической прогрессии решается эта задача, и ученики убеждаются в том, что количество зерна действительно огромно. За всю историю человечества ещё не собрано такое количество зерна</w:t>
      </w:r>
      <w:r w:rsidRPr="003A3C3D">
        <w:rPr>
          <w:rFonts w:ascii="Times New Roman" w:eastAsia="Arial Unicode MS" w:hAnsi="Times New Roman" w:cs="Times New Roman"/>
          <w:color w:val="000000"/>
          <w:spacing w:val="-1"/>
          <w:kern w:val="1"/>
          <w:sz w:val="28"/>
          <w:szCs w:val="28"/>
          <w:lang w:eastAsia="ru-RU"/>
        </w:rPr>
        <w:t>.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В формировании учебно-познавательных компетенций важную роль играет использование занимательных, исторических задач, задач с практическим применением.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i/>
          <w:sz w:val="28"/>
          <w:szCs w:val="28"/>
        </w:rPr>
        <w:t>Исследовательский приём</w:t>
      </w:r>
      <w:r w:rsidRPr="003A3C3D">
        <w:rPr>
          <w:rFonts w:ascii="Times New Roman" w:eastAsia="Calibri" w:hAnsi="Times New Roman" w:cs="Times New Roman"/>
          <w:sz w:val="28"/>
          <w:szCs w:val="28"/>
        </w:rPr>
        <w:t>.</w:t>
      </w:r>
      <w:r w:rsidRPr="003A3C3D">
        <w:rPr>
          <w:rFonts w:ascii="Calibri" w:eastAsia="Calibri" w:hAnsi="Calibri" w:cs="Times New Roman"/>
          <w:sz w:val="24"/>
        </w:rPr>
        <w:t xml:space="preserve"> </w:t>
      </w:r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Сейчас много говорят о проектах, об исследовательских задачах для школьников. В этой статье </w:t>
      </w:r>
      <w:proofErr w:type="gramStart"/>
      <w:r w:rsidRPr="003A3C3D">
        <w:rPr>
          <w:rFonts w:ascii="Times New Roman" w:eastAsia="Calibri" w:hAnsi="Times New Roman" w:cs="Times New Roman"/>
          <w:sz w:val="28"/>
          <w:szCs w:val="28"/>
        </w:rPr>
        <w:t>покажем</w:t>
      </w:r>
      <w:proofErr w:type="gramEnd"/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 как подготовить учеников к решению исследовательских задач, то есть какие формы работы и элементы урока помогают развивать исследовательские навыки. 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sz w:val="28"/>
          <w:szCs w:val="28"/>
        </w:rPr>
        <w:t>Приведем конкретные примеры исследовательских умений.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A3C3D">
        <w:rPr>
          <w:rFonts w:ascii="Times New Roman" w:eastAsia="Calibri" w:hAnsi="Times New Roman" w:cs="Times New Roman"/>
          <w:b/>
          <w:sz w:val="28"/>
          <w:szCs w:val="28"/>
        </w:rPr>
        <w:t>Нестандартные задачи.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sz w:val="28"/>
          <w:szCs w:val="28"/>
        </w:rPr>
        <w:t>Большинство учащихся умеют решать полные квадратные уравнения, умеют переносить слагаемые из одной части в другую. Но уравнение 2х</w:t>
      </w:r>
      <w:r w:rsidRPr="003A3C3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3A3C3D">
        <w:rPr>
          <w:rFonts w:ascii="Times New Roman" w:eastAsia="Calibri" w:hAnsi="Times New Roman" w:cs="Times New Roman"/>
          <w:sz w:val="28"/>
          <w:szCs w:val="28"/>
        </w:rPr>
        <w:t>+11х=-5 некоторые не могут решить.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То есть </w:t>
      </w:r>
      <w:proofErr w:type="gramStart"/>
      <w:r w:rsidRPr="003A3C3D">
        <w:rPr>
          <w:rFonts w:ascii="Times New Roman" w:eastAsia="Calibri" w:hAnsi="Times New Roman" w:cs="Times New Roman"/>
          <w:sz w:val="28"/>
          <w:szCs w:val="28"/>
        </w:rPr>
        <w:t>комбинировать простые идеи ученик не был</w:t>
      </w:r>
      <w:proofErr w:type="gramEnd"/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 научен. 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sz w:val="28"/>
          <w:szCs w:val="28"/>
        </w:rPr>
        <w:t>Другой пример: уравнение х</w:t>
      </w:r>
      <w:proofErr w:type="gramStart"/>
      <w:r w:rsidRPr="003A3C3D">
        <w:rPr>
          <w:rFonts w:ascii="Times New Roman" w:eastAsia="Calibri" w:hAnsi="Times New Roman" w:cs="Times New Roman"/>
          <w:sz w:val="28"/>
          <w:szCs w:val="28"/>
          <w:vertAlign w:val="superscript"/>
        </w:rPr>
        <w:t>6</w:t>
      </w:r>
      <w:proofErr w:type="gramEnd"/>
      <w:r w:rsidRPr="003A3C3D">
        <w:rPr>
          <w:rFonts w:ascii="Times New Roman" w:eastAsia="Calibri" w:hAnsi="Times New Roman" w:cs="Times New Roman"/>
          <w:sz w:val="28"/>
          <w:szCs w:val="28"/>
        </w:rPr>
        <w:t>+100х</w:t>
      </w:r>
      <w:r w:rsidRPr="003A3C3D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3A3C3D">
        <w:rPr>
          <w:rFonts w:ascii="Times New Roman" w:eastAsia="Calibri" w:hAnsi="Times New Roman" w:cs="Times New Roman"/>
          <w:sz w:val="28"/>
          <w:szCs w:val="28"/>
        </w:rPr>
        <w:t>+х</w:t>
      </w:r>
      <w:r w:rsidRPr="003A3C3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3A3C3D">
        <w:rPr>
          <w:rFonts w:ascii="Times New Roman" w:eastAsia="Calibri" w:hAnsi="Times New Roman" w:cs="Times New Roman"/>
          <w:sz w:val="28"/>
          <w:szCs w:val="28"/>
        </w:rPr>
        <w:t>+1=0. У него нет корней, так как левая часть всегда положительна. Чтобы понять это, не надо знать ничего вне школьной программы, надо только понимать, что значит «решить уравнение», и не пугаться его вида. Установка должна быть четкой: «Не знаем алгоритма – не беда, подумаем».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b/>
          <w:sz w:val="28"/>
          <w:szCs w:val="28"/>
        </w:rPr>
        <w:t>Конструируем.</w:t>
      </w:r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 Школьников постоянно просят решить пример и очень </w:t>
      </w:r>
      <w:proofErr w:type="gramStart"/>
      <w:r w:rsidRPr="003A3C3D">
        <w:rPr>
          <w:rFonts w:ascii="Times New Roman" w:eastAsia="Calibri" w:hAnsi="Times New Roman" w:cs="Times New Roman"/>
          <w:sz w:val="28"/>
          <w:szCs w:val="28"/>
        </w:rPr>
        <w:t>редко-придумать</w:t>
      </w:r>
      <w:proofErr w:type="gramEnd"/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 свой пример. Между тем такие задания полезны и в чисто учебном отношении: они  проверяют понимание, тренируют «конструкторские» способности. 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sz w:val="28"/>
          <w:szCs w:val="28"/>
        </w:rPr>
        <w:t>Пример 1. Придумайте уравнение с целыми коэффициентами, имеющее корень  1.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sz w:val="28"/>
          <w:szCs w:val="28"/>
        </w:rPr>
        <w:t>Пример 2. Придумайте: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sz w:val="28"/>
          <w:szCs w:val="28"/>
        </w:rPr>
        <w:t>а) неравенство второй степени, решением которого является одно число;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sz w:val="28"/>
          <w:szCs w:val="28"/>
        </w:rPr>
        <w:t>б) неравенство четвертой степени, решением которого являются два числа.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b/>
          <w:sz w:val="28"/>
          <w:szCs w:val="28"/>
        </w:rPr>
        <w:t>Задаем вопросы.</w:t>
      </w:r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 Школа этому мало учит. Вопросы обычно задает учитель, причем не потому, что не знает ответа, а потому, что хочет выяснить, знает ли его ученик. Между тем умение задавать вопрос «по делу» пригодится в жизни всем. Например. Пройдена тема «Квадратные уравнения». Учитель пишет на доске уравнение х</w:t>
      </w:r>
      <w:proofErr w:type="gramStart"/>
      <w:r w:rsidRPr="003A3C3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+вх+4=0 и говорит: «Придумайте вопрос к этому уравнению». Ученики начинают спрашивать: </w:t>
      </w:r>
      <w:proofErr w:type="gramStart"/>
      <w:r w:rsidRPr="003A3C3D">
        <w:rPr>
          <w:rFonts w:ascii="Times New Roman" w:eastAsia="Calibri" w:hAnsi="Times New Roman" w:cs="Times New Roman"/>
          <w:sz w:val="28"/>
          <w:szCs w:val="28"/>
        </w:rPr>
        <w:t>«При каких в уравнение имеет два корня?», «При каких в корни целые?», «При каких в есть корень, равный -1?».</w:t>
      </w:r>
      <w:proofErr w:type="gramEnd"/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 Отвечать на вопросы могут другие ученики или учитель. 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Экспериментируем.</w:t>
      </w:r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 Математика-наука не только теоретическая, но и экспериментальная. Хочется, чтобы ученик, встречая сложную задачу, к которой не понятно, как подступиться, не пасовал, а начинал изучать частные случаи, пока за ними не выстроится закономерность.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sz w:val="28"/>
          <w:szCs w:val="28"/>
        </w:rPr>
        <w:t>В сложных задачах часто дано большое значение параметра, а надо решить сначала для маленького и угадать закономерность. Например, так легче всего найти сумму –(-1-(-1-(-1-(-1-…)))), где 2007 или 2008 пар скобок. Угадать и доказат</w:t>
      </w:r>
      <w:proofErr w:type="gramStart"/>
      <w:r w:rsidRPr="003A3C3D"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 в этом нет ни чего зазорного.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b/>
          <w:sz w:val="28"/>
          <w:szCs w:val="28"/>
        </w:rPr>
        <w:t>Выдвигаем гипотезы.</w:t>
      </w:r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 В геометрии большой простор для экспериментирования дает программа «Живая геометрия». С ее помощью можно строить довольно сложные геометрические конструкции, изменять их и наблюдать различные свойства. 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sz w:val="28"/>
          <w:szCs w:val="28"/>
        </w:rPr>
        <w:t>Пример. Когда пройдена тема «Четырехугольники», можно дать новую фигуру-дельтоид, то есть четырехугольник АВС</w:t>
      </w:r>
      <w:proofErr w:type="gramStart"/>
      <w:r w:rsidRPr="003A3C3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proofErr w:type="gramEnd"/>
      <w:r w:rsidRPr="003A3C3D">
        <w:rPr>
          <w:rFonts w:ascii="Times New Roman" w:eastAsia="Calibri" w:hAnsi="Times New Roman" w:cs="Times New Roman"/>
          <w:sz w:val="28"/>
          <w:szCs w:val="28"/>
        </w:rPr>
        <w:t>, у которого АВ=ВС, С</w:t>
      </w:r>
      <w:r w:rsidRPr="003A3C3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3A3C3D">
        <w:rPr>
          <w:rFonts w:ascii="Times New Roman" w:eastAsia="Calibri" w:hAnsi="Times New Roman" w:cs="Times New Roman"/>
          <w:sz w:val="28"/>
          <w:szCs w:val="28"/>
        </w:rPr>
        <w:t>=</w:t>
      </w:r>
      <w:r w:rsidRPr="003A3C3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3A3C3D">
        <w:rPr>
          <w:rFonts w:ascii="Times New Roman" w:eastAsia="Calibri" w:hAnsi="Times New Roman" w:cs="Times New Roman"/>
          <w:sz w:val="28"/>
          <w:szCs w:val="28"/>
        </w:rPr>
        <w:t>А, и попросить учащихся найти его свойства и признаки по аналогии с параллелограммом и другими изученными фигурами. Затем можно исследовать равноугольные шестиугольники и равносторонние шестиугольники (тут пригодится «Живая геометрия»). Оказывается, у равносторонних шестиугольников никаких интересных свойств нет. Школьникам трудно с этим смириться, но это тоже результат - и это важно понимать.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A3C3D">
        <w:rPr>
          <w:rFonts w:ascii="Times New Roman" w:eastAsia="Calibri" w:hAnsi="Times New Roman" w:cs="Times New Roman"/>
          <w:b/>
          <w:sz w:val="28"/>
          <w:szCs w:val="28"/>
        </w:rPr>
        <w:t>Задачи.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sz w:val="28"/>
          <w:szCs w:val="28"/>
        </w:rPr>
        <w:t>Какие этапы нужно постепенно пройти на уроке от школьной задачи, в которой есть определенные данные и конкретный вопрос, к исследовательской задаче?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A3C3D">
        <w:rPr>
          <w:rFonts w:ascii="Times New Roman" w:eastAsia="Calibri" w:hAnsi="Times New Roman" w:cs="Times New Roman"/>
          <w:b/>
          <w:sz w:val="28"/>
          <w:szCs w:val="28"/>
        </w:rPr>
        <w:t xml:space="preserve"> 1-й этап.</w:t>
      </w:r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A3C3D">
        <w:rPr>
          <w:rFonts w:ascii="Times New Roman" w:eastAsia="Calibri" w:hAnsi="Times New Roman" w:cs="Times New Roman"/>
          <w:b/>
          <w:sz w:val="28"/>
          <w:szCs w:val="28"/>
        </w:rPr>
        <w:t>Задача с определенными данными и несколькими вопросами по модели «найти» или «доказать».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sz w:val="28"/>
          <w:szCs w:val="28"/>
        </w:rPr>
        <w:t>Пример. Саша купил 2 карандаша, 4 тетради и 4 ручки и заплатил 32 рубля, а Дима купил 4 карандаша, 2 тетради и 2 ручки и заплатил 22 рубля.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sz w:val="28"/>
          <w:szCs w:val="28"/>
        </w:rPr>
        <w:t>а)  Сколько заплатила Маша, если она купила карандаш, тетрадь и ручку</w:t>
      </w:r>
      <w:proofErr w:type="gramStart"/>
      <w:r w:rsidRPr="003A3C3D">
        <w:rPr>
          <w:rFonts w:ascii="Times New Roman" w:eastAsia="Calibri" w:hAnsi="Times New Roman" w:cs="Times New Roman"/>
          <w:sz w:val="28"/>
          <w:szCs w:val="28"/>
        </w:rPr>
        <w:t>?.</w:t>
      </w:r>
      <w:proofErr w:type="gramEnd"/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sz w:val="28"/>
          <w:szCs w:val="28"/>
        </w:rPr>
        <w:t>б)  Сколько стоит карандаш</w:t>
      </w:r>
      <w:proofErr w:type="gramStart"/>
      <w:r w:rsidRPr="003A3C3D">
        <w:rPr>
          <w:rFonts w:ascii="Times New Roman" w:eastAsia="Calibri" w:hAnsi="Times New Roman" w:cs="Times New Roman"/>
          <w:sz w:val="28"/>
          <w:szCs w:val="28"/>
        </w:rPr>
        <w:t>?.</w:t>
      </w:r>
      <w:proofErr w:type="gramEnd"/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sz w:val="28"/>
          <w:szCs w:val="28"/>
        </w:rPr>
        <w:t>в) Сколько заплатил Витя, если он купил 3 тетради и 3 ручки?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b/>
          <w:sz w:val="28"/>
          <w:szCs w:val="28"/>
        </w:rPr>
        <w:t>2-й этап. «Заготовка задачи».</w:t>
      </w:r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 Данные есть; требуется поставить разумный вопрос, чтобы на него можно было  найти ответ.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sz w:val="28"/>
          <w:szCs w:val="28"/>
        </w:rPr>
        <w:t>Пример. В ромбе сторона равна а и равна одной из диагоналей. Задайте вопрос и решите задачу</w:t>
      </w:r>
      <w:proofErr w:type="gramStart"/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 (Найдите углы ромба, другую диагональ, высоту, площадь и т.д.)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b/>
          <w:sz w:val="28"/>
          <w:szCs w:val="28"/>
        </w:rPr>
        <w:t>3-й этап. Анализ данных.</w:t>
      </w:r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 Что можно найти, исходя из данных, а что нельзя</w:t>
      </w:r>
      <w:proofErr w:type="gramStart"/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 ?.</w:t>
      </w:r>
      <w:proofErr w:type="gramEnd"/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 Пример. В трапеции АВС</w:t>
      </w:r>
      <w:proofErr w:type="gramStart"/>
      <w:r w:rsidRPr="003A3C3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proofErr w:type="gramEnd"/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 известны основания ВС = а, А</w:t>
      </w:r>
      <w:r w:rsidRPr="003A3C3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 = в и высота </w:t>
      </w:r>
      <w:r w:rsidRPr="003A3C3D">
        <w:rPr>
          <w:rFonts w:ascii="Times New Roman" w:eastAsia="Calibri" w:hAnsi="Times New Roman" w:cs="Times New Roman"/>
          <w:sz w:val="28"/>
          <w:szCs w:val="28"/>
          <w:lang w:val="en-US"/>
        </w:rPr>
        <w:t>BH</w:t>
      </w:r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3A3C3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. Диагонали пересекаются в точке </w:t>
      </w:r>
      <w:proofErr w:type="gramStart"/>
      <w:r w:rsidRPr="003A3C3D">
        <w:rPr>
          <w:rFonts w:ascii="Times New Roman" w:eastAsia="Calibri" w:hAnsi="Times New Roman" w:cs="Times New Roman"/>
          <w:sz w:val="28"/>
          <w:szCs w:val="28"/>
        </w:rPr>
        <w:t>К.</w:t>
      </w:r>
      <w:proofErr w:type="gramEnd"/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 Какие из следующих величин можно найти, исходя из этих данных?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sz w:val="28"/>
          <w:szCs w:val="28"/>
        </w:rPr>
        <w:t>а) Сторону АВ.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sz w:val="28"/>
          <w:szCs w:val="28"/>
        </w:rPr>
        <w:t>б) Диагональ АС.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sz w:val="28"/>
          <w:szCs w:val="28"/>
        </w:rPr>
        <w:lastRenderedPageBreak/>
        <w:t>в) Площадь треугольника АК</w:t>
      </w:r>
      <w:proofErr w:type="gramStart"/>
      <w:r w:rsidRPr="003A3C3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proofErr w:type="gramEnd"/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 . 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Ответ обязательно поясните: если величину можно найти, то найдите ее, если данных не достаточно, то приведите пример двух трапеций с данными основаниями и высотой, но </w:t>
      </w:r>
      <w:proofErr w:type="spellStart"/>
      <w:r w:rsidRPr="003A3C3D">
        <w:rPr>
          <w:rFonts w:ascii="Times New Roman" w:eastAsia="Calibri" w:hAnsi="Times New Roman" w:cs="Times New Roman"/>
          <w:sz w:val="28"/>
          <w:szCs w:val="28"/>
        </w:rPr>
        <w:t>имеющмх</w:t>
      </w:r>
      <w:proofErr w:type="spellEnd"/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 разные другие величины.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b/>
          <w:sz w:val="28"/>
          <w:szCs w:val="28"/>
        </w:rPr>
        <w:t>4-й этап. Работа с данными.</w:t>
      </w:r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 Что нужно </w:t>
      </w:r>
      <w:proofErr w:type="gramStart"/>
      <w:r w:rsidRPr="003A3C3D">
        <w:rPr>
          <w:rFonts w:ascii="Times New Roman" w:eastAsia="Calibri" w:hAnsi="Times New Roman" w:cs="Times New Roman"/>
          <w:sz w:val="28"/>
          <w:szCs w:val="28"/>
        </w:rPr>
        <w:t>задать</w:t>
      </w:r>
      <w:proofErr w:type="gramEnd"/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  чтобы найти некоторую величину?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sz w:val="28"/>
          <w:szCs w:val="28"/>
        </w:rPr>
        <w:t>Пример. Задайте минимальное количество точек координатной плоскости, лежащих на параболе, чтобы можно было найти квадратную функцию, графиком которой эта парабола является.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b/>
          <w:sz w:val="28"/>
          <w:szCs w:val="28"/>
        </w:rPr>
        <w:t>5-й этап. Создание учеником задачи с использованием уже разобранной задачи</w:t>
      </w:r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 (задача на ту же идею, обобщение задачи, усиление условия и т.д.).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sz w:val="28"/>
          <w:szCs w:val="28"/>
        </w:rPr>
        <w:t>Пример. Коля доказал, что в прямоугольнике биссектрисы противоположных углов параллельны друг другу; значит, 4 биссектрисы образуют параллелограмм. Верно ли его утверждение? Насколько оно интересно</w:t>
      </w:r>
      <w:proofErr w:type="gramStart"/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?. </w:t>
      </w:r>
      <w:proofErr w:type="gramEnd"/>
      <w:r w:rsidRPr="003A3C3D">
        <w:rPr>
          <w:rFonts w:ascii="Times New Roman" w:eastAsia="Calibri" w:hAnsi="Times New Roman" w:cs="Times New Roman"/>
          <w:sz w:val="28"/>
          <w:szCs w:val="28"/>
        </w:rPr>
        <w:t>Можете ли вы его дополнить?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A3C3D">
        <w:rPr>
          <w:rFonts w:ascii="Times New Roman" w:eastAsia="Calibri" w:hAnsi="Times New Roman" w:cs="Times New Roman"/>
          <w:b/>
          <w:sz w:val="28"/>
          <w:szCs w:val="28"/>
        </w:rPr>
        <w:t>Формы работы.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A3C3D">
        <w:rPr>
          <w:rFonts w:ascii="Times New Roman" w:eastAsia="Calibri" w:hAnsi="Times New Roman" w:cs="Times New Roman"/>
          <w:b/>
          <w:sz w:val="28"/>
          <w:szCs w:val="28"/>
        </w:rPr>
        <w:t>Групповые работы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При изучении темы «Решение простейших логарифмических неравенств» в 10 классе изучение нового материала организуется в форме групповой работы. Рассматриваются решения неравенств вида </w:t>
      </w:r>
      <w:proofErr w:type="spellStart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ru-RU"/>
        </w:rPr>
        <w:t>log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val="en-US" w:eastAsia="ru-RU"/>
        </w:rPr>
        <w:t>a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ru-RU"/>
        </w:rPr>
        <w:t>x</w:t>
      </w:r>
      <w:proofErr w:type="spellEnd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&gt; 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ru-RU"/>
        </w:rPr>
        <w:t>b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, </w:t>
      </w:r>
      <w:proofErr w:type="spellStart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ru-RU"/>
        </w:rPr>
        <w:t>log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val="en-US" w:eastAsia="ru-RU"/>
        </w:rPr>
        <w:t>a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ru-RU"/>
        </w:rPr>
        <w:t>x</w:t>
      </w:r>
      <w:proofErr w:type="spellEnd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ru-RU"/>
        </w:rPr>
        <w:t xml:space="preserve"> 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&lt; 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ru-RU"/>
        </w:rPr>
        <w:t>b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. Учащиеся получают карты-задания</w:t>
      </w:r>
      <w:r w:rsidRPr="003A3C3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,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на которых даны графики функций, указана последовательность исследования в виде незаконченных предложений, которые учащиеся должны заполнить в ходе исследования. Первая группа исследует решения неравенств </w:t>
      </w:r>
      <w:proofErr w:type="gramStart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при</w:t>
      </w:r>
      <w:proofErr w:type="gramEnd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а &gt; 1, а вторая группа – при  0&lt; 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ru-RU"/>
        </w:rPr>
        <w:t>a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&lt; 1. Исследование опирается на график и свойства логарифмической функции. Работа оформляется на карте. Затем представители групп представляют свои рассуждения всему классу, приводят примеры решений неравенств. Остальные учащиеся конспектируют решения.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b/>
          <w:sz w:val="28"/>
          <w:szCs w:val="28"/>
        </w:rPr>
        <w:t>Диалоги.</w:t>
      </w:r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 При введении нового материала полезно не давать все </w:t>
      </w:r>
      <w:proofErr w:type="gramStart"/>
      <w:r w:rsidRPr="003A3C3D">
        <w:rPr>
          <w:rFonts w:ascii="Times New Roman" w:eastAsia="Calibri" w:hAnsi="Times New Roman" w:cs="Times New Roman"/>
          <w:sz w:val="28"/>
          <w:szCs w:val="28"/>
        </w:rPr>
        <w:t>готовым</w:t>
      </w:r>
      <w:proofErr w:type="gramEnd"/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 «под запись», а обсуждать какие-то кусочки материала с учениками.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sz w:val="28"/>
          <w:szCs w:val="28"/>
        </w:rPr>
        <w:t>Пример. Научились решать квадратные уравнения и сводить к ним биквадратные. Какие еще уравнения можно решить с помощью этой идеи?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b/>
          <w:sz w:val="28"/>
          <w:szCs w:val="28"/>
        </w:rPr>
        <w:t>Открытые задачи.</w:t>
      </w:r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 Почти во всех задачах просят «найти» или «доказать», а мы будем решать открытые задачи, в которых спрашивают; «верно ли</w:t>
      </w:r>
      <w:proofErr w:type="gramStart"/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 что…», «существует ли …», «когда существует», «обобщите», «уточните условия».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sz w:val="28"/>
          <w:szCs w:val="28"/>
        </w:rPr>
        <w:t>При открытой постановке вопроса учащиеся учатся задавать правильные вопросы, уточнять задачу, выделять ведущий параметр.</w:t>
      </w:r>
    </w:p>
    <w:p w:rsidR="003A3C3D" w:rsidRPr="003A3C3D" w:rsidRDefault="003A3C3D" w:rsidP="003A3C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3D">
        <w:rPr>
          <w:rFonts w:ascii="Times New Roman" w:eastAsia="Calibri" w:hAnsi="Times New Roman" w:cs="Times New Roman"/>
          <w:b/>
          <w:sz w:val="28"/>
          <w:szCs w:val="28"/>
        </w:rPr>
        <w:t>Домашняя олимпиада.</w:t>
      </w:r>
      <w:r w:rsidRPr="003A3C3D">
        <w:rPr>
          <w:rFonts w:ascii="Times New Roman" w:eastAsia="Calibri" w:hAnsi="Times New Roman" w:cs="Times New Roman"/>
          <w:sz w:val="28"/>
          <w:szCs w:val="28"/>
        </w:rPr>
        <w:t xml:space="preserve"> Для учеников 5-7 классов можно проводить домашнюю олимпиаду. На неделю выделяется 5 нестандартных задач; затем проверка, разбор и новые задачи (за год до 30 циклов).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Фронтальное обсуждение «</w:t>
      </w:r>
      <w:proofErr w:type="spellStart"/>
      <w:r w:rsidRPr="003A3C3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минипроекта</w:t>
      </w:r>
      <w:proofErr w:type="spellEnd"/>
      <w:r w:rsidRPr="003A3C3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».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В 5-6 классах  исследовательскую работу можно вести с сильными учащимися прямо на уроке. Этим облегчается переход к новой форме работы, требующей 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lastRenderedPageBreak/>
        <w:t xml:space="preserve">самоорганизации. 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Раздел III</w:t>
      </w: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Результативность опыта</w:t>
      </w:r>
    </w:p>
    <w:p w:rsidR="003A3C3D" w:rsidRPr="003A3C3D" w:rsidRDefault="003A3C3D" w:rsidP="003A3C3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Batang" w:hAnsi="Times New Roman" w:cs="Times New Roman"/>
          <w:kern w:val="1"/>
          <w:sz w:val="28"/>
          <w:szCs w:val="28"/>
          <w:lang w:eastAsia="ru-RU"/>
        </w:rPr>
        <w:t>Заключительная диагностика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по определению мотивации учебной деятельности и эмоционального отношения к учению проводилась по той же методике, что и в начале работы над опытом, основанной на опроснике Ч.Д. Спилберга (модификация А.Д. Андреевой, 1987г.). Результаты диагностики показали</w:t>
      </w:r>
      <w:r w:rsidRPr="003A3C3D">
        <w:rPr>
          <w:rFonts w:ascii="Times New Roman" w:eastAsia="Batang" w:hAnsi="Times New Roman" w:cs="Times New Roman"/>
          <w:kern w:val="1"/>
          <w:sz w:val="28"/>
          <w:szCs w:val="28"/>
          <w:lang w:eastAsia="ru-RU"/>
        </w:rPr>
        <w:t xml:space="preserve">, что уровень мотивации учения изменился: доля учащихся с 1-2 уровнем возросла с 27% до 34%, а доля с 4-5 уровнем уменьшилась с 38% </w:t>
      </w:r>
      <w:proofErr w:type="gramStart"/>
      <w:r w:rsidRPr="003A3C3D">
        <w:rPr>
          <w:rFonts w:ascii="Times New Roman" w:eastAsia="Batang" w:hAnsi="Times New Roman" w:cs="Times New Roman"/>
          <w:kern w:val="1"/>
          <w:sz w:val="28"/>
          <w:szCs w:val="28"/>
          <w:lang w:eastAsia="ru-RU"/>
        </w:rPr>
        <w:t>до</w:t>
      </w:r>
      <w:proofErr w:type="gramEnd"/>
      <w:r w:rsidRPr="003A3C3D">
        <w:rPr>
          <w:rFonts w:ascii="Times New Roman" w:eastAsia="Batang" w:hAnsi="Times New Roman" w:cs="Times New Roman"/>
          <w:kern w:val="1"/>
          <w:sz w:val="28"/>
          <w:szCs w:val="28"/>
          <w:lang w:eastAsia="ru-RU"/>
        </w:rPr>
        <w:t xml:space="preserve"> 28%.</w:t>
      </w:r>
    </w:p>
    <w:p w:rsidR="003A3C3D" w:rsidRPr="003A3C3D" w:rsidRDefault="003A3C3D" w:rsidP="003A3C3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Batang" w:hAnsi="Times New Roman" w:cs="Times New Roman"/>
          <w:kern w:val="1"/>
          <w:sz w:val="28"/>
          <w:szCs w:val="28"/>
          <w:lang w:eastAsia="ru-RU"/>
        </w:rPr>
        <w:t xml:space="preserve"> Путем сравнительного анализа были получены следующие результаты:</w:t>
      </w:r>
    </w:p>
    <w:p w:rsidR="003A3C3D" w:rsidRPr="003A3C3D" w:rsidRDefault="003A3C3D" w:rsidP="003A3C3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1"/>
          <w:sz w:val="28"/>
          <w:szCs w:val="28"/>
          <w:lang w:eastAsia="ru-RU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356"/>
        <w:gridCol w:w="1359"/>
        <w:gridCol w:w="1356"/>
        <w:gridCol w:w="1359"/>
        <w:gridCol w:w="1356"/>
        <w:gridCol w:w="1359"/>
        <w:gridCol w:w="1356"/>
      </w:tblGrid>
      <w:tr w:rsidR="003A3C3D" w:rsidRPr="003A3C3D" w:rsidTr="00A04B1F">
        <w:trPr>
          <w:jc w:val="center"/>
        </w:trPr>
        <w:tc>
          <w:tcPr>
            <w:tcW w:w="2603" w:type="dxa"/>
            <w:gridSpan w:val="2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Уровень мотивации учения</w:t>
            </w:r>
          </w:p>
        </w:tc>
        <w:tc>
          <w:tcPr>
            <w:tcW w:w="2393" w:type="dxa"/>
            <w:gridSpan w:val="2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Высокая познавательная активность</w:t>
            </w:r>
          </w:p>
        </w:tc>
        <w:tc>
          <w:tcPr>
            <w:tcW w:w="2393" w:type="dxa"/>
            <w:gridSpan w:val="2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Средняя познавательная активность</w:t>
            </w:r>
          </w:p>
        </w:tc>
        <w:tc>
          <w:tcPr>
            <w:tcW w:w="2393" w:type="dxa"/>
            <w:gridSpan w:val="2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Низкая познавательная активность</w:t>
            </w:r>
          </w:p>
        </w:tc>
      </w:tr>
      <w:tr w:rsidR="003A3C3D" w:rsidRPr="003A3C3D" w:rsidTr="00A04B1F">
        <w:trPr>
          <w:jc w:val="center"/>
        </w:trPr>
        <w:tc>
          <w:tcPr>
            <w:tcW w:w="1408" w:type="dxa"/>
            <w:vAlign w:val="center"/>
          </w:tcPr>
          <w:p w:rsidR="003A3C3D" w:rsidRPr="003A3C3D" w:rsidRDefault="003A3C3D" w:rsidP="003A3C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3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 внедрения опыта</w:t>
            </w:r>
          </w:p>
        </w:tc>
        <w:tc>
          <w:tcPr>
            <w:tcW w:w="1195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После внедрения опыта</w:t>
            </w:r>
          </w:p>
        </w:tc>
        <w:tc>
          <w:tcPr>
            <w:tcW w:w="1198" w:type="dxa"/>
            <w:vAlign w:val="center"/>
          </w:tcPr>
          <w:p w:rsidR="003A3C3D" w:rsidRPr="003A3C3D" w:rsidRDefault="003A3C3D" w:rsidP="003A3C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3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 внедрения опыта</w:t>
            </w:r>
          </w:p>
        </w:tc>
        <w:tc>
          <w:tcPr>
            <w:tcW w:w="1195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После внедрения опыта</w:t>
            </w:r>
          </w:p>
        </w:tc>
        <w:tc>
          <w:tcPr>
            <w:tcW w:w="1198" w:type="dxa"/>
            <w:vAlign w:val="center"/>
          </w:tcPr>
          <w:p w:rsidR="003A3C3D" w:rsidRPr="003A3C3D" w:rsidRDefault="003A3C3D" w:rsidP="003A3C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3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 внедрения опыта</w:t>
            </w:r>
          </w:p>
        </w:tc>
        <w:tc>
          <w:tcPr>
            <w:tcW w:w="1195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После внедрения опыта</w:t>
            </w:r>
          </w:p>
        </w:tc>
        <w:tc>
          <w:tcPr>
            <w:tcW w:w="1198" w:type="dxa"/>
            <w:vAlign w:val="center"/>
          </w:tcPr>
          <w:p w:rsidR="003A3C3D" w:rsidRPr="003A3C3D" w:rsidRDefault="003A3C3D" w:rsidP="003A3C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3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 внедрения опыта</w:t>
            </w:r>
          </w:p>
        </w:tc>
        <w:tc>
          <w:tcPr>
            <w:tcW w:w="1195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После внедрения опыта</w:t>
            </w:r>
          </w:p>
        </w:tc>
      </w:tr>
      <w:tr w:rsidR="003A3C3D" w:rsidRPr="003A3C3D" w:rsidTr="00A04B1F">
        <w:trPr>
          <w:jc w:val="center"/>
        </w:trPr>
        <w:tc>
          <w:tcPr>
            <w:tcW w:w="1408" w:type="dxa"/>
            <w:vAlign w:val="center"/>
          </w:tcPr>
          <w:p w:rsidR="003A3C3D" w:rsidRPr="003A3C3D" w:rsidRDefault="003A3C3D" w:rsidP="003A3C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C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уровень 4 %</w:t>
            </w:r>
          </w:p>
        </w:tc>
        <w:tc>
          <w:tcPr>
            <w:tcW w:w="1195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198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195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198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198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3A3C3D" w:rsidRPr="003A3C3D" w:rsidTr="00A04B1F">
        <w:trPr>
          <w:jc w:val="center"/>
        </w:trPr>
        <w:tc>
          <w:tcPr>
            <w:tcW w:w="1408" w:type="dxa"/>
            <w:vAlign w:val="center"/>
          </w:tcPr>
          <w:p w:rsidR="003A3C3D" w:rsidRPr="003A3C3D" w:rsidRDefault="003A3C3D" w:rsidP="003A3C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C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уровень 23 %</w:t>
            </w:r>
          </w:p>
        </w:tc>
        <w:tc>
          <w:tcPr>
            <w:tcW w:w="1195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198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195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198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195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198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3A3C3D" w:rsidRPr="003A3C3D" w:rsidTr="00A04B1F">
        <w:trPr>
          <w:jc w:val="center"/>
        </w:trPr>
        <w:tc>
          <w:tcPr>
            <w:tcW w:w="1408" w:type="dxa"/>
            <w:vAlign w:val="center"/>
          </w:tcPr>
          <w:p w:rsidR="003A3C3D" w:rsidRPr="003A3C3D" w:rsidRDefault="003A3C3D" w:rsidP="003A3C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C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уровень 35 %</w:t>
            </w:r>
          </w:p>
        </w:tc>
        <w:tc>
          <w:tcPr>
            <w:tcW w:w="1195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198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195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198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195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198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195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5%</w:t>
            </w:r>
          </w:p>
        </w:tc>
      </w:tr>
      <w:tr w:rsidR="003A3C3D" w:rsidRPr="003A3C3D" w:rsidTr="00A04B1F">
        <w:trPr>
          <w:jc w:val="center"/>
        </w:trPr>
        <w:tc>
          <w:tcPr>
            <w:tcW w:w="1408" w:type="dxa"/>
            <w:vAlign w:val="center"/>
          </w:tcPr>
          <w:p w:rsidR="003A3C3D" w:rsidRPr="003A3C3D" w:rsidRDefault="003A3C3D" w:rsidP="003A3C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C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уровень 26 %</w:t>
            </w:r>
          </w:p>
        </w:tc>
        <w:tc>
          <w:tcPr>
            <w:tcW w:w="1195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98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195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198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195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4%</w:t>
            </w:r>
          </w:p>
        </w:tc>
      </w:tr>
      <w:tr w:rsidR="003A3C3D" w:rsidRPr="003A3C3D" w:rsidTr="00A04B1F">
        <w:trPr>
          <w:jc w:val="center"/>
        </w:trPr>
        <w:tc>
          <w:tcPr>
            <w:tcW w:w="1408" w:type="dxa"/>
            <w:vAlign w:val="center"/>
          </w:tcPr>
          <w:p w:rsidR="003A3C3D" w:rsidRPr="003A3C3D" w:rsidRDefault="003A3C3D" w:rsidP="003A3C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C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уровень 12 %</w:t>
            </w:r>
          </w:p>
        </w:tc>
        <w:tc>
          <w:tcPr>
            <w:tcW w:w="1195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198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195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198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195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4"/>
                <w:szCs w:val="24"/>
                <w:lang w:eastAsia="ru-RU"/>
              </w:rPr>
              <w:t>5%</w:t>
            </w:r>
          </w:p>
        </w:tc>
      </w:tr>
    </w:tbl>
    <w:p w:rsidR="003A3C3D" w:rsidRPr="003A3C3D" w:rsidRDefault="003A3C3D" w:rsidP="003A3C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3C3D" w:rsidRPr="003A3C3D" w:rsidRDefault="003A3C3D" w:rsidP="003A3C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3D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мы получили следующий показатель познавательной активности: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119"/>
        <w:gridCol w:w="2835"/>
      </w:tblGrid>
      <w:tr w:rsidR="003A3C3D" w:rsidRPr="003A3C3D" w:rsidTr="00A04B1F">
        <w:tc>
          <w:tcPr>
            <w:tcW w:w="3652" w:type="dxa"/>
          </w:tcPr>
          <w:p w:rsidR="003A3C3D" w:rsidRPr="003A3C3D" w:rsidRDefault="003A3C3D" w:rsidP="003A3C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3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Познавательная активность</w:t>
            </w:r>
          </w:p>
        </w:tc>
        <w:tc>
          <w:tcPr>
            <w:tcW w:w="3119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A3C3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В начале опыта</w:t>
            </w:r>
          </w:p>
        </w:tc>
        <w:tc>
          <w:tcPr>
            <w:tcW w:w="2835" w:type="dxa"/>
            <w:vAlign w:val="center"/>
          </w:tcPr>
          <w:p w:rsidR="003A3C3D" w:rsidRPr="003A3C3D" w:rsidRDefault="003A3C3D" w:rsidP="003A3C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3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конце опыта</w:t>
            </w:r>
          </w:p>
        </w:tc>
      </w:tr>
      <w:tr w:rsidR="003A3C3D" w:rsidRPr="003A3C3D" w:rsidTr="00A04B1F">
        <w:tc>
          <w:tcPr>
            <w:tcW w:w="3652" w:type="dxa"/>
          </w:tcPr>
          <w:p w:rsidR="003A3C3D" w:rsidRPr="003A3C3D" w:rsidRDefault="003A3C3D" w:rsidP="003A3C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A3C3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высокая </w:t>
            </w:r>
          </w:p>
        </w:tc>
        <w:tc>
          <w:tcPr>
            <w:tcW w:w="3119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ru-RU"/>
              </w:rPr>
              <w:t>23%</w:t>
            </w:r>
          </w:p>
        </w:tc>
        <w:tc>
          <w:tcPr>
            <w:tcW w:w="2835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ru-RU"/>
              </w:rPr>
              <w:t>31%</w:t>
            </w:r>
          </w:p>
        </w:tc>
      </w:tr>
      <w:tr w:rsidR="003A3C3D" w:rsidRPr="003A3C3D" w:rsidTr="00A04B1F">
        <w:tc>
          <w:tcPr>
            <w:tcW w:w="3652" w:type="dxa"/>
          </w:tcPr>
          <w:p w:rsidR="003A3C3D" w:rsidRPr="003A3C3D" w:rsidRDefault="003A3C3D" w:rsidP="003A3C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A3C3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3119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2835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ru-RU"/>
              </w:rPr>
              <w:t>55%</w:t>
            </w:r>
          </w:p>
        </w:tc>
      </w:tr>
      <w:tr w:rsidR="003A3C3D" w:rsidRPr="003A3C3D" w:rsidTr="00A04B1F">
        <w:tc>
          <w:tcPr>
            <w:tcW w:w="3652" w:type="dxa"/>
          </w:tcPr>
          <w:p w:rsidR="003A3C3D" w:rsidRPr="003A3C3D" w:rsidRDefault="003A3C3D" w:rsidP="003A3C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A3C3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низкая </w:t>
            </w:r>
          </w:p>
        </w:tc>
        <w:tc>
          <w:tcPr>
            <w:tcW w:w="3119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ru-RU"/>
              </w:rPr>
              <w:t>22%</w:t>
            </w:r>
          </w:p>
        </w:tc>
        <w:tc>
          <w:tcPr>
            <w:tcW w:w="2835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A3C3D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ru-RU"/>
              </w:rPr>
              <w:t>14%</w:t>
            </w:r>
          </w:p>
        </w:tc>
      </w:tr>
    </w:tbl>
    <w:p w:rsidR="003A3C3D" w:rsidRPr="003A3C3D" w:rsidRDefault="003A3C3D" w:rsidP="003A3C3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 xml:space="preserve">Качество знаний учащихся по математике за 3 года </w:t>
      </w:r>
      <w:r w:rsidRPr="003A3C3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составляет 63 % при 100% 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успеваемости учащихся. </w:t>
      </w:r>
    </w:p>
    <w:p w:rsidR="003A3C3D" w:rsidRPr="003A3C3D" w:rsidRDefault="003A3C3D" w:rsidP="003A3C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3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успеваемости учащихся: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872"/>
        <w:gridCol w:w="1419"/>
        <w:gridCol w:w="2131"/>
        <w:gridCol w:w="2156"/>
      </w:tblGrid>
      <w:tr w:rsidR="003A3C3D" w:rsidRPr="003A3C3D" w:rsidTr="00A04B1F">
        <w:trPr>
          <w:jc w:val="center"/>
        </w:trPr>
        <w:tc>
          <w:tcPr>
            <w:tcW w:w="1617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72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Количество обучающихся детей</w:t>
            </w:r>
          </w:p>
        </w:tc>
        <w:tc>
          <w:tcPr>
            <w:tcW w:w="1419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31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2156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Качество знаний</w:t>
            </w:r>
            <w:proofErr w:type="gramStart"/>
            <w:r w:rsidRPr="003A3C3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3C3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A3C3D" w:rsidRPr="003A3C3D" w:rsidTr="00A04B1F">
        <w:trPr>
          <w:jc w:val="center"/>
        </w:trPr>
        <w:tc>
          <w:tcPr>
            <w:tcW w:w="1617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1872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9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1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6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3A3C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  <w:r w:rsidRPr="003A3C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ru-RU"/>
              </w:rPr>
              <w:t>0</w:t>
            </w:r>
          </w:p>
        </w:tc>
      </w:tr>
      <w:tr w:rsidR="003A3C3D" w:rsidRPr="003A3C3D" w:rsidTr="00A04B1F">
        <w:trPr>
          <w:jc w:val="center"/>
        </w:trPr>
        <w:tc>
          <w:tcPr>
            <w:tcW w:w="1617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1872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34/33</w:t>
            </w:r>
          </w:p>
        </w:tc>
        <w:tc>
          <w:tcPr>
            <w:tcW w:w="1419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  <w:r w:rsidRPr="003A3C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ru-RU"/>
              </w:rPr>
              <w:t>,</w:t>
            </w:r>
            <w:r w:rsidRPr="003A3C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1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6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3A3C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ru-RU"/>
              </w:rPr>
              <w:t>63</w:t>
            </w:r>
          </w:p>
        </w:tc>
      </w:tr>
      <w:tr w:rsidR="003A3C3D" w:rsidRPr="003A3C3D" w:rsidTr="00A04B1F">
        <w:trPr>
          <w:jc w:val="center"/>
        </w:trPr>
        <w:tc>
          <w:tcPr>
            <w:tcW w:w="1617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872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9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  <w:r w:rsidRPr="003A3C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ru-RU"/>
              </w:rPr>
              <w:t>,</w:t>
            </w:r>
            <w:r w:rsidRPr="003A3C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1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6" w:type="dxa"/>
          </w:tcPr>
          <w:p w:rsidR="003A3C3D" w:rsidRPr="003A3C3D" w:rsidRDefault="003A3C3D" w:rsidP="003A3C3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A3C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ru-RU"/>
              </w:rPr>
              <w:t>66</w:t>
            </w:r>
            <w:r w:rsidRPr="003A3C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/55</w:t>
            </w:r>
          </w:p>
        </w:tc>
      </w:tr>
    </w:tbl>
    <w:p w:rsidR="003A3C3D" w:rsidRPr="003A3C3D" w:rsidRDefault="003A3C3D" w:rsidP="003A3C3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lastRenderedPageBreak/>
        <w:t>10 класс был сформирован из двух классов.</w:t>
      </w:r>
    </w:p>
    <w:p w:rsidR="003A3C3D" w:rsidRPr="003A3C3D" w:rsidRDefault="003A3C3D" w:rsidP="003A3C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       Качество знаний за 3 года возросло на 6%.</w:t>
      </w:r>
    </w:p>
    <w:p w:rsidR="003A3C3D" w:rsidRPr="003A3C3D" w:rsidRDefault="003A3C3D" w:rsidP="003A3C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   Итоги муниципальной контрольной работы по математике</w:t>
      </w:r>
    </w:p>
    <w:p w:rsidR="003A3C3D" w:rsidRPr="003A3C3D" w:rsidRDefault="003A3C3D" w:rsidP="003A3C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2010 год, 6 класс, успеваемость 100%, качество знаний 50%.</w:t>
      </w:r>
    </w:p>
    <w:p w:rsidR="003A3C3D" w:rsidRPr="003A3C3D" w:rsidRDefault="003A3C3D" w:rsidP="003A3C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2011 год,7 класс, успеваемость 100%, качество знаний 58%.</w:t>
      </w:r>
    </w:p>
    <w:p w:rsidR="003A3C3D" w:rsidRPr="003A3C3D" w:rsidRDefault="003A3C3D" w:rsidP="003A3C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 Итоги ГИА:</w:t>
      </w:r>
    </w:p>
    <w:p w:rsidR="003A3C3D" w:rsidRPr="003A3C3D" w:rsidRDefault="003A3C3D" w:rsidP="003A3C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2010 год 9 класс успеваемость 100%, качество знаний 62%.</w:t>
      </w:r>
    </w:p>
    <w:p w:rsidR="003A3C3D" w:rsidRPr="003A3C3D" w:rsidRDefault="003A3C3D" w:rsidP="003A3C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Результативность участия учащихся в заочных математических олимпиадах.</w:t>
      </w:r>
    </w:p>
    <w:p w:rsidR="003A3C3D" w:rsidRPr="003A3C3D" w:rsidRDefault="003A3C3D" w:rsidP="003A3C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2010 год: призер Всероссийских «Молодежного математического чемпионата» Титаренко Виктория (9класс) набрала 98 баллов, Капустина Наталья (9класс) – 95 баллов. Ими были получены путевки – приглашения в лагерь для одаренных детей в город </w:t>
      </w:r>
      <w:proofErr w:type="spellStart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Перьм</w:t>
      </w:r>
      <w:proofErr w:type="spellEnd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; </w:t>
      </w:r>
    </w:p>
    <w:p w:rsidR="003A3C3D" w:rsidRPr="003A3C3D" w:rsidRDefault="003A3C3D" w:rsidP="003A3C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Мельник Никита – второе место в районе, </w:t>
      </w:r>
      <w:proofErr w:type="spellStart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Закутский</w:t>
      </w:r>
      <w:proofErr w:type="spellEnd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Владимир – третье место в районе.</w:t>
      </w:r>
    </w:p>
    <w:p w:rsidR="003A3C3D" w:rsidRPr="003A3C3D" w:rsidRDefault="003A3C3D" w:rsidP="003A3C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Октябрь 2011 года.</w:t>
      </w:r>
    </w:p>
    <w:p w:rsidR="003A3C3D" w:rsidRPr="003A3C3D" w:rsidRDefault="003A3C3D" w:rsidP="003A3C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18 Межрегиональная заочная </w:t>
      </w:r>
      <w:proofErr w:type="gramStart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физико – математическая</w:t>
      </w:r>
      <w:proofErr w:type="gramEnd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олимпиада при поддержке Всероссийской школы математики и физики «Авангард»: </w:t>
      </w:r>
      <w:proofErr w:type="spellStart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Пелехоце</w:t>
      </w:r>
      <w:proofErr w:type="spellEnd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Ольга (победитель) – диплом 1 степени (20 балов из 20), дипломы второй степени получили: Мельник Никита, Щур Лиля, Рыжов Сергей (набрали 19 балов из 20).</w:t>
      </w:r>
    </w:p>
    <w:p w:rsidR="003A3C3D" w:rsidRPr="003A3C3D" w:rsidRDefault="003A3C3D" w:rsidP="003A3C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C3D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формирование компетенций при обучении учащихся математике положительно влияет на мотивацию обучения и ведёт к повышению качества знаний, и что важно – меняется отношение учащихся к предмету. Учащиеся получают более прочные и глубокие знания по предмету, у них формируются стойкие познавательные интересы, развивается умение самостоятельно решать возникающие в жизни проблемы с помощью математических знаний, научно объяснять происходящие процессы в природе, обществе, технике, применять полученные знания на практике.</w:t>
      </w:r>
    </w:p>
    <w:p w:rsidR="003A3C3D" w:rsidRPr="003A3C3D" w:rsidRDefault="003A3C3D" w:rsidP="003A3C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Исходя из этого, можно сделать вывод о перспективности дальнейшей работы по формированию ключевых компетенции учащихся при обучении математике, совершенствуя её путём широкого внедрения современных технологий. </w:t>
      </w:r>
    </w:p>
    <w:p w:rsidR="003A3C3D" w:rsidRPr="003A3C3D" w:rsidRDefault="003A3C3D" w:rsidP="003A3C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A3C3D" w:rsidRPr="003A3C3D" w:rsidRDefault="003A3C3D" w:rsidP="003A3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A3C3D" w:rsidRPr="003A3C3D" w:rsidRDefault="003A3C3D" w:rsidP="003A3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A3C3D" w:rsidRPr="003A3C3D" w:rsidRDefault="003A3C3D" w:rsidP="003A3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A3C3D" w:rsidRPr="003A3C3D" w:rsidRDefault="003A3C3D" w:rsidP="003A3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A3C3D" w:rsidRPr="003A3C3D" w:rsidRDefault="003A3C3D" w:rsidP="003A3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A3C3D" w:rsidRPr="003A3C3D" w:rsidRDefault="003A3C3D" w:rsidP="003A3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A3C3D" w:rsidRPr="003A3C3D" w:rsidRDefault="003A3C3D" w:rsidP="003A3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A3C3D" w:rsidRPr="003A3C3D" w:rsidRDefault="003A3C3D" w:rsidP="003A3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A3C3D" w:rsidRPr="003A3C3D" w:rsidRDefault="003A3C3D" w:rsidP="003A3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Библиографический список</w:t>
      </w:r>
    </w:p>
    <w:p w:rsidR="003A3C3D" w:rsidRPr="003A3C3D" w:rsidRDefault="003A3C3D" w:rsidP="003A3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numPr>
          <w:ilvl w:val="0"/>
          <w:numId w:val="1"/>
        </w:numPr>
        <w:tabs>
          <w:tab w:val="left" w:pos="50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proofErr w:type="spellStart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Дахин</w:t>
      </w:r>
      <w:proofErr w:type="spellEnd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, А. Компетенции и компетентность: сколько их у российского школьника [Текст] / А. </w:t>
      </w:r>
      <w:proofErr w:type="spellStart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Дахин</w:t>
      </w:r>
      <w:proofErr w:type="spellEnd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// Народное образование. – 2004. – № 4. – С. 136-144. </w:t>
      </w:r>
    </w:p>
    <w:p w:rsidR="003A3C3D" w:rsidRPr="003A3C3D" w:rsidRDefault="003A3C3D" w:rsidP="003A3C3D">
      <w:pPr>
        <w:widowControl w:val="0"/>
        <w:numPr>
          <w:ilvl w:val="0"/>
          <w:numId w:val="1"/>
        </w:numPr>
        <w:tabs>
          <w:tab w:val="left" w:pos="50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Зимняя И. А. Ключевые компетенции – новая парадигма результата современного образования [Электронный ресурс] / И. А. Зимняя // Интернет-журнал «</w:t>
      </w:r>
      <w:proofErr w:type="spellStart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Эйдос</w:t>
      </w:r>
      <w:proofErr w:type="spellEnd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».</w:t>
      </w:r>
    </w:p>
    <w:p w:rsidR="003A3C3D" w:rsidRPr="003A3C3D" w:rsidRDefault="003A3C3D" w:rsidP="003A3C3D">
      <w:pPr>
        <w:widowControl w:val="0"/>
        <w:numPr>
          <w:ilvl w:val="0"/>
          <w:numId w:val="1"/>
        </w:numPr>
        <w:tabs>
          <w:tab w:val="left" w:pos="50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Иванова Т. В. </w:t>
      </w:r>
      <w:proofErr w:type="spellStart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Компетентностный</w:t>
      </w:r>
      <w:proofErr w:type="spellEnd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подход к разработке стандартов для 11-летней школы: анализ, проблемы, выводы [Текст] / Т. В. Иванова // </w:t>
      </w:r>
    </w:p>
    <w:p w:rsidR="003A3C3D" w:rsidRPr="003A3C3D" w:rsidRDefault="003A3C3D" w:rsidP="003A3C3D">
      <w:pPr>
        <w:widowControl w:val="0"/>
        <w:numPr>
          <w:ilvl w:val="0"/>
          <w:numId w:val="1"/>
        </w:numPr>
        <w:tabs>
          <w:tab w:val="left" w:pos="50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Лебедев О. Е. </w:t>
      </w:r>
      <w:proofErr w:type="spellStart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Компетентностный</w:t>
      </w:r>
      <w:proofErr w:type="spellEnd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подход в образовании [Текст] / О. Е. Лебедев // Школьные технологии. – 2004. – № 5. – С. 3. </w:t>
      </w:r>
    </w:p>
    <w:p w:rsidR="003A3C3D" w:rsidRPr="003A3C3D" w:rsidRDefault="003A3C3D" w:rsidP="003A3C3D">
      <w:pPr>
        <w:widowControl w:val="0"/>
        <w:numPr>
          <w:ilvl w:val="0"/>
          <w:numId w:val="1"/>
        </w:numPr>
        <w:tabs>
          <w:tab w:val="left" w:pos="50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Стратегия модернизации содержания общего образования [Текст]: материалы для разработки документов по обновлению общего образования. –  М.: Минобразования, 2001. – 72 с. </w:t>
      </w:r>
    </w:p>
    <w:p w:rsidR="003A3C3D" w:rsidRPr="003A3C3D" w:rsidRDefault="003A3C3D" w:rsidP="003A3C3D">
      <w:pPr>
        <w:widowControl w:val="0"/>
        <w:numPr>
          <w:ilvl w:val="0"/>
          <w:numId w:val="1"/>
        </w:numPr>
        <w:tabs>
          <w:tab w:val="left" w:pos="50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Хуторской  А. В. Ключевые компетенции как компонент личностно-ориентированной парадигмы [Текст] / А. В. Хуторской // Народное образование. – 2003. – № 2. – С. 58–64. </w:t>
      </w:r>
    </w:p>
    <w:p w:rsidR="003A3C3D" w:rsidRPr="003A3C3D" w:rsidRDefault="003A3C3D" w:rsidP="003A3C3D">
      <w:pPr>
        <w:widowControl w:val="0"/>
        <w:numPr>
          <w:ilvl w:val="0"/>
          <w:numId w:val="1"/>
        </w:numPr>
        <w:tabs>
          <w:tab w:val="left" w:pos="50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proofErr w:type="gramStart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Хуторской А. В.</w:t>
      </w:r>
      <w:r w:rsidRPr="003A3C3D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  <w:lang w:eastAsia="ru-RU"/>
        </w:rPr>
        <w:t xml:space="preserve"> </w:t>
      </w:r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Ключевые компетенции.</w:t>
      </w:r>
      <w:proofErr w:type="gramEnd"/>
      <w:r w:rsidRPr="003A3C3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Технология конструирования [Текст] / А. В. Хуторской // Народное образование. – 2003. – №- 5. – С. 55-61. </w:t>
      </w: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A3C3D" w:rsidRPr="003A3C3D" w:rsidRDefault="003A3C3D" w:rsidP="003A3C3D">
      <w:pPr>
        <w:widowControl w:val="0"/>
        <w:tabs>
          <w:tab w:val="left" w:pos="709"/>
        </w:tabs>
        <w:suppressAutoHyphens/>
        <w:spacing w:after="0" w:line="240" w:lineRule="auto"/>
        <w:ind w:right="-2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bookmarkStart w:id="1" w:name="_GoBack"/>
      <w:bookmarkEnd w:id="1"/>
    </w:p>
    <w:sectPr w:rsidR="003A3C3D" w:rsidRPr="003A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22EC7F3E"/>
    <w:multiLevelType w:val="hybridMultilevel"/>
    <w:tmpl w:val="79BA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B17C5"/>
    <w:multiLevelType w:val="hybridMultilevel"/>
    <w:tmpl w:val="D9C4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1112E"/>
    <w:multiLevelType w:val="hybridMultilevel"/>
    <w:tmpl w:val="91F03504"/>
    <w:lvl w:ilvl="0" w:tplc="344233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4E95C1A"/>
    <w:multiLevelType w:val="hybridMultilevel"/>
    <w:tmpl w:val="2664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530EA"/>
    <w:multiLevelType w:val="hybridMultilevel"/>
    <w:tmpl w:val="9E42F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3D"/>
    <w:rsid w:val="003A3C3D"/>
    <w:rsid w:val="00B01806"/>
    <w:rsid w:val="00EC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4566</Words>
  <Characters>26031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DETH32</dc:creator>
  <cp:lastModifiedBy>Laktionov Nikolai</cp:lastModifiedBy>
  <cp:revision>2</cp:revision>
  <dcterms:created xsi:type="dcterms:W3CDTF">2016-01-29T20:56:00Z</dcterms:created>
  <dcterms:modified xsi:type="dcterms:W3CDTF">2016-02-01T18:24:00Z</dcterms:modified>
</cp:coreProperties>
</file>