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7CC" w:rsidRDefault="002D0434" w:rsidP="002D0434">
      <w:pPr>
        <w:ind w:left="-170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D5EE87" wp14:editId="442C8A95">
                <wp:simplePos x="0" y="0"/>
                <wp:positionH relativeFrom="column">
                  <wp:posOffset>-919714</wp:posOffset>
                </wp:positionH>
                <wp:positionV relativeFrom="paragraph">
                  <wp:posOffset>160421</wp:posOffset>
                </wp:positionV>
                <wp:extent cx="7234555" cy="10363200"/>
                <wp:effectExtent l="0" t="0" r="0" b="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4555" cy="1036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D0434" w:rsidRPr="002D0434" w:rsidRDefault="002D0434" w:rsidP="002D043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1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2D0434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FF0000"/>
                                <w:sz w:val="44"/>
                                <w:szCs w:val="21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Поможем детям научиться играть</w:t>
                            </w:r>
                            <w:r w:rsidRPr="002D0434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1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.</w:t>
                            </w:r>
                          </w:p>
                          <w:p w:rsidR="002D0434" w:rsidRPr="002D0434" w:rsidRDefault="002D0434" w:rsidP="002D0434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Cs w:val="21"/>
                              </w:rPr>
                              <w:t xml:space="preserve">            </w:t>
                            </w:r>
                            <w:r w:rsidRPr="002D0434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1"/>
                              </w:rPr>
                              <w:t xml:space="preserve">Родители знают, что дети любят играть, поощряют их самостоятельные игры, покупают игрушки. Но </w:t>
                            </w:r>
                            <w:r w:rsidRPr="002D0434">
                              <w:rPr>
                                <w:rFonts w:ascii="Times New Roman" w:hAnsi="Times New Roman" w:cs="Times New Roman"/>
                                <w:b/>
                                <w:szCs w:val="21"/>
                              </w:rPr>
                              <w:t xml:space="preserve">не все при этом </w:t>
                            </w:r>
                            <w:r w:rsidRPr="002D0434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1"/>
                              </w:rPr>
                              <w:t>задумываются, каково воспитательное значение детских игр. Они считают, что игра служит для забавы, для развлечения ребёнка. Другие видят в ней одно из средств отвлечения малыша от шалостей, капризов, заполнение его свободного времени, чтобы был при деле.</w:t>
                            </w:r>
                          </w:p>
                          <w:p w:rsidR="002D0434" w:rsidRPr="002D0434" w:rsidRDefault="002D0434" w:rsidP="002D0434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1"/>
                              </w:rPr>
                              <w:t xml:space="preserve">          </w:t>
                            </w:r>
                            <w:r w:rsidRPr="002D0434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1"/>
                              </w:rPr>
                              <w:t>Те же родители, которые постоянно играют с детьми, наблюдают за игрой, ценят её, как одно из важных средств воспитания.</w:t>
                            </w:r>
                          </w:p>
                          <w:p w:rsidR="002D0434" w:rsidRPr="002D0434" w:rsidRDefault="002D0434" w:rsidP="002D0434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1"/>
                              </w:rPr>
                              <w:t xml:space="preserve">          </w:t>
                            </w:r>
                            <w:r w:rsidRPr="002D0434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1"/>
                              </w:rPr>
                              <w:t>Для ребёнка дошкольного возраста игра является ведущей деятельностью, в которой проходит его психическое развитие, формируется личность в целом.</w:t>
                            </w:r>
                          </w:p>
                          <w:p w:rsidR="002D0434" w:rsidRPr="002D0434" w:rsidRDefault="002D0434" w:rsidP="002D0434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1"/>
                              </w:rPr>
                            </w:pPr>
                            <w:r w:rsidRPr="002D0434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1"/>
                              </w:rPr>
                              <w:t>Без руководства со стороны взрослых дети даже старшего дошкольного возраста не всегда умеют играть. Одни слабо владеют умениями применять имеющиеся знания, не умеют фантазировать, другие, умея играть самостоятельно, не владеют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1"/>
                              </w:rPr>
                              <w:t xml:space="preserve"> организаторскими способностями. </w:t>
                            </w:r>
                            <w:r w:rsidRPr="002D0434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1"/>
                              </w:rPr>
                              <w:t>Им бывает необходимо посоветоваться с матерью, отцом, бабушкой, старшим братом, сестрой. По ходу игры, спросить, уточнить, получить одобрение своих поступков, действий, утверждаясь, таким образом, в формах поведения.</w:t>
                            </w:r>
                          </w:p>
                          <w:p w:rsidR="002D0434" w:rsidRPr="002D0434" w:rsidRDefault="002D0434" w:rsidP="002D0434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1"/>
                              </w:rPr>
                            </w:pPr>
                            <w:r w:rsidRPr="002D0434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1"/>
                              </w:rPr>
                              <w:t>Младшие дошкольники</w:t>
                            </w:r>
                            <w:r w:rsidRPr="002D0434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1"/>
                              </w:rPr>
                              <w:t xml:space="preserve">, не только не умеют играть вместе, они не умеют играть самостоятельно. Малыш обычно бесцельно возит взад-вперёд машину, не находя ей большего применения, он её быстро бросает, требует новую игрушку.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1"/>
                              </w:rPr>
                              <w:t xml:space="preserve">                    </w:t>
                            </w:r>
                            <w:r w:rsidRPr="002D0434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1"/>
                              </w:rPr>
                              <w:t xml:space="preserve">Самостоятельность в игре формируется постепенно, в процессе игрового общения </w:t>
                            </w:r>
                            <w:proofErr w:type="gramStart"/>
                            <w:r w:rsidRPr="002D0434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1"/>
                              </w:rPr>
                              <w:t>со</w:t>
                            </w:r>
                            <w:proofErr w:type="gramEnd"/>
                            <w:r w:rsidRPr="002D0434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1"/>
                              </w:rPr>
                              <w:t xml:space="preserve"> взрослыми, со старшими детьми, с ровесниками. Развитие самостоятельности во многом зависит от того, как организована жизнь ребёнка в игре. Ждать, пока он сам начнёт играть самостоятельно – значит заведомо тормозить развитие детской личности.</w:t>
                            </w:r>
                          </w:p>
                          <w:p w:rsidR="002D0434" w:rsidRPr="002D0434" w:rsidRDefault="002D0434" w:rsidP="002D0434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1"/>
                              </w:rPr>
                              <w:t xml:space="preserve">       </w:t>
                            </w:r>
                            <w:r w:rsidRPr="002D0434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1"/>
                              </w:rPr>
                              <w:t>Приобретая игрушку, важно обращать внимание не только на новизну, привлекательность, стоимость, но и на педагогическую целесообразность. Прежде чем сделать очередную покупку, неплохо поговорить с сыном или дочерью о том, какая игрушка ему нужна и для какой игры.</w:t>
                            </w:r>
                          </w:p>
                          <w:p w:rsidR="002D0434" w:rsidRPr="002D0434" w:rsidRDefault="002D0434" w:rsidP="002D0434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  <w:szCs w:val="21"/>
                              </w:rPr>
                            </w:pPr>
                            <w:r w:rsidRPr="002D0434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1"/>
                              </w:rPr>
                              <w:t xml:space="preserve"> Если у ребёнка нет сестёр и братьев, то игрушки фактически являются его партнёрами по играм, с которыми он делит свои горести и радости. Игры со строительным материалом развивают у детей чувство формы, пространства, цвета, воображение, конструктивные способности</w:t>
                            </w:r>
                            <w:r w:rsidRPr="002D0434">
                              <w:rPr>
                                <w:rFonts w:ascii="Times New Roman" w:hAnsi="Times New Roman" w:cs="Times New Roman"/>
                                <w:sz w:val="28"/>
                                <w:szCs w:val="21"/>
                              </w:rPr>
                              <w:t>.</w:t>
                            </w:r>
                          </w:p>
                          <w:p w:rsidR="002D0434" w:rsidRPr="002D0434" w:rsidRDefault="002D0434" w:rsidP="002D0434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1"/>
                              </w:rPr>
                            </w:pPr>
                            <w:r w:rsidRPr="002D0434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1"/>
                              </w:rPr>
                              <w:t>Играя вместе с ребёнком, родителям важно следить за своим планом. Ровный, спокойный, доброжелательный тон равного по игре партнёра вселяет ребёнку уверенность в том, что его понимают, с ним хотят играть.</w:t>
                            </w:r>
                          </w:p>
                          <w:p w:rsidR="002D0434" w:rsidRPr="002D0434" w:rsidRDefault="002D0434" w:rsidP="002D0434">
                            <w:pPr>
                              <w:spacing w:after="0" w:line="240" w:lineRule="auto"/>
                              <w:rPr>
                                <w:rFonts w:ascii="Courier New" w:eastAsia="Calibri" w:hAnsi="Courier New" w:cs="Courier New"/>
                                <w:b/>
                                <w:sz w:val="24"/>
                                <w:szCs w:val="21"/>
                              </w:rPr>
                            </w:pPr>
                            <w:r w:rsidRPr="002D0434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1"/>
                              </w:rPr>
                              <w:t>Ребёнок очень рад минутам, подаренным ему родителями в игре. Общение в игре не бывает бесплодно для малыша. Чем больше выпадает дорогих минут в обществе близких ему людей, тем больше взаимоотношения, общих интересов, любви между ними в дальнейшем.</w:t>
                            </w:r>
                            <w:r w:rsidRPr="002D0434">
                              <w:rPr>
                                <w:rFonts w:ascii="Courier New" w:eastAsia="Calibri" w:hAnsi="Courier New" w:cs="Courier New"/>
                                <w:b/>
                                <w:sz w:val="24"/>
                                <w:szCs w:val="21"/>
                              </w:rPr>
                              <w:t xml:space="preserve"> </w:t>
                            </w:r>
                          </w:p>
                          <w:p w:rsidR="002D0434" w:rsidRPr="002D0434" w:rsidRDefault="002D0434" w:rsidP="002D0434">
                            <w:pPr>
                              <w:spacing w:after="0" w:line="240" w:lineRule="auto"/>
                              <w:rPr>
                                <w:rFonts w:ascii="Courier New" w:eastAsia="Calibri" w:hAnsi="Courier New" w:cs="Courier New"/>
                                <w:sz w:val="21"/>
                                <w:szCs w:val="21"/>
                              </w:rPr>
                            </w:pPr>
                          </w:p>
                          <w:p w:rsidR="002D0434" w:rsidRPr="002D0434" w:rsidRDefault="002D0434" w:rsidP="002D0434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FF0000"/>
                                <w:sz w:val="36"/>
                                <w:szCs w:val="21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2D0434">
                              <w:rPr>
                                <w:rFonts w:ascii="Courier New" w:eastAsia="Calibri" w:hAnsi="Courier New" w:cs="Courier New"/>
                                <w:b/>
                                <w:color w:val="FF0000"/>
                                <w:sz w:val="24"/>
                                <w:szCs w:val="21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   </w:t>
                            </w:r>
                            <w:r w:rsidRPr="002D0434">
                              <w:rPr>
                                <w:rFonts w:ascii="Times New Roman" w:eastAsia="Calibri" w:hAnsi="Times New Roman" w:cs="Times New Roman"/>
                                <w:b/>
                                <w:i/>
                                <w:color w:val="FF0000"/>
                                <w:sz w:val="32"/>
                                <w:szCs w:val="21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Играйте всей семьёй, хоть на несколько минут откладывая свои дела. Радость, которую вы доставите ребёнку, станет и вашей радостью, а проведённые вместе приятные минуты помогут вам сделать добрее и веселее совместную жизнь. Так играйте же вместе с малышом!</w:t>
                            </w:r>
                          </w:p>
                          <w:p w:rsidR="002D0434" w:rsidRPr="002D0434" w:rsidRDefault="002D0434" w:rsidP="002D0434">
                            <w:pPr>
                              <w:rPr>
                                <w:color w:val="FF0000"/>
                                <w:sz w:val="28"/>
                              </w:rPr>
                            </w:pPr>
                          </w:p>
                          <w:p w:rsidR="002D0434" w:rsidRPr="002D0434" w:rsidRDefault="002D0434" w:rsidP="002D0434">
                            <w:pPr>
                              <w:ind w:left="-1701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aps/>
                                <w:noProof/>
                                <w:sz w:val="72"/>
                                <w:szCs w:val="7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-72.4pt;margin-top:12.65pt;width:569.65pt;height:81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" filled="f" stroked="f">
                <v:fill o:detectmouseclick="t"/>
                <v:textbox>
                  <w:txbxContent>
                    <w:p w:rsidR="002D0434" w:rsidRPr="002D0434" w:rsidRDefault="002D0434" w:rsidP="002D0434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1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2D0434">
                        <w:rPr>
                          <w:rFonts w:ascii="Times New Roman" w:hAnsi="Times New Roman" w:cs="Times New Roman"/>
                          <w:b/>
                          <w:i/>
                          <w:color w:val="FF0000"/>
                          <w:sz w:val="44"/>
                          <w:szCs w:val="21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Поможем детям научиться играть</w:t>
                      </w:r>
                      <w:r w:rsidRPr="002D0434"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1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.</w:t>
                      </w:r>
                    </w:p>
                    <w:p w:rsidR="002D0434" w:rsidRPr="002D0434" w:rsidRDefault="002D0434" w:rsidP="002D0434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8"/>
                          <w:szCs w:val="21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Cs w:val="21"/>
                        </w:rPr>
                        <w:t xml:space="preserve">            </w:t>
                      </w:r>
                      <w:r w:rsidRPr="002D0434">
                        <w:rPr>
                          <w:rFonts w:ascii="Times New Roman" w:hAnsi="Times New Roman" w:cs="Times New Roman"/>
                          <w:b/>
                          <w:sz w:val="28"/>
                          <w:szCs w:val="21"/>
                        </w:rPr>
                        <w:t xml:space="preserve">Родители знают, что дети любят играть, поощряют их самостоятельные игры, покупают игрушки. Но </w:t>
                      </w:r>
                      <w:r w:rsidRPr="002D0434">
                        <w:rPr>
                          <w:rFonts w:ascii="Times New Roman" w:hAnsi="Times New Roman" w:cs="Times New Roman"/>
                          <w:b/>
                          <w:szCs w:val="21"/>
                        </w:rPr>
                        <w:t xml:space="preserve">не все при этом </w:t>
                      </w:r>
                      <w:r w:rsidRPr="002D0434">
                        <w:rPr>
                          <w:rFonts w:ascii="Times New Roman" w:hAnsi="Times New Roman" w:cs="Times New Roman"/>
                          <w:b/>
                          <w:sz w:val="28"/>
                          <w:szCs w:val="21"/>
                        </w:rPr>
                        <w:t>задумываются, каково воспитательное значение детских игр. Они считают, что игра служит для забавы, для развлечения ребёнка. Другие видят в ней одно из средств отвлечения малыша от шалостей, капризов, заполнение его свободного времени, чтобы был при деле.</w:t>
                      </w:r>
                    </w:p>
                    <w:p w:rsidR="002D0434" w:rsidRPr="002D0434" w:rsidRDefault="002D0434" w:rsidP="002D0434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8"/>
                          <w:szCs w:val="21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1"/>
                        </w:rPr>
                        <w:t xml:space="preserve">          </w:t>
                      </w:r>
                      <w:r w:rsidRPr="002D0434">
                        <w:rPr>
                          <w:rFonts w:ascii="Times New Roman" w:hAnsi="Times New Roman" w:cs="Times New Roman"/>
                          <w:b/>
                          <w:sz w:val="28"/>
                          <w:szCs w:val="21"/>
                        </w:rPr>
                        <w:t>Те же родители, которые постоянно играют с детьми, наблюдают за игрой, ценят её, как одно из важных средств воспитания.</w:t>
                      </w:r>
                    </w:p>
                    <w:p w:rsidR="002D0434" w:rsidRPr="002D0434" w:rsidRDefault="002D0434" w:rsidP="002D0434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8"/>
                          <w:szCs w:val="21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1"/>
                        </w:rPr>
                        <w:t xml:space="preserve">          </w:t>
                      </w:r>
                      <w:r w:rsidRPr="002D0434">
                        <w:rPr>
                          <w:rFonts w:ascii="Times New Roman" w:hAnsi="Times New Roman" w:cs="Times New Roman"/>
                          <w:b/>
                          <w:sz w:val="28"/>
                          <w:szCs w:val="21"/>
                        </w:rPr>
                        <w:t>Для ребёнка дошкольного возраста игра является ведущей деятельностью, в которой проходит его психическое развитие, формируется личность в целом.</w:t>
                      </w:r>
                    </w:p>
                    <w:p w:rsidR="002D0434" w:rsidRPr="002D0434" w:rsidRDefault="002D0434" w:rsidP="002D0434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8"/>
                          <w:szCs w:val="21"/>
                        </w:rPr>
                      </w:pPr>
                      <w:r w:rsidRPr="002D0434">
                        <w:rPr>
                          <w:rFonts w:ascii="Times New Roman" w:hAnsi="Times New Roman" w:cs="Times New Roman"/>
                          <w:b/>
                          <w:sz w:val="28"/>
                          <w:szCs w:val="21"/>
                        </w:rPr>
                        <w:t>Без руководства со стороны взрослых дети даже старшего дошкольного возраста не всегда умеют играть. Одни слабо владеют умениями применять имеющиеся знания, не умеют фантазировать, другие, умея играть самостоятельно, не владеют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1"/>
                        </w:rPr>
                        <w:t xml:space="preserve"> организаторскими способностями. </w:t>
                      </w:r>
                      <w:r w:rsidRPr="002D0434">
                        <w:rPr>
                          <w:rFonts w:ascii="Times New Roman" w:hAnsi="Times New Roman" w:cs="Times New Roman"/>
                          <w:b/>
                          <w:sz w:val="28"/>
                          <w:szCs w:val="21"/>
                        </w:rPr>
                        <w:t>Им бывает необходимо посоветоваться с матерью, отцом, бабушкой, старшим братом, сестрой. По ходу игры, спросить, уточнить, получить одобрение своих поступков, действий, утверждаясь, таким образом, в формах поведения.</w:t>
                      </w:r>
                    </w:p>
                    <w:p w:rsidR="002D0434" w:rsidRPr="002D0434" w:rsidRDefault="002D0434" w:rsidP="002D0434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8"/>
                          <w:szCs w:val="21"/>
                        </w:rPr>
                      </w:pPr>
                      <w:r w:rsidRPr="002D0434">
                        <w:rPr>
                          <w:rFonts w:ascii="Times New Roman" w:hAnsi="Times New Roman" w:cs="Times New Roman"/>
                          <w:b/>
                          <w:sz w:val="28"/>
                          <w:szCs w:val="21"/>
                        </w:rPr>
                        <w:t>Младшие дошкольники</w:t>
                      </w:r>
                      <w:r w:rsidRPr="002D0434">
                        <w:rPr>
                          <w:rFonts w:ascii="Times New Roman" w:hAnsi="Times New Roman" w:cs="Times New Roman"/>
                          <w:b/>
                          <w:sz w:val="28"/>
                          <w:szCs w:val="21"/>
                        </w:rPr>
                        <w:t xml:space="preserve">, не только не умеют играть вместе, они не умеют играть самостоятельно. Малыш обычно бесцельно возит взад-вперёд машину, не находя ей большего применения, он её быстро бросает, требует новую игрушку.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1"/>
                        </w:rPr>
                        <w:t xml:space="preserve">                    </w:t>
                      </w:r>
                      <w:r w:rsidRPr="002D0434">
                        <w:rPr>
                          <w:rFonts w:ascii="Times New Roman" w:hAnsi="Times New Roman" w:cs="Times New Roman"/>
                          <w:b/>
                          <w:sz w:val="28"/>
                          <w:szCs w:val="21"/>
                        </w:rPr>
                        <w:t xml:space="preserve">Самостоятельность в игре формируется постепенно, в процессе игрового общения </w:t>
                      </w:r>
                      <w:proofErr w:type="gramStart"/>
                      <w:r w:rsidRPr="002D0434">
                        <w:rPr>
                          <w:rFonts w:ascii="Times New Roman" w:hAnsi="Times New Roman" w:cs="Times New Roman"/>
                          <w:b/>
                          <w:sz w:val="28"/>
                          <w:szCs w:val="21"/>
                        </w:rPr>
                        <w:t>со</w:t>
                      </w:r>
                      <w:proofErr w:type="gramEnd"/>
                      <w:r w:rsidRPr="002D0434">
                        <w:rPr>
                          <w:rFonts w:ascii="Times New Roman" w:hAnsi="Times New Roman" w:cs="Times New Roman"/>
                          <w:b/>
                          <w:sz w:val="28"/>
                          <w:szCs w:val="21"/>
                        </w:rPr>
                        <w:t xml:space="preserve"> взрослыми, со старшими детьми, с ровесниками. Развитие самостоятельности во многом зависит от того, как организована жизнь ребёнка в игре. Ждать, пока он сам начнёт играть самостоятельно – значит заведомо тормозить развитие детской личности.</w:t>
                      </w:r>
                    </w:p>
                    <w:p w:rsidR="002D0434" w:rsidRPr="002D0434" w:rsidRDefault="002D0434" w:rsidP="002D0434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8"/>
                          <w:szCs w:val="21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1"/>
                        </w:rPr>
                        <w:t xml:space="preserve">       </w:t>
                      </w:r>
                      <w:r w:rsidRPr="002D0434">
                        <w:rPr>
                          <w:rFonts w:ascii="Times New Roman" w:hAnsi="Times New Roman" w:cs="Times New Roman"/>
                          <w:b/>
                          <w:sz w:val="28"/>
                          <w:szCs w:val="21"/>
                        </w:rPr>
                        <w:t>Приобретая игрушку, важно обращать внимание не только на новизну, привлекательность, стоимость, но и на педагогическую целесообразность. Прежде чем сделать очередную покупку, неплохо поговорить с сыном или дочерью о том, какая игрушка ему нужна и для какой игры.</w:t>
                      </w:r>
                    </w:p>
                    <w:p w:rsidR="002D0434" w:rsidRPr="002D0434" w:rsidRDefault="002D0434" w:rsidP="002D0434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  <w:szCs w:val="21"/>
                        </w:rPr>
                      </w:pPr>
                      <w:r w:rsidRPr="002D0434">
                        <w:rPr>
                          <w:rFonts w:ascii="Times New Roman" w:hAnsi="Times New Roman" w:cs="Times New Roman"/>
                          <w:b/>
                          <w:sz w:val="28"/>
                          <w:szCs w:val="21"/>
                        </w:rPr>
                        <w:t xml:space="preserve"> Если у ребёнка нет сестёр и братьев, то игрушки фактически являются его партнёрами по играм, с которыми он делит свои горести и радости. Игры со строительным материалом развивают у детей чувство формы, пространства, цвета, воображение, конструктивные способности</w:t>
                      </w:r>
                      <w:r w:rsidRPr="002D0434">
                        <w:rPr>
                          <w:rFonts w:ascii="Times New Roman" w:hAnsi="Times New Roman" w:cs="Times New Roman"/>
                          <w:sz w:val="28"/>
                          <w:szCs w:val="21"/>
                        </w:rPr>
                        <w:t>.</w:t>
                      </w:r>
                    </w:p>
                    <w:p w:rsidR="002D0434" w:rsidRPr="002D0434" w:rsidRDefault="002D0434" w:rsidP="002D0434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8"/>
                          <w:szCs w:val="21"/>
                        </w:rPr>
                      </w:pPr>
                      <w:r w:rsidRPr="002D0434">
                        <w:rPr>
                          <w:rFonts w:ascii="Times New Roman" w:hAnsi="Times New Roman" w:cs="Times New Roman"/>
                          <w:b/>
                          <w:sz w:val="28"/>
                          <w:szCs w:val="21"/>
                        </w:rPr>
                        <w:t>Играя вместе с ребёнком, родителям важно следить за своим планом. Ровный, спокойный, доброжелательный тон равного по игре партнёра вселяет ребёнку уверенность в том, что его понимают, с ним хотят играть.</w:t>
                      </w:r>
                    </w:p>
                    <w:p w:rsidR="002D0434" w:rsidRPr="002D0434" w:rsidRDefault="002D0434" w:rsidP="002D0434">
                      <w:pPr>
                        <w:spacing w:after="0" w:line="240" w:lineRule="auto"/>
                        <w:rPr>
                          <w:rFonts w:ascii="Courier New" w:eastAsia="Calibri" w:hAnsi="Courier New" w:cs="Courier New"/>
                          <w:b/>
                          <w:sz w:val="24"/>
                          <w:szCs w:val="21"/>
                        </w:rPr>
                      </w:pPr>
                      <w:r w:rsidRPr="002D0434">
                        <w:rPr>
                          <w:rFonts w:ascii="Times New Roman" w:hAnsi="Times New Roman" w:cs="Times New Roman"/>
                          <w:b/>
                          <w:sz w:val="28"/>
                          <w:szCs w:val="21"/>
                        </w:rPr>
                        <w:t>Ребёнок очень рад минутам, подаренным ему родителями в игре. Общение в игре не бывает бесплодно для малыша. Чем больше выпадает дорогих минут в обществе близких ему людей, тем больше взаимоотношения, общих интересов, любви между ними в дальнейшем.</w:t>
                      </w:r>
                      <w:r w:rsidRPr="002D0434">
                        <w:rPr>
                          <w:rFonts w:ascii="Courier New" w:eastAsia="Calibri" w:hAnsi="Courier New" w:cs="Courier New"/>
                          <w:b/>
                          <w:sz w:val="24"/>
                          <w:szCs w:val="21"/>
                        </w:rPr>
                        <w:t xml:space="preserve"> </w:t>
                      </w:r>
                    </w:p>
                    <w:p w:rsidR="002D0434" w:rsidRPr="002D0434" w:rsidRDefault="002D0434" w:rsidP="002D0434">
                      <w:pPr>
                        <w:spacing w:after="0" w:line="240" w:lineRule="auto"/>
                        <w:rPr>
                          <w:rFonts w:ascii="Courier New" w:eastAsia="Calibri" w:hAnsi="Courier New" w:cs="Courier New"/>
                          <w:sz w:val="21"/>
                          <w:szCs w:val="21"/>
                        </w:rPr>
                      </w:pPr>
                    </w:p>
                    <w:p w:rsidR="002D0434" w:rsidRPr="002D0434" w:rsidRDefault="002D0434" w:rsidP="002D0434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i/>
                          <w:color w:val="FF0000"/>
                          <w:sz w:val="36"/>
                          <w:szCs w:val="21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2D0434">
                        <w:rPr>
                          <w:rFonts w:ascii="Courier New" w:eastAsia="Calibri" w:hAnsi="Courier New" w:cs="Courier New"/>
                          <w:b/>
                          <w:color w:val="FF0000"/>
                          <w:sz w:val="24"/>
                          <w:szCs w:val="21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   </w:t>
                      </w:r>
                      <w:r w:rsidRPr="002D0434">
                        <w:rPr>
                          <w:rFonts w:ascii="Times New Roman" w:eastAsia="Calibri" w:hAnsi="Times New Roman" w:cs="Times New Roman"/>
                          <w:b/>
                          <w:i/>
                          <w:color w:val="FF0000"/>
                          <w:sz w:val="32"/>
                          <w:szCs w:val="21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Играйте всей семьёй, хоть на несколько минут откладывая свои дела. Радость, которую вы доставите ребёнку, станет и вашей радостью, а проведённые вместе приятные минуты помогут вам сделать добрее и веселее совместную жизнь. Так играйте же вместе с малышом!</w:t>
                      </w:r>
                    </w:p>
                    <w:p w:rsidR="002D0434" w:rsidRPr="002D0434" w:rsidRDefault="002D0434" w:rsidP="002D0434">
                      <w:pPr>
                        <w:rPr>
                          <w:color w:val="FF0000"/>
                          <w:sz w:val="28"/>
                        </w:rPr>
                      </w:pPr>
                    </w:p>
                    <w:p w:rsidR="002D0434" w:rsidRPr="002D0434" w:rsidRDefault="002D0434" w:rsidP="002D0434">
                      <w:pPr>
                        <w:ind w:left="-1701"/>
                        <w:jc w:val="center"/>
                        <w:rPr>
                          <w:rFonts w:ascii="Times New Roman" w:hAnsi="Times New Roman" w:cs="Times New Roman"/>
                          <w:b/>
                          <w:caps/>
                          <w:noProof/>
                          <w:sz w:val="72"/>
                          <w:szCs w:val="7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7BCD524A" wp14:editId="0EDACAC3">
            <wp:extent cx="7700210" cy="10619873"/>
            <wp:effectExtent l="0" t="0" r="0" b="0"/>
            <wp:docPr id="1" name="Рисунок 1" descr="D:\PICTURE\Эксклюзив\playro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PICTURE\Эксклюзив\playroom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artisticMosiaicBubbles trans="90000" pressure="43"/>
                              </a14:imgEffect>
                              <a14:imgEffect>
                                <a14:brightnessContrast brigh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01725" cy="106219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857CC" w:rsidSect="002D0434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621"/>
    <w:rsid w:val="002D0434"/>
    <w:rsid w:val="006857CC"/>
    <w:rsid w:val="00755621"/>
    <w:rsid w:val="00852054"/>
    <w:rsid w:val="00E41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04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04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04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04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2013-11-26T13:45:00Z</cp:lastPrinted>
  <dcterms:created xsi:type="dcterms:W3CDTF">2013-11-26T13:31:00Z</dcterms:created>
  <dcterms:modified xsi:type="dcterms:W3CDTF">2013-11-26T13:46:00Z</dcterms:modified>
</cp:coreProperties>
</file>