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74" w:rsidRDefault="009E1874" w:rsidP="009E1874">
      <w:pPr>
        <w:pStyle w:val="c5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Т.В.Жукова,</w:t>
      </w:r>
    </w:p>
    <w:p w:rsidR="009E1874" w:rsidRDefault="009E1874" w:rsidP="009E1874">
      <w:pPr>
        <w:pStyle w:val="c5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учитель-логопед</w:t>
      </w:r>
    </w:p>
    <w:p w:rsidR="009E1874" w:rsidRDefault="009E1874" w:rsidP="009E1874">
      <w:pPr>
        <w:pStyle w:val="c5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МОУ «</w:t>
      </w:r>
      <w:proofErr w:type="spellStart"/>
      <w:r>
        <w:rPr>
          <w:rStyle w:val="c1"/>
          <w:color w:val="000000"/>
          <w:sz w:val="28"/>
          <w:szCs w:val="28"/>
        </w:rPr>
        <w:t>Иогачская</w:t>
      </w:r>
      <w:proofErr w:type="spellEnd"/>
      <w:r>
        <w:rPr>
          <w:rStyle w:val="c1"/>
          <w:color w:val="000000"/>
          <w:sz w:val="28"/>
          <w:szCs w:val="28"/>
        </w:rPr>
        <w:t xml:space="preserve"> СОШ»</w:t>
      </w:r>
    </w:p>
    <w:p w:rsidR="009E1874" w:rsidRDefault="009E1874" w:rsidP="009E1874">
      <w:pPr>
        <w:pStyle w:val="c5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(с. </w:t>
      </w:r>
      <w:proofErr w:type="spellStart"/>
      <w:r>
        <w:rPr>
          <w:rStyle w:val="c1"/>
          <w:color w:val="000000"/>
          <w:sz w:val="28"/>
          <w:szCs w:val="28"/>
        </w:rPr>
        <w:t>Иогач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9E1874" w:rsidRDefault="009E1874" w:rsidP="009E1874">
      <w:pPr>
        <w:pStyle w:val="c7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Использование информационно-коммуникационных технологий в работе</w:t>
      </w:r>
    </w:p>
    <w:p w:rsidR="009E1874" w:rsidRDefault="009E1874" w:rsidP="009E1874">
      <w:pPr>
        <w:pStyle w:val="c7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учителя-логопеда, в условиях введения ФГОС</w:t>
      </w:r>
    </w:p>
    <w:p w:rsidR="009E1874" w:rsidRDefault="009E1874" w:rsidP="009E1874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данной статье представлены специализированные компьютерные инструменты обучения, способствующие успешному  развитию  школьника с нарушениями речи в новых условиях введения ФГОС. Применение таких технологий,  делает довольно сложный процесс коррекции лексико-грамматического строя речи детей с нарушением речи более интересным, доступным, т.е. оптимизирует  коррекционную работу учителя-логопеда в массовом детском саду и делает ее наиболее эффективной.</w:t>
      </w:r>
    </w:p>
    <w:p w:rsidR="009E1874" w:rsidRDefault="009E1874" w:rsidP="009E1874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современных   условиях   развития общества перед педагогической наукой и практикой стоят  задачи поиска наиболее оптимальных систем обучения и воспитания  детей с особыми возможностями здоровья и различными патологиями, в структуру которых входят и нарушения речи. Все чаще речевые патологии имеют комбинированную форму, когда у ребенка одновременно нарушаются речь, развитие высших психических функций, состояние общей и мелкой моторики, эмоционально-волевая сфера.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условиях введения ФГОС приоритетной задачей становится решение этих проблем с помощью инновационных технологий, в том числе и информационно-коммуникационных.</w:t>
      </w:r>
    </w:p>
    <w:p w:rsidR="009E1874" w:rsidRDefault="009E1874" w:rsidP="009E1874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 последнее десятилетие появилось больше компьютеров, мобильных телефонов, планшетов и других </w:t>
      </w:r>
      <w:proofErr w:type="spellStart"/>
      <w:r>
        <w:rPr>
          <w:rStyle w:val="c1"/>
          <w:color w:val="000000"/>
          <w:sz w:val="28"/>
          <w:szCs w:val="28"/>
        </w:rPr>
        <w:t>гаджетов</w:t>
      </w:r>
      <w:proofErr w:type="spellEnd"/>
      <w:r>
        <w:rPr>
          <w:rStyle w:val="c1"/>
          <w:color w:val="000000"/>
          <w:sz w:val="28"/>
          <w:szCs w:val="28"/>
        </w:rPr>
        <w:t xml:space="preserve">, стал доступным Интернет. На сегодняшний день компьютер, а с ним и компьютерные игры, достаточно прочно вошли в жизнь современного ребенка. Разработано большое количество авторских программных продуктов  с участием педагогов и психологов специально для детей с речевыми нарушениями. Цель таких программ - воспитание и обучение ребенка в процессе игры, развитие внимательности, познавательной активности и логического мышления, а вместе с ними и развитие речи. В процессе занятий с применением компьютера дети учатся преодолевать трудности, контролировать свою деятельность, оценивать результаты. Благодаря этому, становится эффективным обучение </w:t>
      </w:r>
      <w:proofErr w:type="spellStart"/>
      <w:r>
        <w:rPr>
          <w:rStyle w:val="c1"/>
          <w:color w:val="000000"/>
          <w:sz w:val="28"/>
          <w:szCs w:val="28"/>
        </w:rPr>
        <w:t>целеполаганию</w:t>
      </w:r>
      <w:proofErr w:type="spellEnd"/>
      <w:r>
        <w:rPr>
          <w:rStyle w:val="c1"/>
          <w:color w:val="000000"/>
          <w:sz w:val="28"/>
          <w:szCs w:val="28"/>
        </w:rPr>
        <w:t>, планированию и контролю через сочетание различных приемов. Решая заданную компьютерной игрой проблемную ситуацию, ребенок стремится к достижению положительных результатов, подчиняет свои действия поставленной цели. Использование компьютерных средств обучения помогает развивать у школьников такие волевые качества, как самостоятельность, собранность, сосредоточенность, усидчивость, а так же приобщает их к сопереживанию, помощи герою программы.</w:t>
      </w:r>
    </w:p>
    <w:p w:rsidR="009E1874" w:rsidRDefault="009E1874" w:rsidP="009E1874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Специализированные компьютерные инструменты обучения способствуют успешному  развитию  школьника с нарушениями речи в новых условиях введения ФГОС.   Следовательно, проводимая нами работа соответствует требованиям стандарта.</w:t>
      </w:r>
    </w:p>
    <w:p w:rsidR="009E1874" w:rsidRDefault="009E1874" w:rsidP="009E1874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логопедических занятиях нами апробированы и успешно используются: программа «Игры </w:t>
      </w:r>
      <w:proofErr w:type="gramStart"/>
      <w:r>
        <w:rPr>
          <w:rStyle w:val="c1"/>
          <w:color w:val="000000"/>
          <w:sz w:val="28"/>
          <w:szCs w:val="28"/>
        </w:rPr>
        <w:t>для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Тигры</w:t>
      </w:r>
      <w:proofErr w:type="gramEnd"/>
      <w:r>
        <w:rPr>
          <w:rStyle w:val="c1"/>
          <w:color w:val="000000"/>
          <w:sz w:val="28"/>
          <w:szCs w:val="28"/>
        </w:rPr>
        <w:t xml:space="preserve">», </w:t>
      </w:r>
      <w:proofErr w:type="spellStart"/>
      <w:r>
        <w:rPr>
          <w:rStyle w:val="c1"/>
          <w:color w:val="000000"/>
          <w:sz w:val="28"/>
          <w:szCs w:val="28"/>
        </w:rPr>
        <w:t>мультимедийный</w:t>
      </w:r>
      <w:proofErr w:type="spellEnd"/>
      <w:r>
        <w:rPr>
          <w:rStyle w:val="c1"/>
          <w:color w:val="000000"/>
          <w:sz w:val="28"/>
          <w:szCs w:val="28"/>
        </w:rPr>
        <w:t xml:space="preserve"> проект «Развитие речи. Учимся говорить правильно», электронное пособие "Логопедические упражнения", CD-диски «Звуковой калейдоскоп», «Трудные звуки», «Домашний логопед», содержащие интерактивные игры на развитие фонематического слуха  и упражнения на автоматизацию   звуков.</w:t>
      </w:r>
    </w:p>
    <w:p w:rsidR="009E1874" w:rsidRDefault="009E1874" w:rsidP="009E1874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этапе мониторинга мы  обращаемся к возможностям портала «</w:t>
      </w:r>
      <w:proofErr w:type="spellStart"/>
      <w:r>
        <w:rPr>
          <w:rStyle w:val="c1"/>
          <w:color w:val="000000"/>
          <w:sz w:val="28"/>
          <w:szCs w:val="28"/>
        </w:rPr>
        <w:t>Мерсибо</w:t>
      </w:r>
      <w:proofErr w:type="spellEnd"/>
      <w:r>
        <w:rPr>
          <w:rStyle w:val="c1"/>
          <w:color w:val="000000"/>
          <w:sz w:val="28"/>
          <w:szCs w:val="28"/>
        </w:rPr>
        <w:t>», где собрано множество интерактивных игр, позволяющих провести обследование речевых процессов, двигательных умений, психических процессов воспитанников. Там же возможно ведение электронного дневника воспитанника, что позволяет отслеживать эффективность проводимой работы.</w:t>
      </w:r>
    </w:p>
    <w:p w:rsidR="009E1874" w:rsidRDefault="009E1874" w:rsidP="009E1874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Активному привлечению ближайшего социального окружения к работе с ребенком способствуют домашние задания, где родители на электронную почту получают ссылку на </w:t>
      </w:r>
      <w:proofErr w:type="spellStart"/>
      <w:r>
        <w:rPr>
          <w:rStyle w:val="c1"/>
          <w:color w:val="000000"/>
          <w:sz w:val="28"/>
          <w:szCs w:val="28"/>
        </w:rPr>
        <w:t>онлайн-игры</w:t>
      </w:r>
      <w:proofErr w:type="spellEnd"/>
      <w:r>
        <w:rPr>
          <w:rStyle w:val="c1"/>
          <w:color w:val="000000"/>
          <w:sz w:val="28"/>
          <w:szCs w:val="28"/>
        </w:rPr>
        <w:t xml:space="preserve"> обучающего характера и, играя дома, совместно с ребенком, закрепляют полученные речевые умения. Введению поставленных звуков в свободную речь способствует логопедическая программа «Автоматизация согласных», разработанная  специально  для родителей. Она позволяет эффективно подготовиться к занятиям в домашних условиях, провести работу по развитию восприятия слоговой структуры слова, подобрать наглядный материал по изученной теме.</w:t>
      </w:r>
    </w:p>
    <w:p w:rsidR="009E1874" w:rsidRDefault="009E1874" w:rsidP="009E1874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последнее время появились игры для планшетов. Например, «Лопни пузырь с заданной буквой», «Сдуй листочки» (на отработку воздушной струи), серия интерактивных игр портала «</w:t>
      </w:r>
      <w:proofErr w:type="spellStart"/>
      <w:r>
        <w:rPr>
          <w:rStyle w:val="c1"/>
          <w:color w:val="000000"/>
          <w:sz w:val="28"/>
          <w:szCs w:val="28"/>
        </w:rPr>
        <w:t>Мерсибо</w:t>
      </w:r>
      <w:proofErr w:type="spellEnd"/>
      <w:r>
        <w:rPr>
          <w:rStyle w:val="c1"/>
          <w:color w:val="000000"/>
          <w:sz w:val="28"/>
          <w:szCs w:val="28"/>
        </w:rPr>
        <w:t>». Благодаря этим тренажерам, ребёнок может пополнить знания и закрепить их, выполняя серию специально подобранных заданий. Высокую оценку от детей получил сайт «</w:t>
      </w:r>
      <w:proofErr w:type="spellStart"/>
      <w:r>
        <w:rPr>
          <w:rStyle w:val="c1"/>
          <w:color w:val="000000"/>
          <w:sz w:val="28"/>
          <w:szCs w:val="28"/>
        </w:rPr>
        <w:t>Логозаврия</w:t>
      </w:r>
      <w:proofErr w:type="spellEnd"/>
      <w:r>
        <w:rPr>
          <w:rStyle w:val="c1"/>
          <w:color w:val="000000"/>
          <w:sz w:val="28"/>
          <w:szCs w:val="28"/>
        </w:rPr>
        <w:t xml:space="preserve">», где в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интернет-школе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«Уроки Мудрой Совы» они выполняют задания на изученную букву.</w:t>
      </w:r>
    </w:p>
    <w:p w:rsidR="009E1874" w:rsidRDefault="009E1874" w:rsidP="009E1874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Использование информационно-коммуникационных технологий в работе логопеда ОУ позволяет более эффективно вести мониторинг речевого развития ребенка;  сокращает сроки и повышает эффективность коррекционной работы; помогает сделать коррекционно-логопедическую работу интересной, увлекательной для детей-логопатов, помогает увлечь их процессом обучения, сочетать коррекционные и учебно-развивающие задачи логопедического воздействия; активизирует работу с родителями, повышает компетентность родителей и педагогов в коррекционно-воспитательной работе, что является необходимым условием успешного воздействия на ребенка, имеющего недоразвитие речи. Таким образом, компьютер, планшет и другие </w:t>
      </w:r>
      <w:proofErr w:type="spellStart"/>
      <w:r>
        <w:rPr>
          <w:rStyle w:val="c1"/>
          <w:color w:val="000000"/>
          <w:sz w:val="28"/>
          <w:szCs w:val="28"/>
        </w:rPr>
        <w:t>гаджеты</w:t>
      </w:r>
      <w:proofErr w:type="spellEnd"/>
      <w:r>
        <w:rPr>
          <w:rStyle w:val="c1"/>
          <w:color w:val="000000"/>
          <w:sz w:val="28"/>
          <w:szCs w:val="28"/>
        </w:rPr>
        <w:t xml:space="preserve"> становятся необходимым средством развития, обучения и воспитания детей с нарушениями речи и соответствуют требованиям ФГОС к </w:t>
      </w:r>
      <w:r>
        <w:rPr>
          <w:rStyle w:val="c1"/>
          <w:color w:val="000000"/>
          <w:sz w:val="28"/>
          <w:szCs w:val="28"/>
        </w:rPr>
        <w:lastRenderedPageBreak/>
        <w:t>психолого-педагогическим условиям реализации основной образовательной программы дошкольного образования.</w:t>
      </w:r>
    </w:p>
    <w:p w:rsidR="009E1874" w:rsidRDefault="009E1874" w:rsidP="009E1874">
      <w:pPr>
        <w:pStyle w:val="c7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Литература:</w:t>
      </w:r>
    </w:p>
    <w:p w:rsidR="009E1874" w:rsidRDefault="009E1874" w:rsidP="009E1874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>
        <w:rPr>
          <w:rStyle w:val="c1"/>
          <w:color w:val="444444"/>
          <w:sz w:val="28"/>
          <w:szCs w:val="28"/>
          <w:shd w:val="clear" w:color="auto" w:fill="F4F4F4"/>
        </w:rPr>
        <w:t> </w:t>
      </w:r>
      <w:proofErr w:type="spell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Лынская</w:t>
      </w:r>
      <w:proofErr w:type="spell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, М.И.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Организация логопедической помощи с использованием компьютерных программ [Текст] /М. И.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Лынская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//Логопед в детском саду. – 2006.-№ 6 – с. 36-39.</w:t>
      </w:r>
    </w:p>
    <w:p w:rsidR="00691514" w:rsidRDefault="00691514"/>
    <w:sectPr w:rsidR="00691514" w:rsidSect="0069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1874"/>
    <w:rsid w:val="00591FA0"/>
    <w:rsid w:val="00691514"/>
    <w:rsid w:val="009E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E187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874"/>
  </w:style>
  <w:style w:type="paragraph" w:customStyle="1" w:styleId="c7">
    <w:name w:val="c7"/>
    <w:basedOn w:val="a"/>
    <w:rsid w:val="009E187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1874"/>
  </w:style>
  <w:style w:type="paragraph" w:customStyle="1" w:styleId="c2">
    <w:name w:val="c2"/>
    <w:basedOn w:val="a"/>
    <w:rsid w:val="009E187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4729</Characters>
  <Application>Microsoft Office Word</Application>
  <DocSecurity>0</DocSecurity>
  <Lines>39</Lines>
  <Paragraphs>11</Paragraphs>
  <ScaleCrop>false</ScaleCrop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2016-01-31T12:19:00Z</dcterms:created>
  <dcterms:modified xsi:type="dcterms:W3CDTF">2016-01-31T12:23:00Z</dcterms:modified>
</cp:coreProperties>
</file>