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A3" w:rsidRDefault="003977A3" w:rsidP="00D77CFF">
      <w:pPr>
        <w:ind w:firstLine="720"/>
        <w:jc w:val="both"/>
      </w:pPr>
      <w:r>
        <w:t xml:space="preserve">Изучение иностранного языка делового общения с каждым годом становится все более актуальным. Данная дисциплина охватывает всю сферу международного бизнеса. </w:t>
      </w:r>
    </w:p>
    <w:p w:rsidR="003977A3" w:rsidRPr="00D62802" w:rsidRDefault="003977A3" w:rsidP="00D77CFF">
      <w:pPr>
        <w:ind w:firstLine="720"/>
        <w:jc w:val="both"/>
      </w:pPr>
      <w:r>
        <w:t xml:space="preserve">Особую роль в обучении, как английскому, так и немецкому языку делового общения играют различные лексикографические издания, поскольку остро встает вопрос определения основных понятий </w:t>
      </w:r>
      <w:r w:rsidR="00F2785C">
        <w:t>мира бизнеса и узко</w:t>
      </w:r>
      <w:r>
        <w:t xml:space="preserve">специализированной лексики. В деловом общении проблема качественного словаря стоит особенно остро, поскольку от полноты понимания реалий делового мира напрямую зависит успешность предприятия и основная цель любой предпринимательской деятельности – получение прибыли. Все это обусловило </w:t>
      </w:r>
      <w:r w:rsidRPr="008E155D">
        <w:rPr>
          <w:b/>
        </w:rPr>
        <w:t>актуальность</w:t>
      </w:r>
      <w:r>
        <w:t xml:space="preserve"> </w:t>
      </w:r>
      <w:r w:rsidR="00BA0866">
        <w:t>исследования</w:t>
      </w:r>
      <w:r>
        <w:t xml:space="preserve">, заключающуюся в необходимости научно-теоретического изучения метаязыка бизнес-словарей и выявления его семиотических особенностей. </w:t>
      </w:r>
    </w:p>
    <w:p w:rsidR="00F2785C" w:rsidRPr="00E27FB4" w:rsidRDefault="00F2785C" w:rsidP="00F2785C">
      <w:pPr>
        <w:ind w:firstLine="720"/>
        <w:jc w:val="both"/>
      </w:pPr>
      <w:r w:rsidRPr="008E155D">
        <w:rPr>
          <w:b/>
        </w:rPr>
        <w:t>Целью</w:t>
      </w:r>
      <w:r>
        <w:t xml:space="preserve"> работы является комплексное изучение особенностей метаязыка современных словарей делового общения на английском и немецком языках при описании новых терминов.</w:t>
      </w:r>
    </w:p>
    <w:p w:rsidR="00F2785C" w:rsidRDefault="00F2785C" w:rsidP="00F2785C">
      <w:pPr>
        <w:ind w:firstLine="720"/>
        <w:jc w:val="both"/>
      </w:pPr>
      <w:r w:rsidRPr="008E155D">
        <w:t>Цель и предмет исследования</w:t>
      </w:r>
      <w:r>
        <w:t xml:space="preserve"> обусловили постановку следующих конкретных </w:t>
      </w:r>
      <w:r w:rsidRPr="008E155D">
        <w:rPr>
          <w:b/>
        </w:rPr>
        <w:t>задач</w:t>
      </w:r>
      <w:r>
        <w:t>:</w:t>
      </w:r>
    </w:p>
    <w:p w:rsidR="00F2785C" w:rsidRDefault="00F2785C" w:rsidP="00F2785C">
      <w:pPr>
        <w:numPr>
          <w:ilvl w:val="0"/>
          <w:numId w:val="1"/>
        </w:numPr>
        <w:ind w:left="0" w:firstLine="720"/>
        <w:jc w:val="both"/>
      </w:pPr>
      <w:r>
        <w:t>ознакомиться с историей развития немецкой и английской лексикографии;</w:t>
      </w:r>
    </w:p>
    <w:p w:rsidR="00F2785C" w:rsidRPr="00EE2469" w:rsidRDefault="00F2785C" w:rsidP="00F2785C">
      <w:pPr>
        <w:numPr>
          <w:ilvl w:val="0"/>
          <w:numId w:val="1"/>
        </w:numPr>
        <w:ind w:left="0" w:firstLine="720"/>
        <w:jc w:val="both"/>
      </w:pPr>
      <w:r>
        <w:t>рассмотреть место и роль словаря в системе современной английской и немецкой лексикографии;</w:t>
      </w:r>
    </w:p>
    <w:p w:rsidR="00F2785C" w:rsidRPr="00EE2469" w:rsidRDefault="00F2785C" w:rsidP="00F2785C">
      <w:pPr>
        <w:numPr>
          <w:ilvl w:val="0"/>
          <w:numId w:val="1"/>
        </w:numPr>
        <w:ind w:left="0" w:firstLine="720"/>
        <w:jc w:val="both"/>
      </w:pPr>
      <w:r>
        <w:t>изучить особенности лексикографического описания бизнес-терминов в словарях</w:t>
      </w:r>
      <w:r w:rsidRPr="00EE2469">
        <w:t>;</w:t>
      </w:r>
    </w:p>
    <w:p w:rsidR="00F2785C" w:rsidRDefault="00F2785C" w:rsidP="00F2785C">
      <w:pPr>
        <w:numPr>
          <w:ilvl w:val="0"/>
          <w:numId w:val="1"/>
        </w:numPr>
        <w:ind w:left="0" w:firstLine="720"/>
        <w:jc w:val="both"/>
      </w:pPr>
      <w:r w:rsidRPr="008209C3">
        <w:t>собрать обширный корпус источников, включающий списки слов, бизнес-словари, глоссарии из авторитетных учебных курсов, разделы бизнес-эн</w:t>
      </w:r>
      <w:r>
        <w:t>циклопедии;</w:t>
      </w:r>
    </w:p>
    <w:p w:rsidR="00F2785C" w:rsidRDefault="00F2785C" w:rsidP="00F2785C">
      <w:pPr>
        <w:numPr>
          <w:ilvl w:val="0"/>
          <w:numId w:val="1"/>
        </w:numPr>
        <w:ind w:left="0" w:firstLine="720"/>
        <w:jc w:val="both"/>
      </w:pPr>
      <w:r>
        <w:t>показать, каким образом раскрывают значение общеупотребительных терминов делового английского и немецкого языков авторы самых разноплановых, как общих, так и специализированных бизнес-словарей; представить их сравнительную характеристику;</w:t>
      </w:r>
    </w:p>
    <w:p w:rsidR="00F2785C" w:rsidRDefault="00F2785C" w:rsidP="00F2785C">
      <w:pPr>
        <w:numPr>
          <w:ilvl w:val="0"/>
          <w:numId w:val="1"/>
        </w:numPr>
        <w:ind w:left="0" w:firstLine="720"/>
        <w:jc w:val="both"/>
      </w:pPr>
      <w:r>
        <w:t>изучить маркирование лексических единиц и зон словарных статей, введение символов и знаков, а также рассмотреть их знаковые характеристики и роль в описании терминов;</w:t>
      </w:r>
    </w:p>
    <w:p w:rsidR="00F2785C" w:rsidRDefault="00F2785C" w:rsidP="00F2785C">
      <w:pPr>
        <w:numPr>
          <w:ilvl w:val="0"/>
          <w:numId w:val="1"/>
        </w:numPr>
        <w:ind w:left="0" w:firstLine="720"/>
        <w:jc w:val="both"/>
      </w:pPr>
      <w:r>
        <w:t>показать, какие из принципов лексикографического описания выдерживаются в тех или иных словарях.</w:t>
      </w:r>
    </w:p>
    <w:p w:rsidR="00F2785C" w:rsidRPr="003A4EBB" w:rsidRDefault="00F2785C" w:rsidP="00F2785C">
      <w:pPr>
        <w:ind w:firstLine="720"/>
        <w:jc w:val="both"/>
      </w:pPr>
      <w:r w:rsidRPr="008E155D">
        <w:rPr>
          <w:b/>
        </w:rPr>
        <w:t>Материал</w:t>
      </w:r>
      <w:r>
        <w:t xml:space="preserve">, использованный в данной работе, включает такие авторитетные лексикографические издания, как </w:t>
      </w:r>
      <w:r>
        <w:rPr>
          <w:lang w:val="en-US"/>
        </w:rPr>
        <w:t>New</w:t>
      </w:r>
      <w:r w:rsidRPr="003A4EBB">
        <w:t xml:space="preserve"> </w:t>
      </w:r>
      <w:r>
        <w:rPr>
          <w:lang w:val="en-US"/>
        </w:rPr>
        <w:t>Oxford</w:t>
      </w:r>
      <w:r w:rsidRPr="003A4EBB">
        <w:t xml:space="preserve"> </w:t>
      </w:r>
      <w:r>
        <w:rPr>
          <w:lang w:val="en-US"/>
        </w:rPr>
        <w:t>Business</w:t>
      </w:r>
      <w:r w:rsidRPr="003A4EBB">
        <w:t xml:space="preserve"> </w:t>
      </w:r>
      <w:r>
        <w:rPr>
          <w:lang w:val="en-US"/>
        </w:rPr>
        <w:t>English</w:t>
      </w:r>
      <w:r w:rsidRPr="003A4EBB">
        <w:t xml:space="preserve"> </w:t>
      </w:r>
      <w:r>
        <w:rPr>
          <w:lang w:val="en-US"/>
        </w:rPr>
        <w:t>Dictionary</w:t>
      </w:r>
      <w:r w:rsidRPr="003A4EBB">
        <w:t xml:space="preserve"> </w:t>
      </w:r>
      <w:r>
        <w:rPr>
          <w:lang w:val="en-US"/>
        </w:rPr>
        <w:t>for</w:t>
      </w:r>
      <w:r w:rsidRPr="003A4EBB">
        <w:t xml:space="preserve"> </w:t>
      </w:r>
      <w:r>
        <w:rPr>
          <w:lang w:val="en-US"/>
        </w:rPr>
        <w:t>Learners</w:t>
      </w:r>
      <w:r w:rsidRPr="003A4EBB">
        <w:t xml:space="preserve"> </w:t>
      </w:r>
      <w:r>
        <w:rPr>
          <w:lang w:val="en-US"/>
        </w:rPr>
        <w:t>of</w:t>
      </w:r>
      <w:r w:rsidRPr="003A4EBB">
        <w:t xml:space="preserve"> </w:t>
      </w:r>
      <w:r>
        <w:rPr>
          <w:lang w:val="en-US"/>
        </w:rPr>
        <w:t>English</w:t>
      </w:r>
      <w:r>
        <w:rPr>
          <w:rStyle w:val="a5"/>
          <w:lang w:val="en-US"/>
        </w:rPr>
        <w:footnoteReference w:id="1"/>
      </w:r>
      <w:r>
        <w:t xml:space="preserve">, </w:t>
      </w:r>
      <w:r>
        <w:rPr>
          <w:lang w:val="en-US"/>
        </w:rPr>
        <w:t>New</w:t>
      </w:r>
      <w:r w:rsidRPr="003A4EBB">
        <w:t xml:space="preserve"> </w:t>
      </w:r>
      <w:r>
        <w:rPr>
          <w:lang w:val="en-US"/>
        </w:rPr>
        <w:t>Longman</w:t>
      </w:r>
      <w:r w:rsidRPr="003A4EBB">
        <w:t xml:space="preserve"> </w:t>
      </w:r>
      <w:r>
        <w:rPr>
          <w:lang w:val="en-US"/>
        </w:rPr>
        <w:t>Business</w:t>
      </w:r>
      <w:r w:rsidRPr="003A4EBB">
        <w:t xml:space="preserve"> </w:t>
      </w:r>
      <w:r>
        <w:rPr>
          <w:lang w:val="en-US"/>
        </w:rPr>
        <w:t>English</w:t>
      </w:r>
      <w:r w:rsidRPr="003A4EBB">
        <w:t xml:space="preserve"> </w:t>
      </w:r>
      <w:r>
        <w:rPr>
          <w:lang w:val="en-US"/>
        </w:rPr>
        <w:t>Dictionary</w:t>
      </w:r>
      <w:r>
        <w:rPr>
          <w:rStyle w:val="a5"/>
          <w:lang w:val="en-US"/>
        </w:rPr>
        <w:footnoteReference w:id="2"/>
      </w:r>
      <w:r>
        <w:t xml:space="preserve">, </w:t>
      </w:r>
      <w:r w:rsidRPr="008E155D">
        <w:rPr>
          <w:bCs/>
          <w:lang w:val="en-US"/>
        </w:rPr>
        <w:lastRenderedPageBreak/>
        <w:t>Dictionary</w:t>
      </w:r>
      <w:r w:rsidRPr="003A4EBB">
        <w:rPr>
          <w:bCs/>
        </w:rPr>
        <w:t xml:space="preserve"> </w:t>
      </w:r>
      <w:r w:rsidRPr="008E155D">
        <w:rPr>
          <w:bCs/>
          <w:lang w:val="en-US"/>
        </w:rPr>
        <w:t>of</w:t>
      </w:r>
      <w:r w:rsidRPr="003A4EBB">
        <w:rPr>
          <w:bCs/>
        </w:rPr>
        <w:t xml:space="preserve"> </w:t>
      </w:r>
      <w:r w:rsidRPr="008E155D">
        <w:rPr>
          <w:bCs/>
          <w:lang w:val="en-US"/>
        </w:rPr>
        <w:t>General</w:t>
      </w:r>
      <w:r w:rsidRPr="003A4EBB">
        <w:rPr>
          <w:bCs/>
        </w:rPr>
        <w:t xml:space="preserve"> </w:t>
      </w:r>
      <w:r w:rsidRPr="008E155D">
        <w:rPr>
          <w:bCs/>
          <w:lang w:val="en-US"/>
        </w:rPr>
        <w:t>Business</w:t>
      </w:r>
      <w:r w:rsidRPr="003A4EBB">
        <w:rPr>
          <w:bCs/>
        </w:rPr>
        <w:t xml:space="preserve"> </w:t>
      </w:r>
      <w:r w:rsidRPr="008E155D">
        <w:rPr>
          <w:bCs/>
          <w:lang w:val="en-US"/>
        </w:rPr>
        <w:t>English</w:t>
      </w:r>
      <w:r w:rsidRPr="003A4EBB">
        <w:rPr>
          <w:bCs/>
        </w:rPr>
        <w:t xml:space="preserve"> </w:t>
      </w:r>
      <w:r w:rsidRPr="008E155D">
        <w:rPr>
          <w:bCs/>
          <w:lang w:val="en-US"/>
        </w:rPr>
        <w:t>Terminology</w:t>
      </w:r>
      <w:r>
        <w:rPr>
          <w:rStyle w:val="a5"/>
          <w:bCs/>
          <w:lang w:val="en-US"/>
        </w:rPr>
        <w:footnoteReference w:id="3"/>
      </w:r>
      <w:r>
        <w:rPr>
          <w:bCs/>
        </w:rPr>
        <w:t xml:space="preserve">, </w:t>
      </w:r>
      <w:r w:rsidRPr="00E128BA">
        <w:rPr>
          <w:lang w:val="de-DE"/>
        </w:rPr>
        <w:t>Wahrig</w:t>
      </w:r>
      <w:r w:rsidRPr="00E128BA">
        <w:t xml:space="preserve"> </w:t>
      </w:r>
      <w:r w:rsidRPr="00E128BA">
        <w:rPr>
          <w:lang w:val="de-DE"/>
        </w:rPr>
        <w:t>Deutsches</w:t>
      </w:r>
      <w:r w:rsidRPr="00E128BA">
        <w:t xml:space="preserve"> </w:t>
      </w:r>
      <w:r w:rsidRPr="00E128BA">
        <w:rPr>
          <w:lang w:val="de-DE"/>
        </w:rPr>
        <w:t>W</w:t>
      </w:r>
      <w:r w:rsidRPr="00E128BA">
        <w:t>ö</w:t>
      </w:r>
      <w:r w:rsidRPr="00E128BA">
        <w:rPr>
          <w:lang w:val="de-DE"/>
        </w:rPr>
        <w:t>rterbuch</w:t>
      </w:r>
      <w:r>
        <w:rPr>
          <w:rStyle w:val="a5"/>
          <w:lang w:val="de-DE"/>
        </w:rPr>
        <w:footnoteReference w:id="4"/>
      </w:r>
      <w:r>
        <w:t xml:space="preserve">, </w:t>
      </w:r>
      <w:r>
        <w:rPr>
          <w:bCs/>
        </w:rPr>
        <w:t>электронный</w:t>
      </w:r>
      <w:r w:rsidRPr="003A4EBB">
        <w:rPr>
          <w:bCs/>
        </w:rPr>
        <w:t xml:space="preserve"> </w:t>
      </w:r>
      <w:r>
        <w:rPr>
          <w:bCs/>
        </w:rPr>
        <w:t>словарь</w:t>
      </w:r>
      <w:r w:rsidRPr="003A4EBB">
        <w:rPr>
          <w:bCs/>
        </w:rPr>
        <w:t xml:space="preserve"> </w:t>
      </w:r>
      <w:r>
        <w:rPr>
          <w:lang w:val="en-US"/>
        </w:rPr>
        <w:t>Merriam</w:t>
      </w:r>
      <w:r w:rsidRPr="003A4EBB">
        <w:t>-</w:t>
      </w:r>
      <w:r>
        <w:rPr>
          <w:lang w:val="en-US"/>
        </w:rPr>
        <w:t>Webster</w:t>
      </w:r>
      <w:r w:rsidRPr="003A4EBB">
        <w:t xml:space="preserve"> </w:t>
      </w:r>
      <w:r>
        <w:rPr>
          <w:lang w:val="en-US"/>
        </w:rPr>
        <w:t>Dictionary</w:t>
      </w:r>
      <w:r>
        <w:rPr>
          <w:rStyle w:val="a5"/>
          <w:lang w:val="en-US"/>
        </w:rPr>
        <w:footnoteReference w:id="5"/>
      </w:r>
      <w:r w:rsidRPr="003A4EBB">
        <w:t xml:space="preserve">; </w:t>
      </w:r>
      <w:r>
        <w:t>электронный</w:t>
      </w:r>
      <w:r w:rsidRPr="003A4EBB">
        <w:t xml:space="preserve"> </w:t>
      </w:r>
      <w:r>
        <w:t>словарь</w:t>
      </w:r>
      <w:r w:rsidRPr="003A4EBB">
        <w:t xml:space="preserve"> </w:t>
      </w:r>
      <w:r>
        <w:rPr>
          <w:lang w:val="en-US"/>
        </w:rPr>
        <w:t>Longman</w:t>
      </w:r>
      <w:r w:rsidRPr="003A4EBB">
        <w:t xml:space="preserve"> </w:t>
      </w:r>
      <w:r>
        <w:rPr>
          <w:lang w:val="en-US"/>
        </w:rPr>
        <w:t>Dictionary</w:t>
      </w:r>
      <w:r w:rsidRPr="003A4EBB">
        <w:t xml:space="preserve"> </w:t>
      </w:r>
      <w:r>
        <w:rPr>
          <w:lang w:val="en-US"/>
        </w:rPr>
        <w:t>of</w:t>
      </w:r>
      <w:r w:rsidRPr="003A4EBB">
        <w:t xml:space="preserve"> </w:t>
      </w:r>
      <w:r>
        <w:rPr>
          <w:lang w:val="en-US"/>
        </w:rPr>
        <w:t>Contemporary</w:t>
      </w:r>
      <w:r w:rsidRPr="003A4EBB">
        <w:t xml:space="preserve"> </w:t>
      </w:r>
      <w:r>
        <w:rPr>
          <w:lang w:val="en-US"/>
        </w:rPr>
        <w:t>English</w:t>
      </w:r>
      <w:r>
        <w:rPr>
          <w:rStyle w:val="a5"/>
          <w:lang w:val="en-US"/>
        </w:rPr>
        <w:footnoteReference w:id="6"/>
      </w:r>
      <w:r>
        <w:t>, электронный</w:t>
      </w:r>
      <w:r w:rsidRPr="003A4EBB">
        <w:t xml:space="preserve"> </w:t>
      </w:r>
      <w:r>
        <w:t>словарь</w:t>
      </w:r>
      <w:r w:rsidRPr="003A4EBB">
        <w:t xml:space="preserve"> </w:t>
      </w:r>
      <w:r>
        <w:rPr>
          <w:lang w:val="en-US"/>
        </w:rPr>
        <w:t>Macmillan</w:t>
      </w:r>
      <w:r w:rsidRPr="003A4EBB">
        <w:t xml:space="preserve"> </w:t>
      </w:r>
      <w:r>
        <w:rPr>
          <w:lang w:val="en-US"/>
        </w:rPr>
        <w:t>English</w:t>
      </w:r>
      <w:r w:rsidRPr="003A4EBB">
        <w:t xml:space="preserve"> </w:t>
      </w:r>
      <w:r>
        <w:rPr>
          <w:lang w:val="en-US"/>
        </w:rPr>
        <w:t>Advanced</w:t>
      </w:r>
      <w:r w:rsidRPr="003A4EBB">
        <w:t xml:space="preserve"> </w:t>
      </w:r>
      <w:r>
        <w:rPr>
          <w:lang w:val="en-US"/>
        </w:rPr>
        <w:t>Learners</w:t>
      </w:r>
      <w:r w:rsidRPr="003A4EBB">
        <w:t xml:space="preserve"> </w:t>
      </w:r>
      <w:r>
        <w:rPr>
          <w:lang w:val="en-US"/>
        </w:rPr>
        <w:t>Dictionary</w:t>
      </w:r>
      <w:r>
        <w:rPr>
          <w:rStyle w:val="a5"/>
          <w:lang w:val="en-US"/>
        </w:rPr>
        <w:footnoteReference w:id="7"/>
      </w:r>
      <w:r>
        <w:t xml:space="preserve">, электронный словарь </w:t>
      </w:r>
      <w:r>
        <w:rPr>
          <w:lang w:val="de-DE"/>
        </w:rPr>
        <w:t>Langenscheidt</w:t>
      </w:r>
      <w:r w:rsidRPr="002821E4">
        <w:rPr>
          <w:iCs/>
        </w:rPr>
        <w:t>-</w:t>
      </w:r>
      <w:r w:rsidRPr="002821E4">
        <w:rPr>
          <w:iCs/>
          <w:lang w:val="en-US"/>
        </w:rPr>
        <w:t>online</w:t>
      </w:r>
      <w:r w:rsidRPr="002821E4">
        <w:rPr>
          <w:iCs/>
        </w:rPr>
        <w:t xml:space="preserve"> </w:t>
      </w:r>
      <w:r w:rsidRPr="002821E4">
        <w:rPr>
          <w:iCs/>
          <w:lang w:val="en-US"/>
        </w:rPr>
        <w:t>W</w:t>
      </w:r>
      <w:r w:rsidRPr="002821E4">
        <w:rPr>
          <w:iCs/>
        </w:rPr>
        <w:t>ö</w:t>
      </w:r>
      <w:r w:rsidRPr="002821E4">
        <w:rPr>
          <w:iCs/>
          <w:lang w:val="en-US"/>
        </w:rPr>
        <w:t>rterbuch</w:t>
      </w:r>
      <w:r>
        <w:rPr>
          <w:rStyle w:val="a5"/>
          <w:iCs/>
          <w:lang w:val="en-US"/>
        </w:rPr>
        <w:footnoteReference w:id="8"/>
      </w:r>
      <w:r>
        <w:rPr>
          <w:iCs/>
        </w:rPr>
        <w:t>.</w:t>
      </w:r>
    </w:p>
    <w:p w:rsidR="00B44705" w:rsidRDefault="00F2785C" w:rsidP="00D77CFF">
      <w:pPr>
        <w:ind w:firstLine="720"/>
        <w:jc w:val="both"/>
      </w:pPr>
      <w:r>
        <w:t xml:space="preserve">Нами </w:t>
      </w:r>
      <w:r w:rsidR="003977A3">
        <w:t xml:space="preserve">изучен и проанализирован материал, относящийся к  историческому становлению практической лексикографии: выделены 4 основных периода («Глоссаризация», «Период словарей трудных слов», «Донаучный или предписывающий», «Научный или исторический»);  особенности и тенденции каждого из этапов развития лексикографии, приведены примеры работ того или иного периода. </w:t>
      </w:r>
    </w:p>
    <w:p w:rsidR="00331154" w:rsidRDefault="00331154" w:rsidP="00331154">
      <w:pPr>
        <w:ind w:firstLine="720"/>
        <w:jc w:val="both"/>
      </w:pPr>
      <w:r>
        <w:t xml:space="preserve">Следует отметить, что достижение техники, а в частности компьютерных технологий повлияли существенным образом на практическую лексикографию. Сформировались такие новые разделы лексикографии, как киберлексикография и корпусная лексикография. Они намного упрощают работу не только пользователю, но и автору словаря.  </w:t>
      </w:r>
      <w:r w:rsidRPr="00D95A65">
        <w:t>[</w:t>
      </w:r>
      <w:r>
        <w:t>Разливанова 2007</w:t>
      </w:r>
      <w:r w:rsidRPr="00D95A65">
        <w:t>]</w:t>
      </w:r>
      <w:r w:rsidRPr="00946422">
        <w:t xml:space="preserve"> </w:t>
      </w:r>
    </w:p>
    <w:p w:rsidR="003977A3" w:rsidRDefault="003977A3" w:rsidP="00D77CFF">
      <w:pPr>
        <w:ind w:firstLine="720"/>
        <w:jc w:val="both"/>
      </w:pPr>
      <w:r w:rsidRPr="00AA55FE">
        <w:t>Накопив огромный опыт лексикографического описания языка, и обобщив его</w:t>
      </w:r>
      <w:r>
        <w:t>,</w:t>
      </w:r>
      <w:r w:rsidRPr="00AA55FE">
        <w:t xml:space="preserve"> начала развиваться теоретическая лексикография</w:t>
      </w:r>
      <w:r>
        <w:t xml:space="preserve">. Следует заметить, что,  будучи молодым направлением  лексикографии, теоретическая лексикография </w:t>
      </w:r>
      <w:r w:rsidRPr="00B34AB2">
        <w:t>отличается неравномерностью и незавершенностью; еще не сформирована ее терминологическая система</w:t>
      </w:r>
      <w:r>
        <w:t xml:space="preserve">. Однако основные принципы и функции уже сформулированы. </w:t>
      </w:r>
    </w:p>
    <w:p w:rsidR="00B44705" w:rsidRPr="007A38AF" w:rsidRDefault="00B44705" w:rsidP="00B44705">
      <w:pPr>
        <w:ind w:firstLine="720"/>
        <w:jc w:val="both"/>
      </w:pPr>
      <w:r>
        <w:t xml:space="preserve">В отличие от англоязычной лексикографии, характеризующейся своей многовековой историей, немецкая лексикография относительна молода. Зарождение этой науки в Германии началось примерно в </w:t>
      </w:r>
      <w:r>
        <w:rPr>
          <w:lang w:val="en-US"/>
        </w:rPr>
        <w:t>XVIII</w:t>
      </w:r>
      <w:r w:rsidRPr="006C776E">
        <w:t xml:space="preserve"> </w:t>
      </w:r>
      <w:r>
        <w:t>в. и связывают его с именами таких выдающихся ученых, как Иоганн Кристоф Аделунг и братья Яков и Вильгельм Гримм. Они</w:t>
      </w:r>
      <w:r w:rsidRPr="007A38AF">
        <w:t xml:space="preserve"> </w:t>
      </w:r>
      <w:r>
        <w:t>внесли</w:t>
      </w:r>
      <w:r w:rsidRPr="007A38AF">
        <w:t xml:space="preserve"> </w:t>
      </w:r>
      <w:r>
        <w:t>огромный</w:t>
      </w:r>
      <w:r w:rsidRPr="007A38AF">
        <w:t xml:space="preserve"> </w:t>
      </w:r>
      <w:r>
        <w:t>вклад</w:t>
      </w:r>
      <w:r w:rsidRPr="007A38AF">
        <w:t xml:space="preserve"> </w:t>
      </w:r>
      <w:r>
        <w:t>в</w:t>
      </w:r>
      <w:r w:rsidRPr="007A38AF">
        <w:t xml:space="preserve"> </w:t>
      </w:r>
      <w:r>
        <w:t>лексикографию</w:t>
      </w:r>
      <w:r w:rsidRPr="007A38AF">
        <w:t xml:space="preserve">, </w:t>
      </w:r>
      <w:r>
        <w:t>выпустив</w:t>
      </w:r>
      <w:r w:rsidRPr="007A38AF">
        <w:t xml:space="preserve"> </w:t>
      </w:r>
      <w:r>
        <w:t>такие</w:t>
      </w:r>
      <w:r w:rsidRPr="007A38AF">
        <w:t xml:space="preserve"> </w:t>
      </w:r>
      <w:r>
        <w:t>издания</w:t>
      </w:r>
      <w:r w:rsidRPr="007A38AF">
        <w:t xml:space="preserve">, </w:t>
      </w:r>
      <w:r>
        <w:t>как</w:t>
      </w:r>
      <w:r w:rsidR="007A38AF" w:rsidRPr="007A38AF">
        <w:t xml:space="preserve"> «</w:t>
      </w:r>
      <w:r w:rsidR="007A38AF">
        <w:rPr>
          <w:lang w:val="de-DE"/>
        </w:rPr>
        <w:t>Grammatisch</w:t>
      </w:r>
      <w:r w:rsidR="007A38AF" w:rsidRPr="007A38AF">
        <w:t>-</w:t>
      </w:r>
      <w:r w:rsidR="007A38AF">
        <w:rPr>
          <w:lang w:val="de-DE"/>
        </w:rPr>
        <w:t>kritisches</w:t>
      </w:r>
      <w:r w:rsidR="007A38AF" w:rsidRPr="007A38AF">
        <w:t xml:space="preserve"> </w:t>
      </w:r>
      <w:r w:rsidR="007A38AF">
        <w:rPr>
          <w:lang w:val="de-DE"/>
        </w:rPr>
        <w:t>W</w:t>
      </w:r>
      <w:r w:rsidR="007A38AF" w:rsidRPr="007A38AF">
        <w:t>ö</w:t>
      </w:r>
      <w:r w:rsidR="007A38AF">
        <w:rPr>
          <w:lang w:val="de-DE"/>
        </w:rPr>
        <w:t>rterbuch</w:t>
      </w:r>
      <w:r w:rsidR="007A38AF" w:rsidRPr="007A38AF">
        <w:t xml:space="preserve"> </w:t>
      </w:r>
      <w:r w:rsidR="007A38AF">
        <w:rPr>
          <w:lang w:val="de-DE"/>
        </w:rPr>
        <w:t>der</w:t>
      </w:r>
      <w:r w:rsidR="007A38AF" w:rsidRPr="007A38AF">
        <w:t xml:space="preserve"> </w:t>
      </w:r>
      <w:r w:rsidR="007A38AF">
        <w:rPr>
          <w:lang w:val="de-DE"/>
        </w:rPr>
        <w:t>Hochdeutschen</w:t>
      </w:r>
      <w:r w:rsidR="007A38AF" w:rsidRPr="007A38AF">
        <w:t xml:space="preserve"> </w:t>
      </w:r>
      <w:r w:rsidR="007A38AF">
        <w:rPr>
          <w:lang w:val="de-DE"/>
        </w:rPr>
        <w:t>Mundart</w:t>
      </w:r>
      <w:r w:rsidR="007A38AF" w:rsidRPr="007A38AF">
        <w:t xml:space="preserve">» </w:t>
      </w:r>
      <w:r w:rsidR="00D4318B">
        <w:t>(«Грамматико-критический словарь немецкого языка»)</w:t>
      </w:r>
      <w:r w:rsidR="007A38AF" w:rsidRPr="007A38AF">
        <w:t xml:space="preserve">(1774-1786) </w:t>
      </w:r>
      <w:r w:rsidR="007A38AF">
        <w:t>и</w:t>
      </w:r>
      <w:r w:rsidR="007A38AF" w:rsidRPr="007A38AF">
        <w:t xml:space="preserve"> </w:t>
      </w:r>
      <w:r w:rsidR="007A38AF">
        <w:t>«</w:t>
      </w:r>
      <w:r w:rsidR="007A38AF">
        <w:rPr>
          <w:lang w:val="en-US"/>
        </w:rPr>
        <w:t>Deutsches</w:t>
      </w:r>
      <w:r w:rsidR="007A38AF" w:rsidRPr="00F537D0">
        <w:t xml:space="preserve"> </w:t>
      </w:r>
      <w:r w:rsidR="007A38AF">
        <w:rPr>
          <w:lang w:val="de-DE"/>
        </w:rPr>
        <w:t>W</w:t>
      </w:r>
      <w:r w:rsidR="007A38AF" w:rsidRPr="00F537D0">
        <w:t>ö</w:t>
      </w:r>
      <w:r w:rsidR="007A38AF">
        <w:rPr>
          <w:lang w:val="de-DE"/>
        </w:rPr>
        <w:t>rterbuch</w:t>
      </w:r>
      <w:r w:rsidR="007A38AF">
        <w:t>»</w:t>
      </w:r>
      <w:r w:rsidR="007A38AF" w:rsidRPr="00F537D0">
        <w:t xml:space="preserve"> </w:t>
      </w:r>
      <w:r w:rsidR="007A38AF">
        <w:t>(«Немецкий словарь»).</w:t>
      </w:r>
    </w:p>
    <w:p w:rsidR="00036405" w:rsidRPr="00036405" w:rsidRDefault="003977A3" w:rsidP="00D77CFF">
      <w:pPr>
        <w:keepNext/>
        <w:adjustRightInd w:val="0"/>
        <w:ind w:firstLine="709"/>
        <w:jc w:val="both"/>
      </w:pPr>
      <w:r>
        <w:t xml:space="preserve">Что касается Главы 2, то в ней изложен теоретический материал, касающийся таких понятий, как «словарь», «словарная статья», «лексикографический параметр», выделены основные параметры словарей, </w:t>
      </w:r>
      <w:r>
        <w:lastRenderedPageBreak/>
        <w:t xml:space="preserve">т.е. лексикографические </w:t>
      </w:r>
      <w:r w:rsidRPr="00921EE6">
        <w:t>характеристики</w:t>
      </w:r>
      <w:r>
        <w:t>, являющиеся критериями классификации, описания и оценки словарей. Различные специалисты в данной области предлагают параметры, немного отличающиеся друг от друга. Несмотря на это, можно выделить те, к которым придерживается большинство специалистов: авторская установка составителя словаря, предметная ориентация, назначение, читательский адрес, функцию, объем и принципы отбора лексики</w:t>
      </w:r>
      <w:r w:rsidRPr="00A5707E">
        <w:t xml:space="preserve">. Базовой единицей словаря считается словарная статья  – каждый отдельный объект описания словаря и соотнесенные ему словарные характеристики. Совокупность словарных статей и составляет основной текст словаря (иначе базу данных словаря). Словарная статья типичного толкового словаря содержит следующую информацию о лексической единице: дефиницию, состоящую из простых слов; пример (типичную фразу, поговорку, пословицу и т.д.) и иллюстрацию в виде рисунка, схемы, и т.д. Однако сегодня авторы словарей вносят дополнения и изменения. </w:t>
      </w:r>
    </w:p>
    <w:p w:rsidR="007B0C4C" w:rsidRDefault="007B0C4C" w:rsidP="007B0C4C">
      <w:pPr>
        <w:ind w:firstLine="709"/>
        <w:jc w:val="both"/>
      </w:pPr>
      <w:r>
        <w:t>Исследование</w:t>
      </w:r>
      <w:r w:rsidRPr="007B0C4C">
        <w:rPr>
          <w:lang w:val="en-US"/>
        </w:rPr>
        <w:t xml:space="preserve"> </w:t>
      </w:r>
      <w:r>
        <w:t>проводилось</w:t>
      </w:r>
      <w:r w:rsidRPr="007B0C4C">
        <w:rPr>
          <w:lang w:val="en-US"/>
        </w:rPr>
        <w:t xml:space="preserve"> </w:t>
      </w:r>
      <w:r w:rsidRPr="008603C9">
        <w:t>на</w:t>
      </w:r>
      <w:r w:rsidRPr="007B0C4C">
        <w:rPr>
          <w:lang w:val="en-US"/>
        </w:rPr>
        <w:t xml:space="preserve"> </w:t>
      </w:r>
      <w:r w:rsidRPr="008603C9">
        <w:t>материале</w:t>
      </w:r>
      <w:r w:rsidRPr="007B0C4C">
        <w:rPr>
          <w:lang w:val="en-US"/>
        </w:rPr>
        <w:t xml:space="preserve"> 8 </w:t>
      </w:r>
      <w:r w:rsidRPr="008603C9">
        <w:t>одноязычных</w:t>
      </w:r>
      <w:r w:rsidRPr="007B0C4C">
        <w:rPr>
          <w:lang w:val="en-US"/>
        </w:rPr>
        <w:t xml:space="preserve"> </w:t>
      </w:r>
      <w:r w:rsidRPr="008603C9">
        <w:t>словарей</w:t>
      </w:r>
      <w:r w:rsidRPr="007B0C4C">
        <w:rPr>
          <w:lang w:val="en-US"/>
        </w:rPr>
        <w:t xml:space="preserve"> </w:t>
      </w:r>
      <w:r>
        <w:t>двух</w:t>
      </w:r>
      <w:r w:rsidRPr="007B0C4C">
        <w:rPr>
          <w:lang w:val="en-US"/>
        </w:rPr>
        <w:t xml:space="preserve"> </w:t>
      </w:r>
      <w:r w:rsidRPr="007B0C4C">
        <w:t>видов</w:t>
      </w:r>
      <w:r w:rsidRPr="007B0C4C">
        <w:rPr>
          <w:lang w:val="en-US"/>
        </w:rPr>
        <w:t xml:space="preserve">: </w:t>
      </w:r>
      <w:r w:rsidRPr="007B0C4C">
        <w:t>печатных</w:t>
      </w:r>
      <w:r w:rsidRPr="007B0C4C">
        <w:rPr>
          <w:lang w:val="en-US"/>
        </w:rPr>
        <w:t xml:space="preserve"> (</w:t>
      </w:r>
      <w:r w:rsidRPr="007B0C4C">
        <w:rPr>
          <w:bCs/>
          <w:lang w:val="en-US"/>
        </w:rPr>
        <w:t xml:space="preserve">Dictionary of General Business English Terminology </w:t>
      </w:r>
      <w:r w:rsidRPr="007B0C4C">
        <w:rPr>
          <w:bCs/>
        </w:rPr>
        <w:t>Назаровой</w:t>
      </w:r>
      <w:r w:rsidRPr="007B0C4C">
        <w:rPr>
          <w:bCs/>
          <w:lang w:val="en-US"/>
        </w:rPr>
        <w:t xml:space="preserve">, </w:t>
      </w:r>
      <w:r w:rsidRPr="007B0C4C">
        <w:rPr>
          <w:lang w:val="en-US"/>
        </w:rPr>
        <w:t xml:space="preserve">Oxford Business English Dictionary for learners of English, Longman Business English Dictionary,  Wahrig Deutsches Wörterbuch) </w:t>
      </w:r>
      <w:r w:rsidRPr="007B0C4C">
        <w:t>и</w:t>
      </w:r>
      <w:r w:rsidRPr="007B0C4C">
        <w:rPr>
          <w:lang w:val="en-US"/>
        </w:rPr>
        <w:t xml:space="preserve"> </w:t>
      </w:r>
      <w:r w:rsidRPr="007B0C4C">
        <w:t>электронных</w:t>
      </w:r>
      <w:r w:rsidRPr="007B0C4C">
        <w:rPr>
          <w:lang w:val="en-US"/>
        </w:rPr>
        <w:t xml:space="preserve"> (</w:t>
      </w:r>
      <w:r w:rsidRPr="007B0C4C">
        <w:rPr>
          <w:rStyle w:val="A10"/>
          <w:sz w:val="28"/>
          <w:szCs w:val="28"/>
          <w:lang w:val="en-US"/>
        </w:rPr>
        <w:t xml:space="preserve">Merriam-Webster Dictionary, </w:t>
      </w:r>
      <w:r w:rsidRPr="007B0C4C">
        <w:rPr>
          <w:lang w:val="en-US"/>
        </w:rPr>
        <w:t>Macmillan English Advanced Learners Dictionary,</w:t>
      </w:r>
      <w:r w:rsidRPr="007B0C4C">
        <w:rPr>
          <w:shd w:val="clear" w:color="auto" w:fill="FFFFFF"/>
          <w:lang w:val="en-US"/>
        </w:rPr>
        <w:t xml:space="preserve"> Longman Dictionary of Contemporary English, </w:t>
      </w:r>
      <w:r w:rsidRPr="007B0C4C">
        <w:rPr>
          <w:iCs/>
          <w:lang w:val="en-US"/>
        </w:rPr>
        <w:t>Langenscheidt-online Wörterbuch</w:t>
      </w:r>
      <w:r w:rsidRPr="007B0C4C">
        <w:rPr>
          <w:lang w:val="en-US"/>
        </w:rPr>
        <w:t xml:space="preserve">). </w:t>
      </w:r>
      <w:r>
        <w:t>Из</w:t>
      </w:r>
      <w:r w:rsidRPr="00A57067">
        <w:rPr>
          <w:lang w:val="en-US"/>
        </w:rPr>
        <w:t xml:space="preserve"> </w:t>
      </w:r>
      <w:r>
        <w:t>словарей</w:t>
      </w:r>
      <w:r w:rsidRPr="00A57067">
        <w:rPr>
          <w:lang w:val="en-US"/>
        </w:rPr>
        <w:t xml:space="preserve"> </w:t>
      </w:r>
      <w:r w:rsidRPr="008603C9">
        <w:t>выбраны</w:t>
      </w:r>
      <w:r w:rsidRPr="00A57067">
        <w:rPr>
          <w:lang w:val="en-US"/>
        </w:rPr>
        <w:t xml:space="preserve"> </w:t>
      </w:r>
      <w:r w:rsidRPr="008603C9">
        <w:t>словарные</w:t>
      </w:r>
      <w:r w:rsidRPr="00A57067">
        <w:rPr>
          <w:lang w:val="en-US"/>
        </w:rPr>
        <w:t xml:space="preserve"> </w:t>
      </w:r>
      <w:r w:rsidRPr="008603C9">
        <w:t>статьи</w:t>
      </w:r>
      <w:r w:rsidRPr="00A57067">
        <w:rPr>
          <w:lang w:val="en-US"/>
        </w:rPr>
        <w:t xml:space="preserve"> </w:t>
      </w:r>
      <w:r>
        <w:t>наиболее</w:t>
      </w:r>
      <w:r w:rsidRPr="00A57067">
        <w:rPr>
          <w:lang w:val="en-US"/>
        </w:rPr>
        <w:t xml:space="preserve"> </w:t>
      </w:r>
      <w:r w:rsidRPr="008603C9">
        <w:t>общеупотребительных</w:t>
      </w:r>
      <w:r w:rsidRPr="00A57067">
        <w:rPr>
          <w:lang w:val="en-US"/>
        </w:rPr>
        <w:t xml:space="preserve"> </w:t>
      </w:r>
      <w:r w:rsidRPr="008603C9">
        <w:t>терминов</w:t>
      </w:r>
      <w:r w:rsidRPr="00A57067">
        <w:rPr>
          <w:lang w:val="en-US"/>
        </w:rPr>
        <w:t xml:space="preserve"> </w:t>
      </w:r>
      <w:r w:rsidRPr="008603C9">
        <w:t>делового</w:t>
      </w:r>
      <w:r w:rsidRPr="00A57067">
        <w:rPr>
          <w:lang w:val="en-US"/>
        </w:rPr>
        <w:t xml:space="preserve"> </w:t>
      </w:r>
      <w:r w:rsidRPr="008603C9">
        <w:t>английского</w:t>
      </w:r>
      <w:r w:rsidRPr="00A57067">
        <w:rPr>
          <w:lang w:val="en-US"/>
        </w:rPr>
        <w:t xml:space="preserve">: </w:t>
      </w:r>
      <w:r>
        <w:rPr>
          <w:lang w:val="en-US"/>
        </w:rPr>
        <w:t>business</w:t>
      </w:r>
      <w:r w:rsidRPr="00A57067">
        <w:rPr>
          <w:lang w:val="en-US"/>
        </w:rPr>
        <w:t xml:space="preserve">, </w:t>
      </w:r>
      <w:r>
        <w:rPr>
          <w:lang w:val="en-US"/>
        </w:rPr>
        <w:t>bank</w:t>
      </w:r>
      <w:r w:rsidRPr="00A57067">
        <w:rPr>
          <w:lang w:val="en-US"/>
        </w:rPr>
        <w:t xml:space="preserve">, </w:t>
      </w:r>
      <w:r>
        <w:rPr>
          <w:lang w:val="en-US"/>
        </w:rPr>
        <w:t>company</w:t>
      </w:r>
      <w:r w:rsidRPr="00A57067">
        <w:rPr>
          <w:lang w:val="en-US"/>
        </w:rPr>
        <w:t xml:space="preserve">, </w:t>
      </w:r>
      <w:r>
        <w:rPr>
          <w:lang w:val="en-US"/>
        </w:rPr>
        <w:t>gross</w:t>
      </w:r>
      <w:r w:rsidRPr="00A57067">
        <w:rPr>
          <w:lang w:val="en-US"/>
        </w:rPr>
        <w:t xml:space="preserve">, </w:t>
      </w:r>
      <w:r>
        <w:rPr>
          <w:lang w:val="en-US"/>
        </w:rPr>
        <w:t>delegate</w:t>
      </w:r>
      <w:r w:rsidRPr="00A57067">
        <w:rPr>
          <w:lang w:val="en-US"/>
        </w:rPr>
        <w:t xml:space="preserve">, </w:t>
      </w:r>
      <w:r>
        <w:rPr>
          <w:lang w:val="en-US"/>
        </w:rPr>
        <w:t>ISE</w:t>
      </w:r>
      <w:r w:rsidRPr="00A57067">
        <w:rPr>
          <w:lang w:val="en-US"/>
        </w:rPr>
        <w:t xml:space="preserve"> (</w:t>
      </w:r>
      <w:r>
        <w:rPr>
          <w:lang w:val="en-US"/>
        </w:rPr>
        <w:t>International</w:t>
      </w:r>
      <w:r w:rsidRPr="00A57067">
        <w:rPr>
          <w:lang w:val="en-US"/>
        </w:rPr>
        <w:t xml:space="preserve"> </w:t>
      </w:r>
      <w:r>
        <w:rPr>
          <w:lang w:val="en-US"/>
        </w:rPr>
        <w:t>Stock</w:t>
      </w:r>
      <w:r w:rsidRPr="00A57067">
        <w:rPr>
          <w:lang w:val="en-US"/>
        </w:rPr>
        <w:t xml:space="preserve"> </w:t>
      </w:r>
      <w:r>
        <w:rPr>
          <w:lang w:val="en-US"/>
        </w:rPr>
        <w:t>Exchange</w:t>
      </w:r>
      <w:r w:rsidRPr="00A57067">
        <w:rPr>
          <w:lang w:val="en-US"/>
        </w:rPr>
        <w:t>/</w:t>
      </w:r>
      <w:r>
        <w:rPr>
          <w:lang w:val="en-US"/>
        </w:rPr>
        <w:t>London</w:t>
      </w:r>
      <w:r w:rsidRPr="00A57067">
        <w:rPr>
          <w:lang w:val="en-US"/>
        </w:rPr>
        <w:t xml:space="preserve"> </w:t>
      </w:r>
      <w:r>
        <w:rPr>
          <w:lang w:val="en-US"/>
        </w:rPr>
        <w:t>Stock</w:t>
      </w:r>
      <w:r w:rsidRPr="00A57067">
        <w:rPr>
          <w:lang w:val="en-US"/>
        </w:rPr>
        <w:t xml:space="preserve"> </w:t>
      </w:r>
      <w:r>
        <w:rPr>
          <w:lang w:val="en-US"/>
        </w:rPr>
        <w:t>Exchange</w:t>
      </w:r>
      <w:r w:rsidRPr="00A57067">
        <w:rPr>
          <w:lang w:val="en-US"/>
        </w:rPr>
        <w:t xml:space="preserve">), </w:t>
      </w:r>
      <w:r>
        <w:t>а</w:t>
      </w:r>
      <w:r w:rsidRPr="00A57067">
        <w:rPr>
          <w:lang w:val="en-US"/>
        </w:rPr>
        <w:t xml:space="preserve"> </w:t>
      </w:r>
      <w:r>
        <w:t>также</w:t>
      </w:r>
      <w:r w:rsidRPr="00A57067">
        <w:rPr>
          <w:lang w:val="en-US"/>
        </w:rPr>
        <w:t xml:space="preserve"> </w:t>
      </w:r>
      <w:r>
        <w:t>их</w:t>
      </w:r>
      <w:r w:rsidRPr="00A57067">
        <w:rPr>
          <w:lang w:val="en-US"/>
        </w:rPr>
        <w:t xml:space="preserve"> </w:t>
      </w:r>
      <w:r>
        <w:t>эквиваленты</w:t>
      </w:r>
      <w:r w:rsidRPr="00A57067">
        <w:rPr>
          <w:lang w:val="en-US"/>
        </w:rPr>
        <w:t xml:space="preserve"> </w:t>
      </w:r>
      <w:r>
        <w:t>на</w:t>
      </w:r>
      <w:r w:rsidRPr="00A57067">
        <w:rPr>
          <w:lang w:val="en-US"/>
        </w:rPr>
        <w:t xml:space="preserve"> </w:t>
      </w:r>
      <w:r>
        <w:t>немецком</w:t>
      </w:r>
      <w:r w:rsidRPr="00A57067">
        <w:rPr>
          <w:lang w:val="en-US"/>
        </w:rPr>
        <w:t xml:space="preserve"> </w:t>
      </w:r>
      <w:r>
        <w:t>языке</w:t>
      </w:r>
      <w:r w:rsidRPr="00A57067">
        <w:rPr>
          <w:lang w:val="en-US"/>
        </w:rPr>
        <w:t xml:space="preserve">. </w:t>
      </w:r>
      <w:r w:rsidRPr="008603C9">
        <w:t>Относительно небольшое количество различных словарей может дать общую картину терминологии деловой сферы как объекта лексикографического описания.</w:t>
      </w:r>
    </w:p>
    <w:p w:rsidR="00F54D39" w:rsidRDefault="00F54D39" w:rsidP="006D15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лексикографического описания данных словарей являются следующее:</w:t>
      </w:r>
    </w:p>
    <w:p w:rsidR="00F54D39" w:rsidRDefault="00F54D39" w:rsidP="006D1561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маркировка </w:t>
      </w:r>
      <w:r w:rsidR="006D1561">
        <w:rPr>
          <w:sz w:val="28"/>
          <w:szCs w:val="28"/>
        </w:rPr>
        <w:t xml:space="preserve">различными видами шрифта </w:t>
      </w:r>
      <w:r>
        <w:rPr>
          <w:sz w:val="28"/>
          <w:szCs w:val="28"/>
        </w:rPr>
        <w:t xml:space="preserve">(полужирный шрифт, курсив) </w:t>
      </w:r>
      <w:r w:rsidR="006D1561">
        <w:rPr>
          <w:sz w:val="28"/>
          <w:szCs w:val="28"/>
        </w:rPr>
        <w:t xml:space="preserve">и цветом (синий, голубой) </w:t>
      </w:r>
      <w:r>
        <w:rPr>
          <w:sz w:val="28"/>
          <w:szCs w:val="28"/>
        </w:rPr>
        <w:t xml:space="preserve">для </w:t>
      </w:r>
      <w:r w:rsidR="006D1561">
        <w:rPr>
          <w:sz w:val="28"/>
          <w:szCs w:val="28"/>
        </w:rPr>
        <w:t>выделения зон словарной статьи</w:t>
      </w:r>
      <w:r>
        <w:rPr>
          <w:sz w:val="28"/>
          <w:szCs w:val="28"/>
        </w:rPr>
        <w:t>;</w:t>
      </w:r>
    </w:p>
    <w:p w:rsidR="00F54D39" w:rsidRDefault="00F54D39" w:rsidP="006D1561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цифр (арабских, римских), букв с целью</w:t>
      </w:r>
      <w:r w:rsidR="00F24099">
        <w:rPr>
          <w:sz w:val="28"/>
          <w:szCs w:val="28"/>
        </w:rPr>
        <w:t xml:space="preserve"> перечисления дефиниций термина</w:t>
      </w:r>
      <w:r>
        <w:rPr>
          <w:sz w:val="28"/>
          <w:szCs w:val="28"/>
        </w:rPr>
        <w:t xml:space="preserve"> в зоне значения;</w:t>
      </w:r>
    </w:p>
    <w:p w:rsidR="00F54D39" w:rsidRPr="007B0C4C" w:rsidRDefault="00F54D39" w:rsidP="006D1561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особых символов для указания основной и дополнительной информации о лексической единице («плюс» указывает на коллокацию; «звездочка» - важность лексической единицы</w:t>
      </w:r>
      <w:r w:rsidR="00F24099">
        <w:rPr>
          <w:sz w:val="28"/>
          <w:szCs w:val="28"/>
        </w:rPr>
        <w:t>; «ромб» маркирует зону фразеологизмов (Приложение 2), а также указывает на производность лексической единицы (Приложение 4); зона примера обозначается значком «черный круг» (Приложение 4)</w:t>
      </w:r>
      <w:r>
        <w:rPr>
          <w:sz w:val="28"/>
          <w:szCs w:val="28"/>
        </w:rPr>
        <w:t>)</w:t>
      </w:r>
      <w:r w:rsidR="00F24099">
        <w:rPr>
          <w:sz w:val="28"/>
          <w:szCs w:val="28"/>
        </w:rPr>
        <w:t>.</w:t>
      </w:r>
    </w:p>
    <w:p w:rsidR="00F24099" w:rsidRDefault="00F24099" w:rsidP="006D15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Помимо толкования данные печатные издания дают представление о транскрипционных знаках и произношении, правил чтения и грамматических сведениях. </w:t>
      </w:r>
    </w:p>
    <w:p w:rsidR="00F24099" w:rsidRDefault="00F24099" w:rsidP="006D15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свою информативность и полезность в последние несколько веков, печатные словарные издания стали переноситься на электронные носители, вследствие развития технологий. Таким образом, возникла и стала развиваться эра электронных словарей-переводчиков. С каждым днем они пользуются все большей популярностью.</w:t>
      </w:r>
    </w:p>
    <w:p w:rsidR="005F0979" w:rsidRDefault="00F24099" w:rsidP="006D1561">
      <w:pPr>
        <w:ind w:firstLine="709"/>
      </w:pPr>
      <w:r>
        <w:t>По сути, электронный словарь – это особая база данных, содержащая закодированные словарные статьи. С их помощью пользователь может осуществлять быстрый поиск нужных лексических единиц.</w:t>
      </w:r>
    </w:p>
    <w:p w:rsidR="007C5316" w:rsidRDefault="007C5316" w:rsidP="006D1561">
      <w:pPr>
        <w:pStyle w:val="ac"/>
        <w:widowControl w:val="0"/>
        <w:autoSpaceDE w:val="0"/>
        <w:autoSpaceDN w:val="0"/>
        <w:spacing w:before="6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Принцип работы таких программ упрощен в отличие от печатных аналогов, что очень удобно. Для каждого термина выводится список всех слов, связанных с ключевым словом</w:t>
      </w:r>
      <w:r w:rsidRPr="00A21C7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виде гиперссылок, т.е. и синонимы, и родственные слова и т.д.; рядом указываются основные сферы употребления.</w:t>
      </w:r>
    </w:p>
    <w:p w:rsidR="007C5316" w:rsidRPr="004D3C94" w:rsidRDefault="007C5316" w:rsidP="006D1561">
      <w:pPr>
        <w:pStyle w:val="ac"/>
        <w:widowControl w:val="0"/>
        <w:autoSpaceDE w:val="0"/>
        <w:autoSpaceDN w:val="0"/>
        <w:spacing w:before="6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Помимо вышеизложенных средств описания лексических единиц, использованных печатными словарями, электронные словарные программы  </w:t>
      </w:r>
      <w:r w:rsidRPr="004D3C94">
        <w:rPr>
          <w:shd w:val="clear" w:color="auto" w:fill="FFFFFF"/>
        </w:rPr>
        <w:t xml:space="preserve">привлекают дополнительные: </w:t>
      </w:r>
    </w:p>
    <w:p w:rsidR="004D3C94" w:rsidRPr="004D3C94" w:rsidRDefault="004D3C94" w:rsidP="006D1561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60"/>
        <w:ind w:left="0" w:firstLine="709"/>
        <w:jc w:val="both"/>
        <w:rPr>
          <w:i/>
          <w:shd w:val="clear" w:color="auto" w:fill="FFFFFF"/>
        </w:rPr>
      </w:pPr>
      <w:r w:rsidRPr="004D3C94">
        <w:rPr>
          <w:shd w:val="clear" w:color="auto" w:fill="FFFFFF"/>
        </w:rPr>
        <w:t xml:space="preserve">введение тезауруса, </w:t>
      </w:r>
      <w:r w:rsidRPr="004D3C94">
        <w:rPr>
          <w:rStyle w:val="ad"/>
          <w:i w:val="0"/>
          <w:shd w:val="clear" w:color="auto" w:fill="FFFFFF"/>
        </w:rPr>
        <w:t>где можно найти определения данного термина в специальных сферах применения</w:t>
      </w:r>
      <w:r>
        <w:rPr>
          <w:rStyle w:val="ad"/>
          <w:i w:val="0"/>
          <w:shd w:val="clear" w:color="auto" w:fill="FFFFFF"/>
        </w:rPr>
        <w:t>;</w:t>
      </w:r>
    </w:p>
    <w:p w:rsidR="004D3C94" w:rsidRPr="004D3C94" w:rsidRDefault="004D3C94" w:rsidP="006D1561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60"/>
        <w:ind w:left="0" w:firstLine="709"/>
        <w:jc w:val="both"/>
        <w:rPr>
          <w:i/>
          <w:shd w:val="clear" w:color="auto" w:fill="FFFFFF"/>
        </w:rPr>
      </w:pPr>
      <w:r w:rsidRPr="004D3C94">
        <w:rPr>
          <w:shd w:val="clear" w:color="auto" w:fill="FFFFFF"/>
        </w:rPr>
        <w:t>аудио-произношение лексической единицы</w:t>
      </w:r>
      <w:r>
        <w:rPr>
          <w:shd w:val="clear" w:color="auto" w:fill="FFFFFF"/>
        </w:rPr>
        <w:t>;</w:t>
      </w:r>
    </w:p>
    <w:p w:rsidR="004D3C94" w:rsidRPr="004D3C94" w:rsidRDefault="004D3C94" w:rsidP="006D1561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60"/>
        <w:ind w:left="0" w:firstLine="709"/>
        <w:jc w:val="both"/>
        <w:rPr>
          <w:i/>
          <w:shd w:val="clear" w:color="auto" w:fill="FFFFFF"/>
        </w:rPr>
      </w:pPr>
      <w:r>
        <w:rPr>
          <w:rStyle w:val="ad"/>
          <w:i w:val="0"/>
          <w:iCs w:val="0"/>
          <w:shd w:val="clear" w:color="auto" w:fill="FFFFFF"/>
        </w:rPr>
        <w:t xml:space="preserve">в заголовочном слове </w:t>
      </w:r>
      <w:r>
        <w:t>четко указана словообразующая информация путем деления морфем;</w:t>
      </w:r>
    </w:p>
    <w:p w:rsidR="004D3C94" w:rsidRPr="006D1561" w:rsidRDefault="004D3C94" w:rsidP="006D1561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60"/>
        <w:ind w:left="0" w:firstLine="709"/>
        <w:jc w:val="both"/>
        <w:rPr>
          <w:i/>
          <w:shd w:val="clear" w:color="auto" w:fill="FFFFFF"/>
        </w:rPr>
      </w:pPr>
      <w:r>
        <w:t xml:space="preserve">обильное использование таких знаков препинания, как </w:t>
      </w:r>
      <w:r w:rsidR="006D1561">
        <w:t>различные  виды скобок (квадратные, круглые и др.)</w:t>
      </w:r>
      <w:r>
        <w:t xml:space="preserve"> и двоеточие для выделения зоны примера</w:t>
      </w:r>
      <w:r w:rsidR="006D1561">
        <w:t>, сферы употребления и т.д.</w:t>
      </w:r>
    </w:p>
    <w:p w:rsidR="006D1561" w:rsidRPr="00AE4CAD" w:rsidRDefault="006D1561" w:rsidP="006D15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анализу о проделанной работе, можно сделать вывод:  несмотря на форму словарей (словари печатного издания и электронные), на язык, на котором составлен словарь (английский и немецкий),  основной принцип  построения словарной статьи не изменен, за исключением последовательности изложения материала и содержания дополнительной информации. Следует отметить, что информация о терминах излагается вполне точно, с примерами в контексте, что очень важно для изучающих мир бизнеса. Таким образом, следует сделать вывод, что для наиболее полного и успешного результата ведения любых видов переговоров и деятельности в деловой сфере изучение метаязыка словарей  крайне необходимо.</w:t>
      </w:r>
    </w:p>
    <w:p w:rsidR="006D1561" w:rsidRPr="006D1561" w:rsidRDefault="006D1561" w:rsidP="006D1561">
      <w:pPr>
        <w:widowControl w:val="0"/>
        <w:autoSpaceDE w:val="0"/>
        <w:autoSpaceDN w:val="0"/>
        <w:spacing w:before="60"/>
        <w:ind w:firstLine="709"/>
        <w:jc w:val="both"/>
        <w:rPr>
          <w:rStyle w:val="ad"/>
          <w:i w:val="0"/>
          <w:iCs w:val="0"/>
          <w:shd w:val="clear" w:color="auto" w:fill="FFFFFF"/>
        </w:rPr>
      </w:pPr>
    </w:p>
    <w:p w:rsidR="007C5316" w:rsidRPr="007A38AF" w:rsidRDefault="007C5316" w:rsidP="007C5316">
      <w:pPr>
        <w:pStyle w:val="a7"/>
        <w:shd w:val="clear" w:color="auto" w:fill="FFFFFF"/>
        <w:spacing w:before="0" w:beforeAutospacing="0" w:after="0" w:afterAutospacing="0"/>
        <w:ind w:right="270" w:firstLine="720"/>
        <w:jc w:val="both"/>
      </w:pPr>
    </w:p>
    <w:sectPr w:rsidR="007C5316" w:rsidRPr="007A38AF" w:rsidSect="005F09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29" w:rsidRDefault="00C73C29" w:rsidP="003977A3">
      <w:r>
        <w:separator/>
      </w:r>
    </w:p>
  </w:endnote>
  <w:endnote w:type="continuationSeparator" w:id="0">
    <w:p w:rsidR="00C73C29" w:rsidRDefault="00C73C29" w:rsidP="0039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83782"/>
      <w:docPartObj>
        <w:docPartGallery w:val="Page Numbers (Bottom of Page)"/>
        <w:docPartUnique/>
      </w:docPartObj>
    </w:sdtPr>
    <w:sdtContent>
      <w:p w:rsidR="004D3C94" w:rsidRDefault="001B2556">
        <w:pPr>
          <w:pStyle w:val="aa"/>
          <w:jc w:val="center"/>
        </w:pPr>
        <w:fldSimple w:instr=" PAGE   \* MERGEFORMAT ">
          <w:r w:rsidR="003500B1">
            <w:rPr>
              <w:noProof/>
            </w:rPr>
            <w:t>2</w:t>
          </w:r>
        </w:fldSimple>
      </w:p>
    </w:sdtContent>
  </w:sdt>
  <w:p w:rsidR="004D3C94" w:rsidRDefault="004D3C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29" w:rsidRDefault="00C73C29" w:rsidP="003977A3">
      <w:r>
        <w:separator/>
      </w:r>
    </w:p>
  </w:footnote>
  <w:footnote w:type="continuationSeparator" w:id="0">
    <w:p w:rsidR="00C73C29" w:rsidRDefault="00C73C29" w:rsidP="003977A3">
      <w:r>
        <w:continuationSeparator/>
      </w:r>
    </w:p>
  </w:footnote>
  <w:footnote w:id="1">
    <w:p w:rsidR="004D3C94" w:rsidRPr="002821E4" w:rsidRDefault="004D3C94" w:rsidP="00F2785C">
      <w:pPr>
        <w:pStyle w:val="a3"/>
        <w:rPr>
          <w:lang w:val="en-US"/>
        </w:rPr>
      </w:pPr>
      <w:r>
        <w:rPr>
          <w:rStyle w:val="a5"/>
        </w:rPr>
        <w:footnoteRef/>
      </w:r>
      <w:r w:rsidRPr="00E128BA">
        <w:rPr>
          <w:lang w:val="en-US"/>
        </w:rPr>
        <w:t xml:space="preserve"> </w:t>
      </w:r>
      <w:r w:rsidRPr="002821E4">
        <w:rPr>
          <w:lang w:val="en-US"/>
        </w:rPr>
        <w:t>Oxford Business English Dictionary for learners of English/Dilys Parkinson.Oxford University Press, 2005 – p.616</w:t>
      </w:r>
      <w:r>
        <w:rPr>
          <w:lang w:val="en-US"/>
        </w:rPr>
        <w:t>.</w:t>
      </w:r>
    </w:p>
  </w:footnote>
  <w:footnote w:id="2">
    <w:p w:rsidR="004D3C94" w:rsidRPr="002821E4" w:rsidRDefault="004D3C94" w:rsidP="00F2785C">
      <w:pPr>
        <w:pStyle w:val="a3"/>
        <w:rPr>
          <w:lang w:val="en-US"/>
        </w:rPr>
      </w:pPr>
      <w:r w:rsidRPr="002821E4">
        <w:rPr>
          <w:rStyle w:val="a5"/>
        </w:rPr>
        <w:footnoteRef/>
      </w:r>
      <w:r w:rsidRPr="002821E4">
        <w:rPr>
          <w:lang w:val="en-US"/>
        </w:rPr>
        <w:t xml:space="preserve"> Longman Business English Dictionary: Pearson Education Limited, Edinburgh Gate, Harlow, </w:t>
      </w:r>
      <w:smartTag w:uri="urn:schemas-microsoft-com:office:smarttags" w:element="place">
        <w:smartTag w:uri="urn:schemas-microsoft-com:office:smarttags" w:element="City">
          <w:r w:rsidRPr="002821E4">
            <w:rPr>
              <w:lang w:val="en-US"/>
            </w:rPr>
            <w:t>Essex</w:t>
          </w:r>
        </w:smartTag>
        <w:r w:rsidRPr="002821E4">
          <w:rPr>
            <w:lang w:val="en-US"/>
          </w:rPr>
          <w:t xml:space="preserve"> </w:t>
        </w:r>
        <w:smartTag w:uri="urn:schemas-microsoft-com:office:smarttags" w:element="PostalCode">
          <w:r w:rsidRPr="002821E4">
            <w:rPr>
              <w:lang w:val="en-US"/>
            </w:rPr>
            <w:t>CM20 2JE</w:t>
          </w:r>
        </w:smartTag>
        <w:r w:rsidRPr="002821E4">
          <w:rPr>
            <w:lang w:val="en-US"/>
          </w:rPr>
          <w:t xml:space="preserve">, </w:t>
        </w:r>
        <w:smartTag w:uri="urn:schemas-microsoft-com:office:smarttags" w:element="country-region">
          <w:r w:rsidRPr="002821E4">
            <w:rPr>
              <w:lang w:val="en-US"/>
            </w:rPr>
            <w:t>England</w:t>
          </w:r>
        </w:smartTag>
      </w:smartTag>
      <w:r w:rsidRPr="002821E4">
        <w:rPr>
          <w:lang w:val="en-US"/>
        </w:rPr>
        <w:t xml:space="preserve"> and Associated Companies throughout the World, 2000 – p.533</w:t>
      </w:r>
      <w:r>
        <w:rPr>
          <w:lang w:val="en-US"/>
        </w:rPr>
        <w:t>.</w:t>
      </w:r>
    </w:p>
  </w:footnote>
  <w:footnote w:id="3">
    <w:p w:rsidR="004D3C94" w:rsidRPr="002821E4" w:rsidRDefault="004D3C94" w:rsidP="00F2785C">
      <w:pPr>
        <w:pStyle w:val="a3"/>
      </w:pPr>
      <w:r w:rsidRPr="002821E4">
        <w:rPr>
          <w:rStyle w:val="a5"/>
        </w:rPr>
        <w:footnoteRef/>
      </w:r>
      <w:r w:rsidRPr="002821E4">
        <w:t xml:space="preserve"> Назарова Т.Б. Словарь общеупотребительной терминологии английского языка делового общения/Т.Б. Назарова; Под ред. В.Н. Крупнова. – М.: ООО «Издательство Астрель»: ООО «Издательство АСТ», 2002 – 128 с.</w:t>
      </w:r>
    </w:p>
  </w:footnote>
  <w:footnote w:id="4">
    <w:p w:rsidR="004D3C94" w:rsidRPr="00D2708B" w:rsidRDefault="004D3C94" w:rsidP="00F2785C">
      <w:pPr>
        <w:pStyle w:val="a3"/>
        <w:rPr>
          <w:lang w:val="de-DE"/>
        </w:rPr>
      </w:pPr>
      <w:r w:rsidRPr="002821E4">
        <w:rPr>
          <w:rStyle w:val="a5"/>
        </w:rPr>
        <w:footnoteRef/>
      </w:r>
      <w:r w:rsidRPr="002821E4">
        <w:rPr>
          <w:lang w:val="de-DE"/>
        </w:rPr>
        <w:t xml:space="preserve"> </w:t>
      </w:r>
      <w:r>
        <w:rPr>
          <w:lang w:val="de-DE"/>
        </w:rPr>
        <w:t>Wahrig Deutsches Wörterbuch</w:t>
      </w:r>
      <w:r w:rsidRPr="002821E4">
        <w:rPr>
          <w:lang w:val="de-DE"/>
        </w:rPr>
        <w:t>:</w:t>
      </w:r>
      <w:r>
        <w:rPr>
          <w:lang w:val="de-DE"/>
        </w:rPr>
        <w:t>Wissen Media Verlag GmbH (vormals Bertelsmann Lexikon Verlag GmbH), Gütersloh</w:t>
      </w:r>
      <w:r w:rsidRPr="002821E4">
        <w:rPr>
          <w:lang w:val="de-DE"/>
        </w:rPr>
        <w:t>/</w:t>
      </w:r>
      <w:r>
        <w:rPr>
          <w:lang w:val="de-DE"/>
        </w:rPr>
        <w:t>München, 2008 – 1728 S.</w:t>
      </w:r>
    </w:p>
  </w:footnote>
  <w:footnote w:id="5">
    <w:p w:rsidR="004D3C94" w:rsidRPr="003C0EAB" w:rsidRDefault="004D3C94" w:rsidP="00F2785C">
      <w:pPr>
        <w:pStyle w:val="a3"/>
        <w:spacing w:line="360" w:lineRule="auto"/>
        <w:jc w:val="both"/>
        <w:rPr>
          <w:color w:val="auto"/>
          <w:lang w:val="de-DE"/>
        </w:rPr>
      </w:pPr>
      <w:r w:rsidRPr="003C0EAB">
        <w:rPr>
          <w:rStyle w:val="a5"/>
        </w:rPr>
        <w:footnoteRef/>
      </w:r>
      <w:r w:rsidRPr="003C0EAB">
        <w:rPr>
          <w:lang w:val="de-DE"/>
        </w:rPr>
        <w:t xml:space="preserve"> </w:t>
      </w:r>
      <w:r w:rsidRPr="003C0EAB">
        <w:rPr>
          <w:color w:val="auto"/>
          <w:lang w:val="de-DE"/>
        </w:rPr>
        <w:t>www.merriam-webster.com/</w:t>
      </w:r>
    </w:p>
    <w:p w:rsidR="004D3C94" w:rsidRPr="003C0EAB" w:rsidRDefault="004D3C94" w:rsidP="00F2785C">
      <w:pPr>
        <w:pStyle w:val="a3"/>
        <w:rPr>
          <w:lang w:val="de-DE"/>
        </w:rPr>
      </w:pPr>
    </w:p>
  </w:footnote>
  <w:footnote w:id="6">
    <w:p w:rsidR="004D3C94" w:rsidRPr="003C0EAB" w:rsidRDefault="004D3C94" w:rsidP="00F2785C">
      <w:pPr>
        <w:pStyle w:val="a3"/>
        <w:spacing w:line="276" w:lineRule="auto"/>
        <w:jc w:val="both"/>
        <w:rPr>
          <w:color w:val="auto"/>
          <w:lang w:val="de-DE"/>
        </w:rPr>
      </w:pPr>
      <w:r w:rsidRPr="003C0EAB">
        <w:rPr>
          <w:rStyle w:val="a5"/>
        </w:rPr>
        <w:footnoteRef/>
      </w:r>
      <w:r w:rsidRPr="003C0EAB">
        <w:rPr>
          <w:lang w:val="de-DE"/>
        </w:rPr>
        <w:t xml:space="preserve"> </w:t>
      </w:r>
      <w:r w:rsidRPr="003C0EAB">
        <w:rPr>
          <w:color w:val="auto"/>
          <w:shd w:val="clear" w:color="auto" w:fill="FFFFFF"/>
          <w:lang w:val="de-DE"/>
        </w:rPr>
        <w:t>www.ldoceonline.com/</w:t>
      </w:r>
    </w:p>
  </w:footnote>
  <w:footnote w:id="7">
    <w:p w:rsidR="004D3C94" w:rsidRPr="003C0EAB" w:rsidRDefault="004D3C94" w:rsidP="00F2785C">
      <w:pPr>
        <w:pStyle w:val="a3"/>
        <w:spacing w:line="276" w:lineRule="auto"/>
        <w:rPr>
          <w:lang w:val="de-DE"/>
        </w:rPr>
      </w:pPr>
      <w:r w:rsidRPr="003C0EAB">
        <w:rPr>
          <w:rStyle w:val="a5"/>
        </w:rPr>
        <w:footnoteRef/>
      </w:r>
      <w:r w:rsidRPr="003C0EAB">
        <w:rPr>
          <w:lang w:val="de-DE"/>
        </w:rPr>
        <w:t xml:space="preserve"> </w:t>
      </w:r>
      <w:r w:rsidRPr="003C0EAB">
        <w:rPr>
          <w:color w:val="auto"/>
          <w:shd w:val="clear" w:color="auto" w:fill="FFFFFF"/>
          <w:lang w:val="de-DE"/>
        </w:rPr>
        <w:t>www.</w:t>
      </w:r>
      <w:r w:rsidRPr="003C0EAB">
        <w:rPr>
          <w:bCs/>
          <w:color w:val="auto"/>
          <w:shd w:val="clear" w:color="auto" w:fill="FFFFFF"/>
          <w:lang w:val="de-DE"/>
        </w:rPr>
        <w:t>macmillan</w:t>
      </w:r>
      <w:r w:rsidRPr="003C0EAB">
        <w:rPr>
          <w:color w:val="auto"/>
          <w:shd w:val="clear" w:color="auto" w:fill="FFFFFF"/>
          <w:lang w:val="de-DE"/>
        </w:rPr>
        <w:t>dictionary.com/</w:t>
      </w:r>
    </w:p>
  </w:footnote>
  <w:footnote w:id="8">
    <w:p w:rsidR="004D3C94" w:rsidRPr="003C0EAB" w:rsidRDefault="004D3C94" w:rsidP="00F2785C">
      <w:pPr>
        <w:pStyle w:val="a3"/>
        <w:spacing w:line="276" w:lineRule="auto"/>
        <w:jc w:val="both"/>
        <w:rPr>
          <w:color w:val="auto"/>
          <w:sz w:val="28"/>
          <w:szCs w:val="28"/>
          <w:lang w:val="de-DE"/>
        </w:rPr>
      </w:pPr>
      <w:r w:rsidRPr="003C0EAB">
        <w:rPr>
          <w:rStyle w:val="a5"/>
        </w:rPr>
        <w:footnoteRef/>
      </w:r>
      <w:r w:rsidRPr="003C0EAB">
        <w:rPr>
          <w:lang w:val="de-DE"/>
        </w:rPr>
        <w:t xml:space="preserve"> </w:t>
      </w:r>
      <w:r w:rsidRPr="003C0EAB">
        <w:rPr>
          <w:color w:val="auto"/>
          <w:shd w:val="clear" w:color="auto" w:fill="FFFFFF"/>
          <w:lang w:val="de-DE"/>
        </w:rPr>
        <w:t>www.</w:t>
      </w:r>
      <w:r w:rsidRPr="003C0EAB">
        <w:rPr>
          <w:bCs/>
          <w:color w:val="auto"/>
          <w:shd w:val="clear" w:color="auto" w:fill="FFFFFF"/>
          <w:lang w:val="de-DE"/>
        </w:rPr>
        <w:t>langenscheidt</w:t>
      </w:r>
      <w:r w:rsidRPr="003C0EAB">
        <w:rPr>
          <w:color w:val="auto"/>
          <w:shd w:val="clear" w:color="auto" w:fill="FFFFFF"/>
          <w:lang w:val="de-DE"/>
        </w:rPr>
        <w:t>.de/fremdwb/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EB5"/>
    <w:multiLevelType w:val="hybridMultilevel"/>
    <w:tmpl w:val="6A3CE2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BF83487"/>
    <w:multiLevelType w:val="hybridMultilevel"/>
    <w:tmpl w:val="958C8F2A"/>
    <w:lvl w:ilvl="0" w:tplc="9D76599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3E18F0"/>
    <w:multiLevelType w:val="hybridMultilevel"/>
    <w:tmpl w:val="9D229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271E8"/>
    <w:multiLevelType w:val="hybridMultilevel"/>
    <w:tmpl w:val="964C6718"/>
    <w:lvl w:ilvl="0" w:tplc="5D389B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59199E"/>
    <w:multiLevelType w:val="hybridMultilevel"/>
    <w:tmpl w:val="EE4C8F42"/>
    <w:lvl w:ilvl="0" w:tplc="9990C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1A0287"/>
    <w:multiLevelType w:val="singleLevel"/>
    <w:tmpl w:val="23B2F03E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7F2C1A62"/>
    <w:multiLevelType w:val="hybridMultilevel"/>
    <w:tmpl w:val="C1149F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7A3"/>
    <w:rsid w:val="0000292D"/>
    <w:rsid w:val="00036405"/>
    <w:rsid w:val="00074F4C"/>
    <w:rsid w:val="000A7E62"/>
    <w:rsid w:val="000B53E3"/>
    <w:rsid w:val="001B2556"/>
    <w:rsid w:val="00236689"/>
    <w:rsid w:val="002F1EF1"/>
    <w:rsid w:val="00331154"/>
    <w:rsid w:val="003500B1"/>
    <w:rsid w:val="003977A3"/>
    <w:rsid w:val="004D3C94"/>
    <w:rsid w:val="005F0979"/>
    <w:rsid w:val="00624441"/>
    <w:rsid w:val="006D1561"/>
    <w:rsid w:val="007474EC"/>
    <w:rsid w:val="00760F56"/>
    <w:rsid w:val="00771737"/>
    <w:rsid w:val="0077374A"/>
    <w:rsid w:val="007A38AF"/>
    <w:rsid w:val="007B0C4C"/>
    <w:rsid w:val="007C5316"/>
    <w:rsid w:val="007D0593"/>
    <w:rsid w:val="00887D91"/>
    <w:rsid w:val="00974317"/>
    <w:rsid w:val="00987DE8"/>
    <w:rsid w:val="009D2529"/>
    <w:rsid w:val="00A57067"/>
    <w:rsid w:val="00B44705"/>
    <w:rsid w:val="00BA0866"/>
    <w:rsid w:val="00C465B6"/>
    <w:rsid w:val="00C64EB9"/>
    <w:rsid w:val="00C73C29"/>
    <w:rsid w:val="00C87311"/>
    <w:rsid w:val="00CA5252"/>
    <w:rsid w:val="00D026DD"/>
    <w:rsid w:val="00D13A45"/>
    <w:rsid w:val="00D4318B"/>
    <w:rsid w:val="00D7212B"/>
    <w:rsid w:val="00D77CFF"/>
    <w:rsid w:val="00DA6E78"/>
    <w:rsid w:val="00DD71A0"/>
    <w:rsid w:val="00DD7EA7"/>
    <w:rsid w:val="00DE4F72"/>
    <w:rsid w:val="00E30EB9"/>
    <w:rsid w:val="00E8629B"/>
    <w:rsid w:val="00EE030E"/>
    <w:rsid w:val="00F24099"/>
    <w:rsid w:val="00F2785C"/>
    <w:rsid w:val="00F54D39"/>
    <w:rsid w:val="00FC74EE"/>
    <w:rsid w:val="00FD17B8"/>
    <w:rsid w:val="00FD71F7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977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77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977A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977A3"/>
    <w:rPr>
      <w:color w:val="0000FF"/>
      <w:u w:val="single"/>
    </w:rPr>
  </w:style>
  <w:style w:type="paragraph" w:customStyle="1" w:styleId="Pa1">
    <w:name w:val="Pa1"/>
    <w:basedOn w:val="a"/>
    <w:next w:val="a"/>
    <w:rsid w:val="003977A3"/>
    <w:pPr>
      <w:autoSpaceDE w:val="0"/>
      <w:autoSpaceDN w:val="0"/>
      <w:adjustRightInd w:val="0"/>
      <w:spacing w:line="241" w:lineRule="atLeast"/>
    </w:pPr>
    <w:rPr>
      <w:color w:val="auto"/>
      <w:sz w:val="24"/>
      <w:szCs w:val="24"/>
    </w:rPr>
  </w:style>
  <w:style w:type="paragraph" w:styleId="a7">
    <w:name w:val="Normal (Web)"/>
    <w:basedOn w:val="a"/>
    <w:rsid w:val="003977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10">
    <w:name w:val="A1"/>
    <w:rsid w:val="003977A3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87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D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87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D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F24099"/>
    <w:pPr>
      <w:ind w:left="720"/>
      <w:contextualSpacing/>
    </w:pPr>
  </w:style>
  <w:style w:type="character" w:styleId="ad">
    <w:name w:val="Emphasis"/>
    <w:basedOn w:val="a0"/>
    <w:qFormat/>
    <w:rsid w:val="007C53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20</cp:revision>
  <dcterms:created xsi:type="dcterms:W3CDTF">2014-04-21T19:26:00Z</dcterms:created>
  <dcterms:modified xsi:type="dcterms:W3CDTF">2015-02-01T20:12:00Z</dcterms:modified>
</cp:coreProperties>
</file>