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BE" w:rsidRDefault="00CD05BE" w:rsidP="00CD05BE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Игра «Что? Где? Когда?»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(2 класс)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Правила игры. </w:t>
      </w:r>
      <w:r>
        <w:rPr>
          <w:rFonts w:ascii="Times New Roman" w:hAnsi="Times New Roman" w:cs="Times New Roman"/>
          <w:sz w:val="28"/>
          <w:szCs w:val="28"/>
          <w:lang w:val="ru-RU"/>
        </w:rPr>
        <w:t>Из учащихся выбирается команда в составе 6 человек. (И еще одна, на случай, если первая команда проиграет со счетом «6 : 0 ».)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обсуждение вопросов команде дается 1 минута. Если участники команды дают досрочный ответ, то эту оставшуюся минуту они могут использовать при обсуждении другого вопроса. 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Один из игроков команды берет карточку с любым номером и называет этот номер вопроса. Ведущий игры читает вопрос (можно вопрос написать на обратной стороне карточки). </w:t>
      </w:r>
    </w:p>
    <w:p w:rsidR="00CD05BE" w:rsidRDefault="00CD05BE" w:rsidP="00CD05BE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о п р о с  1. Известно, что 10 единиц составляют десяток, 10 десятков – сотню, 10 сотен – тысячу и т. д. Почему именно число 10, а не другое? 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т в е т. Потому, что на наших руках 10 пальцев. Дело в том, что одним из первых «аппаратов» для счета, который наиболее часто использовал древний человек, были руки.</w:t>
      </w:r>
    </w:p>
    <w:p w:rsidR="00CD05BE" w:rsidRDefault="00CD05BE" w:rsidP="00CD05BE">
      <w:pPr>
        <w:pStyle w:val="ParagraphStyle"/>
        <w:spacing w:before="15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о п р о с  2. Эту загадку придумал Корней Иванович Чуковский:</w:t>
      </w:r>
    </w:p>
    <w:p w:rsidR="00CD05BE" w:rsidRDefault="00CD05BE" w:rsidP="00CD05BE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Шел Кондрат</w:t>
      </w:r>
    </w:p>
    <w:p w:rsidR="00CD05BE" w:rsidRDefault="00CD05BE" w:rsidP="00CD05BE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Ленинград,</w:t>
      </w:r>
    </w:p>
    <w:p w:rsidR="00CD05BE" w:rsidRDefault="00CD05BE" w:rsidP="00CD05BE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навстречу – двенадцать ребят.</w:t>
      </w:r>
    </w:p>
    <w:p w:rsidR="00CD05BE" w:rsidRDefault="00CD05BE" w:rsidP="00CD05BE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 каждого по три лукошка,</w:t>
      </w:r>
    </w:p>
    <w:p w:rsidR="00CD05BE" w:rsidRDefault="00CD05BE" w:rsidP="00CD05BE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каждом лукошке – кошка. </w:t>
      </w:r>
    </w:p>
    <w:p w:rsidR="00CD05BE" w:rsidRDefault="00CD05BE" w:rsidP="00CD05BE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 каждой кошки – двенадцать котят.</w:t>
      </w:r>
    </w:p>
    <w:p w:rsidR="00CD05BE" w:rsidRDefault="00CD05BE" w:rsidP="00CD05BE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 каждого котенка</w:t>
      </w:r>
    </w:p>
    <w:p w:rsidR="00CD05BE" w:rsidRDefault="00CD05BE" w:rsidP="00CD05BE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зубах по четыре мышонка.</w:t>
      </w:r>
    </w:p>
    <w:p w:rsidR="00CD05BE" w:rsidRDefault="00CD05BE" w:rsidP="00CD05BE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задумался старый Кондрат:</w:t>
      </w:r>
    </w:p>
    <w:p w:rsidR="00CD05BE" w:rsidRDefault="00CD05BE" w:rsidP="00CD05BE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«Сколько мышат и котят </w:t>
      </w:r>
    </w:p>
    <w:p w:rsidR="00CD05BE" w:rsidRDefault="00CD05BE" w:rsidP="00CD05BE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Ребята несут в Ленинград?»</w:t>
      </w:r>
    </w:p>
    <w:p w:rsidR="00CD05BE" w:rsidRDefault="00CD05BE" w:rsidP="00CD05BE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 бы вы ответили на этот вопрос?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т в е т: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</w:t>
      </w:r>
      <w:r>
        <w:rPr>
          <w:rFonts w:ascii="Times New Roman" w:hAnsi="Times New Roman" w:cs="Times New Roman"/>
          <w:lang w:val="ru-RU"/>
        </w:rPr>
        <w:t>Глупый, глупый Кондрат!</w:t>
      </w:r>
    </w:p>
    <w:p w:rsidR="00CD05BE" w:rsidRDefault="00CD05BE" w:rsidP="00CD05BE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Он один и шагал в Ленинград.</w:t>
      </w:r>
    </w:p>
    <w:p w:rsidR="00CD05BE" w:rsidRDefault="00CD05BE" w:rsidP="00CD05BE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ребята с лукошками,</w:t>
      </w:r>
    </w:p>
    <w:p w:rsidR="00CD05BE" w:rsidRDefault="00CD05BE" w:rsidP="00CD05BE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Мышами и кошками</w:t>
      </w:r>
    </w:p>
    <w:p w:rsidR="00CD05BE" w:rsidRDefault="00CD05BE" w:rsidP="00CD05BE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Шли навстречу ему – </w:t>
      </w:r>
    </w:p>
    <w:p w:rsidR="00CD05BE" w:rsidRDefault="00CD05BE" w:rsidP="00CD05BE">
      <w:pPr>
        <w:pStyle w:val="ParagraphStyle"/>
        <w:spacing w:line="252" w:lineRule="auto"/>
        <w:ind w:firstLine="30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Кострому.</w:t>
      </w:r>
    </w:p>
    <w:p w:rsidR="00CD05BE" w:rsidRDefault="00CD05BE" w:rsidP="00CD05BE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о п р о с  3. Делимое, делитель и частное равны между собой. Каково каждое из этих чисел? 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т в е т. Так как делимое и делитель равны, то частное равно 1. Такие же и первые два числа: 1 : 1 = 1.</w:t>
      </w:r>
    </w:p>
    <w:p w:rsidR="00CD05BE" w:rsidRDefault="00CD05BE" w:rsidP="00CD05BE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о п р о с  4. Из спичек составили фигуру (рис. 1). Убери четыре спички так, чтобы осталось пять одинаковых квадратов. 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т в е т:  рис. 2.</w:t>
      </w:r>
    </w:p>
    <w:p w:rsidR="00CD05BE" w:rsidRDefault="00CD05BE" w:rsidP="00CD05BE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72415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lang w:val="ru-RU"/>
        </w:rPr>
        <w:t xml:space="preserve">Рис. 1                                    Рис. 2 </w:t>
      </w:r>
    </w:p>
    <w:p w:rsidR="00CD05BE" w:rsidRDefault="00CD05BE" w:rsidP="00CD05BE">
      <w:pPr>
        <w:pStyle w:val="ParagraphStyle"/>
        <w:spacing w:before="150" w:after="120" w:line="252" w:lineRule="auto"/>
        <w:jc w:val="center"/>
        <w:rPr>
          <w:rFonts w:ascii="Times New Roman" w:hAnsi="Times New Roman" w:cs="Times New Roman"/>
          <w:caps/>
          <w:lang w:val="ru-RU"/>
        </w:rPr>
      </w:pPr>
      <w:r>
        <w:rPr>
          <w:rFonts w:ascii="Times New Roman" w:hAnsi="Times New Roman" w:cs="Times New Roman"/>
          <w:caps/>
          <w:lang w:val="ru-RU"/>
        </w:rPr>
        <w:t xml:space="preserve">Развлекательная пауза </w:t>
      </w:r>
      <w:r>
        <w:rPr>
          <w:rFonts w:ascii="Times New Roman" w:hAnsi="Times New Roman" w:cs="Times New Roman"/>
          <w:caps/>
          <w:lang w:val="ru-RU"/>
        </w:rPr>
        <w:br/>
        <w:t>«Математические улыбки»</w:t>
      </w:r>
    </w:p>
    <w:p w:rsidR="00CD05BE" w:rsidRDefault="00CD05BE" w:rsidP="00CD05BE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Читает ведущий, а участники и болельщики слушают.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Сын. </w:t>
      </w:r>
      <w:r>
        <w:rPr>
          <w:rFonts w:ascii="Times New Roman" w:hAnsi="Times New Roman" w:cs="Times New Roman"/>
          <w:sz w:val="28"/>
          <w:szCs w:val="28"/>
          <w:lang w:val="ru-RU"/>
        </w:rPr>
        <w:t>Папа, объясни, как из 7 вычесть 1.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Отец.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Допустим, на стол село 7 мух, и ты одну из них прихлопнул. Сколько мух осталось? 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Сын. </w:t>
      </w:r>
      <w:r>
        <w:rPr>
          <w:rFonts w:ascii="Times New Roman" w:hAnsi="Times New Roman" w:cs="Times New Roman"/>
          <w:sz w:val="28"/>
          <w:szCs w:val="28"/>
          <w:lang w:val="ru-RU"/>
        </w:rPr>
        <w:t>Одна! Та самая, которую я прихлопнул.</w:t>
      </w:r>
    </w:p>
    <w:p w:rsidR="00CD05BE" w:rsidRDefault="00CD05BE" w:rsidP="00CD05BE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Скажи, что такое прямоугольник? 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Ученик. </w:t>
      </w:r>
      <w:r>
        <w:rPr>
          <w:rFonts w:ascii="Times New Roman" w:hAnsi="Times New Roman" w:cs="Times New Roman"/>
          <w:sz w:val="28"/>
          <w:szCs w:val="28"/>
          <w:lang w:val="ru-RU"/>
        </w:rPr>
        <w:t>Это растянутый квадрат.</w:t>
      </w:r>
    </w:p>
    <w:p w:rsidR="00CD05BE" w:rsidRDefault="00CD05BE" w:rsidP="00CD05BE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На уроке истории Дениза спрашивает: 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Господин учитель, в учебнике рядом с именем Христофора Колумба стоят цифры: 1451 – 1506. Что это значит?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Кто знает? – обращается к классу учитель.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Я! – говорит Жаклин. – Это номер его телефона. </w:t>
      </w:r>
    </w:p>
    <w:p w:rsidR="00CD05BE" w:rsidRDefault="00CD05BE" w:rsidP="00CD05BE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о п р о с  5. По улице идут два сына и два отца. Всего три человека. Может ли так быть? 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т в е т.  Дед, отец, внук.</w:t>
      </w:r>
    </w:p>
    <w:p w:rsidR="00CD05BE" w:rsidRDefault="00CD05BE" w:rsidP="00CD05BE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о п р о с  6. Термометр показывает три градуса мороза. Сколько градусов покажут два таких термометра? 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т в е т: 3 градуса.</w:t>
      </w:r>
    </w:p>
    <w:p w:rsidR="00CD05BE" w:rsidRDefault="00CD05BE" w:rsidP="00CD05BE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о п р о с  7. В корзине лежало 5 яблок. Как разделить эти яблоки между пятью девочками, чтобы каждая девочка получила по яблоку и чтобы одно яблоко осталось в корзине? 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т в е т. Одной девочке следует отдать яблоко в корзине.</w:t>
      </w:r>
    </w:p>
    <w:p w:rsidR="00CD05BE" w:rsidRDefault="00CD05BE" w:rsidP="00CD05BE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о п р о с  8. Чтобы сварить 1 кг мяса, требуется 1 час. За сколько часов сварят 2 кг мяса? 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т в е т: 1 час.</w:t>
      </w:r>
    </w:p>
    <w:p w:rsidR="00CD05BE" w:rsidRDefault="00CD05BE" w:rsidP="00CD05BE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о п р о с  9. Лежали конфеты в кучке. Две матери, две дочки, да бабушка с внучкой взяли конфет по одной штучке, и не стало этой кучки. Сколько конфет было в кучке? 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т в е т: 3 конфеты. </w:t>
      </w:r>
    </w:p>
    <w:p w:rsidR="00CD05BE" w:rsidRDefault="00CD05BE" w:rsidP="00CD05BE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о п р о с  10. Буханка хлеба весит полкилограмма и полбуханки. Сколько весит целая буханка? 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т в е т: 1 кг. </w:t>
      </w:r>
    </w:p>
    <w:p w:rsidR="00CD05BE" w:rsidRDefault="00CD05BE" w:rsidP="00CD05BE">
      <w:pPr>
        <w:pStyle w:val="ParagraphStyle"/>
        <w:spacing w:before="150" w:after="120" w:line="252" w:lineRule="auto"/>
        <w:jc w:val="center"/>
        <w:rPr>
          <w:rFonts w:ascii="Times New Roman" w:hAnsi="Times New Roman" w:cs="Times New Roman"/>
          <w:caps/>
          <w:lang w:val="ru-RU"/>
        </w:rPr>
      </w:pPr>
      <w:r>
        <w:rPr>
          <w:rFonts w:ascii="Times New Roman" w:hAnsi="Times New Roman" w:cs="Times New Roman"/>
          <w:caps/>
          <w:lang w:val="ru-RU"/>
        </w:rPr>
        <w:t>Музыкальная пауза</w:t>
      </w:r>
    </w:p>
    <w:p w:rsidR="00CD05BE" w:rsidRDefault="00CD05BE" w:rsidP="00CD05BE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Любая песня на математическую тему.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о п р о с  11. У пчелки глаз столько, сколько у тебя, да еще столько, да еще полстолько. Сколько же глаз у нее? 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т в е т:  5 глаз.</w:t>
      </w:r>
    </w:p>
    <w:p w:rsidR="00CD05BE" w:rsidRDefault="00CD05BE" w:rsidP="00CD05BE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о п р о с  12. У Марины было целое яблоко, две половинки и четыре четвертинки. Сколько было у нее яблок? 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т в е т:  3 яблока. </w:t>
      </w:r>
    </w:p>
    <w:p w:rsidR="00CD05BE" w:rsidRDefault="00CD05BE" w:rsidP="00CD05BE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о п р о с  13. Сколько концов у двух с половиной палок? 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т в е т:  6 концов.</w:t>
      </w:r>
    </w:p>
    <w:p w:rsidR="00CD05BE" w:rsidRDefault="00CD05BE" w:rsidP="00CD05BE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о п р о с  14. У Миши несколько солдатиков, а у Саши их в два раза больше.  Вместе  у  мальчиков  9  солдатиков. Сколько  солдатиков  у  каждого? 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т в е т: 3 – у Миши, 6 – у Саши.</w:t>
      </w:r>
    </w:p>
    <w:p w:rsidR="00CD05BE" w:rsidRDefault="00CD05BE" w:rsidP="00CD05BE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о п р о с  15. «Черный ящик». 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Отгадать, что лежит в «черном ящике». 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русская народная счетная машина, представляющая собою видоизменение знаменитого «абака» (древние народы – египтяне, греки, римляне – употребляли при вычислениях счетный прибор «абак»), или «соробан» (в Японии), или «счетная доска» наших отдаленных предков. 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т в е т:  Счеты.</w:t>
      </w:r>
    </w:p>
    <w:p w:rsidR="00CD05BE" w:rsidRDefault="00CD05BE" w:rsidP="00CD05BE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конце игры учащиеся обсуждают, кто из игроков был самым активным.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Самым активным участникам вручаются грамоты, подготовленные заранее.</w:t>
      </w:r>
    </w:p>
    <w:p w:rsidR="00CD05BE" w:rsidRDefault="00CD05BE" w:rsidP="00CD05BE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Примечание.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Игра «Что? Где? Когда?» состояла из логических задач. Логические задачи занимают особое место среди математических задач. Можно отметить их важные отличия.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Во-первых, логические задачи отличаются от большинства математических тем, что для их решения, как правило, не требуется большого запаса математических знаний и можно ограничиться только некоторыми сведениями из арифметики. 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Во-вторых, логические задачи почти всегда носят занимательный характер и этим привлекают даже тех, кто не любит математики. И, главное, их решение развивает логическое мышление, что способствует не только лучшему усвоению математики, но и успешному изучению основ любой другой науки. </w:t>
      </w:r>
    </w:p>
    <w:p w:rsidR="00CD05BE" w:rsidRDefault="00CD05BE" w:rsidP="00CD05BE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Литература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Александрова, Э. 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Математика: учебник для 1 класса четырехлет начальной школы / Э. И. Александрова. – М.: Вита-Пресс, 1999. – 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. 81.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Александрова, Э. 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Методика обучения математике в начальной школе. 4 класс: пособие для учителя / Э. И. Александрова. – М.: Вита-Пресс, 2002. – С. 9.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Александрова, Э. 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Математика: учебник для 4 класса четырехлетней начальной школы. Книга 1 / Э. И. Александрова. – М.: Вита-Пресс, 2002. – 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. 136.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Антонович, Н. 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научиться решать задачи. 180 занимательных задач / Н. К. Антонович. – Новосибирск: РИПЭЛ, 1994.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Аргинская, И. 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Математика. 2 класс: методические рекомендации / И. И. Аргинская. – М.: Новая школа, 1992. – 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. 40.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Белошистая, А.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Преемственность в математическом образовании дошкольника и младшего школьника / А. В. Белошистая // Начальная школа. – 2003. – № 4. – С. 68–72.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Буслаева, Н. 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образовательных учреждений: начальные классы / Н. Е. Буслаева, Л. А. Вохмянина, Т. В. Игнатьева. – М.: Просвещение, 1996. – С. 106.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Волина, В.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Праздник числа: занимательная математика для детей. – М.: Знание, 1993.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9. 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Волкова, С. 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Математика в сказках / С. И. Волкова, С. А. Тихомирова. – М., 1994.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10. 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Давыдов, В.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понятии развивающего обучения / В. В. Давыдов. – Томск: Пеленг, 1986. – С. 63.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Давыдов, В.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Содержание и структура учебной деятельности школьников  //  Формирование  учебной  деятельности  школьников  /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В. В. Давыдов. – М.: Педагогика, 1982. – С. 18.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Давыдов, В.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Теория развивающего обучения / В. В. Давыдов. – М.: Интор, 1996. – С. 127.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Дусавицкий, А. 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 </w:t>
      </w:r>
      <w:r>
        <w:rPr>
          <w:rFonts w:ascii="Symbol" w:hAnsi="Symbol" w:cs="Symbol"/>
          <w:noProof/>
          <w:sz w:val="28"/>
          <w:szCs w:val="28"/>
        </w:rPr>
        <w:t>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 = ? / А. К. Дусавицкий. – Изд. 2-е, исп. и доп. – М.: Инфолайн, 1995. – С. 26.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Захарова,  А. 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Математика.  1 класс:  учебник  /  А. М. Захарова, Т. И. Фещенко. – Томск: Пеленг, 1992. – 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38. 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15.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Ительсон, Л. 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Лекции по современным проблемам психологии обучения / Л. Б. Ительсон. – Владимир, 1972. – С. 261. 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16.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Лихтарников, Л. 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Занимательные логические задачи / Л. М. Лихтарников. – СПб: Лань, МИК, 1996.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Межрегиональный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вестник школ развития личности «Феникс». Выпуск 5. – М.: Русская энциклопедия, 1996. – С. 53–54.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Начальная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школа: журн. – 1998. – № 5. – С. 53–54.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Начальная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школа: журн. – 2001. – № 3. – С. 51.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20. 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Ожегов, С. И.  </w:t>
      </w:r>
      <w:r>
        <w:rPr>
          <w:rFonts w:ascii="Times New Roman" w:hAnsi="Times New Roman" w:cs="Times New Roman"/>
          <w:sz w:val="28"/>
          <w:szCs w:val="28"/>
          <w:lang w:val="ru-RU"/>
        </w:rPr>
        <w:t>Словарь  русского  языка  / С. И. Ожегов; под ред. Н. Ю. Шведовой. – М.: Русский язык, 1985. – С. 175.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21.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Петерсон, Л.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Деятельностный подход и его реализация на уроках математики в начальной школе / Л. Г. Петерсон // Начальная школа: плюс – минус. – М.: 1999. – № 5. – С. 24.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22.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Прохоренко, О. 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Математика. 3 класс. Задачник: учебное пособие / О. П. Прохоренко. – Томск: Пеленг, 1994. – С. 17.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23.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Психическое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развитие младших школьников / под ред. В. В. Давыдова. – М.: Педагогика, 1990. – С. 53. 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24.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Психологический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словарь / под ред. В. В. Давыдова, Л. В. Запорожца, Б. Ф. Ломова. – М.: Международная педагогическая академия, 1990. – С. 184.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25.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Психология: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словарь / под ред. А. В. Петровского, М. Г. Ярошевского. – М.: Политиздат, 1990. – С. 119.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26. 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Репкина, Н. 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такое развивающее обучение? / Н. В. Репкина. – Томск: Пеленг, 1996.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27.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Русанов, В. Н. </w:t>
      </w:r>
      <w:r>
        <w:rPr>
          <w:rFonts w:ascii="Times New Roman" w:hAnsi="Times New Roman" w:cs="Times New Roman"/>
          <w:sz w:val="28"/>
          <w:szCs w:val="28"/>
          <w:lang w:val="ru-RU"/>
        </w:rPr>
        <w:t>Математические олимпиады младших школьников / В. Н. Русанов. – М.: Просвещение, 1990.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28.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Русанов,  В.  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Математический  кружок  младших  школьников  / В. Н. Русанов. – Оса: Росстани-на-Каме, 1994.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29.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Смоленцева, А. 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Сюжетно-дидактические игры с математическим содержанием / А. А. Смоленцева. – М.: Просвещение, 1993.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30.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Стойлова, Л. П. </w:t>
      </w:r>
      <w:r>
        <w:rPr>
          <w:rFonts w:ascii="Times New Roman" w:hAnsi="Times New Roman" w:cs="Times New Roman"/>
          <w:sz w:val="28"/>
          <w:szCs w:val="28"/>
          <w:lang w:val="ru-RU"/>
        </w:rPr>
        <w:t>Математика: учебник для студентов высших пед. заведений / Л. П. Стойлова. – М.: Академия, 1999. – С. 107.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31.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Талызина, Н. 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Педагогическая психология: учеб. пособие для студентов сред. пед. учеб. заведений / Н. Ф. Талызина. – М.: Академия, 1998. – С. 37.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32.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Тихомирова,  Л.  Ф.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Развитие  логического  мышления  детей  /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Л. Ф. Тихомирова, А. В. Басов. – Ярославль: ТОО «Гринго», 1995. 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33.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Тонких, А. 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Логические  игры  и  задачи  на  уроках математики / А. П. Тонких, Т. П. Кравцова, Е. А. Лысенко, Д. А. Стогова, С. В. Голощапова. – Ярославль: Академия развития, 1997.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34.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Узорова, О.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Сборник задач и примеров по математике для начальной школы / О. В. Узорова, Е. А. Нефедова. – М.: Аквариум, 1996.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35.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Фридман, Л. 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Логико-психологический анализ школьных учебных задач / Л. М. Фридман. – М.: Просвещение, 1977. – С. 16.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36.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Фридман, Л. 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Психолого-педагогические основы обучения математике в школе / Л. М. Фридман. – М.: Просвещение, 1983. – С. 134, 158.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37.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Фридман, Л. 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научиться решать задачи: пособие для учащихся / Л. М. Фридман, Е. М. Турецкий. – М.: Просвещение, 1984. – С. 3, 25.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38.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Ханчин, А. 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Педагогические статьи / А. Я. Ханчин. – М.: Просвещение, 1979. – С. 5.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39.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Целищева, И. 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Решение составных задач на уроках математики / И. И. Целищева, С. А. Зайцева. – М.: Чистые пруды, 2006. – С. 27.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40.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Чекин, А. 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Математика. 2 класс. Ч. 2 / А. Л. Чекин. – М.: Академкнига: Учебник, 2006.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41.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Чутчева, Е. 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Занимательные задачи по математике для младших школьников / Е. Б. Чутчева. – М.: ВЛАДОС, 1996.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42.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Шадриков, В. Д. </w:t>
      </w:r>
      <w:r>
        <w:rPr>
          <w:rFonts w:ascii="Times New Roman" w:hAnsi="Times New Roman" w:cs="Times New Roman"/>
          <w:sz w:val="28"/>
          <w:szCs w:val="28"/>
          <w:lang w:val="ru-RU"/>
        </w:rPr>
        <w:t>Психология деятельности и способности человека: учеб. пособие / В. Д. Шадриков. – М.: Логос, 1996. – С. 446.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43.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Якиманская, И. 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Развивающее обучение / И. С. Якиманская. – М.: Педагогика, 1979. – С. 5.</w:t>
      </w:r>
    </w:p>
    <w:p w:rsidR="00CD05BE" w:rsidRDefault="00CD05BE" w:rsidP="00CD05B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3656" w:rsidRDefault="00773656">
      <w:bookmarkStart w:id="0" w:name="_GoBack"/>
      <w:bookmarkEnd w:id="0"/>
    </w:p>
    <w:sectPr w:rsidR="00773656" w:rsidSect="00D86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BE"/>
    <w:rsid w:val="00773656"/>
    <w:rsid w:val="00CD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D05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D05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1522</Words>
  <Characters>8680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2013-04-06T12:18:00Z</dcterms:created>
  <dcterms:modified xsi:type="dcterms:W3CDTF">2013-04-06T12:18:00Z</dcterms:modified>
</cp:coreProperties>
</file>