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08" w:rsidRDefault="00046C08" w:rsidP="00046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</w:t>
      </w:r>
      <w:bookmarkStart w:id="0" w:name="_GoBack"/>
      <w:bookmarkEnd w:id="0"/>
      <w:r w:rsidRPr="00120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C08" w:rsidRPr="00120979" w:rsidRDefault="00046C08" w:rsidP="00046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79">
        <w:rPr>
          <w:rFonts w:ascii="Times New Roman" w:hAnsi="Times New Roman" w:cs="Times New Roman"/>
          <w:b/>
          <w:sz w:val="28"/>
          <w:szCs w:val="28"/>
        </w:rPr>
        <w:t xml:space="preserve">«Сравни разных </w:t>
      </w:r>
      <w:proofErr w:type="gramStart"/>
      <w:r w:rsidRPr="00120979">
        <w:rPr>
          <w:rFonts w:ascii="Times New Roman" w:hAnsi="Times New Roman" w:cs="Times New Roman"/>
          <w:b/>
          <w:sz w:val="28"/>
          <w:szCs w:val="28"/>
        </w:rPr>
        <w:t>зверят</w:t>
      </w:r>
      <w:proofErr w:type="gramEnd"/>
      <w:r w:rsidRPr="00120979">
        <w:rPr>
          <w:rFonts w:ascii="Times New Roman" w:hAnsi="Times New Roman" w:cs="Times New Roman"/>
          <w:b/>
          <w:sz w:val="28"/>
          <w:szCs w:val="28"/>
        </w:rPr>
        <w:t>» (младшая группа)</w:t>
      </w:r>
    </w:p>
    <w:p w:rsidR="00046C08" w:rsidRPr="00120979" w:rsidRDefault="00046C08" w:rsidP="00046C08">
      <w:pPr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>Цель: учить сравнивать разных животных, выделяя противоположные признаки, включая эти признаки в связное высказывание.</w:t>
      </w:r>
    </w:p>
    <w:p w:rsidR="00046C08" w:rsidRPr="00120979" w:rsidRDefault="00046C08" w:rsidP="00046C08">
      <w:pPr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>Воспитатель предлагает ребенку рассмотреть игрушки мишку и мышку.</w:t>
      </w:r>
    </w:p>
    <w:p w:rsidR="00046C08" w:rsidRPr="00120979" w:rsidRDefault="00046C08" w:rsidP="00046C08">
      <w:pPr>
        <w:tabs>
          <w:tab w:val="left" w:pos="6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>- Мишка большой, а мышка…(</w:t>
      </w:r>
      <w:r w:rsidRPr="00120979">
        <w:rPr>
          <w:rFonts w:ascii="Times New Roman" w:hAnsi="Times New Roman" w:cs="Times New Roman"/>
          <w:i/>
          <w:sz w:val="28"/>
          <w:szCs w:val="28"/>
        </w:rPr>
        <w:t>маленькая</w:t>
      </w:r>
      <w:r w:rsidRPr="00120979">
        <w:rPr>
          <w:rFonts w:ascii="Times New Roman" w:hAnsi="Times New Roman" w:cs="Times New Roman"/>
          <w:sz w:val="28"/>
          <w:szCs w:val="28"/>
        </w:rPr>
        <w:t>).  Еще какой мишка</w:t>
      </w:r>
      <w:proofErr w:type="gramStart"/>
      <w:r w:rsidRPr="0012097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0979">
        <w:rPr>
          <w:rFonts w:ascii="Times New Roman" w:hAnsi="Times New Roman" w:cs="Times New Roman"/>
          <w:i/>
          <w:sz w:val="28"/>
          <w:szCs w:val="28"/>
        </w:rPr>
        <w:t>Толстый, толстопятый, косолапый</w:t>
      </w:r>
      <w:r w:rsidRPr="00120979">
        <w:rPr>
          <w:rFonts w:ascii="Times New Roman" w:hAnsi="Times New Roman" w:cs="Times New Roman"/>
          <w:sz w:val="28"/>
          <w:szCs w:val="28"/>
        </w:rPr>
        <w:t>.) А мышка какая? (</w:t>
      </w:r>
      <w:r w:rsidRPr="00120979">
        <w:rPr>
          <w:rFonts w:ascii="Times New Roman" w:hAnsi="Times New Roman" w:cs="Times New Roman"/>
          <w:i/>
          <w:sz w:val="28"/>
          <w:szCs w:val="28"/>
        </w:rPr>
        <w:t>Маленькая, серенькая, быстрая, ловкая.</w:t>
      </w:r>
      <w:r w:rsidRPr="00120979">
        <w:rPr>
          <w:rFonts w:ascii="Times New Roman" w:hAnsi="Times New Roman" w:cs="Times New Roman"/>
          <w:sz w:val="28"/>
          <w:szCs w:val="28"/>
        </w:rPr>
        <w:t>) Что любит мишка? (</w:t>
      </w:r>
      <w:r w:rsidRPr="00120979">
        <w:rPr>
          <w:rFonts w:ascii="Times New Roman" w:hAnsi="Times New Roman" w:cs="Times New Roman"/>
          <w:i/>
          <w:sz w:val="28"/>
          <w:szCs w:val="28"/>
        </w:rPr>
        <w:t>Мед, малину.</w:t>
      </w:r>
      <w:r w:rsidRPr="00120979">
        <w:rPr>
          <w:rFonts w:ascii="Times New Roman" w:hAnsi="Times New Roman" w:cs="Times New Roman"/>
          <w:sz w:val="28"/>
          <w:szCs w:val="28"/>
        </w:rPr>
        <w:t>) А мышка</w:t>
      </w:r>
      <w:proofErr w:type="gramStart"/>
      <w:r w:rsidRPr="0012097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0979">
        <w:rPr>
          <w:rFonts w:ascii="Times New Roman" w:hAnsi="Times New Roman" w:cs="Times New Roman"/>
          <w:sz w:val="28"/>
          <w:szCs w:val="28"/>
        </w:rPr>
        <w:t xml:space="preserve">Сыр, сухарики). </w:t>
      </w:r>
    </w:p>
    <w:p w:rsidR="00046C08" w:rsidRPr="00120979" w:rsidRDefault="00046C08" w:rsidP="00046C08">
      <w:pPr>
        <w:tabs>
          <w:tab w:val="left" w:pos="6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>- Лапы у мишки толстые, а у мышки…(тоненькие). Мишка кричит громким, грубым голосом, а мышка…(тоненьким). А у кого хвост длиннее? У мышки хвост длинный, а у мишки…(короткий).</w:t>
      </w:r>
    </w:p>
    <w:p w:rsidR="00046C08" w:rsidRPr="00120979" w:rsidRDefault="00046C08" w:rsidP="00046C08">
      <w:pPr>
        <w:tabs>
          <w:tab w:val="left" w:pos="6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 xml:space="preserve">- А теперь вы самостоятельно сравните лису и зайца, что у них общего, чем они различаются. </w:t>
      </w:r>
      <w:proofErr w:type="gramStart"/>
      <w:r w:rsidRPr="00120979">
        <w:rPr>
          <w:rFonts w:ascii="Times New Roman" w:hAnsi="Times New Roman" w:cs="Times New Roman"/>
          <w:sz w:val="28"/>
          <w:szCs w:val="28"/>
        </w:rPr>
        <w:t>(Лиса и заяц – дикие животные, живут в лесу.</w:t>
      </w:r>
      <w:proofErr w:type="gramEnd"/>
      <w:r w:rsidRPr="00120979">
        <w:rPr>
          <w:rFonts w:ascii="Times New Roman" w:hAnsi="Times New Roman" w:cs="Times New Roman"/>
          <w:sz w:val="28"/>
          <w:szCs w:val="28"/>
        </w:rPr>
        <w:t xml:space="preserve"> Заяц питается травкой, любит морковку и капусту, а лису подавай курочку. У зайца уши длинные, у лисы короткие. Хвостик у зайчика маленький, у лисы длинный и пушистый.  </w:t>
      </w:r>
      <w:proofErr w:type="gramStart"/>
      <w:r w:rsidRPr="00120979">
        <w:rPr>
          <w:rFonts w:ascii="Times New Roman" w:hAnsi="Times New Roman" w:cs="Times New Roman"/>
          <w:sz w:val="28"/>
          <w:szCs w:val="28"/>
        </w:rPr>
        <w:t>И по цвету они различаются).</w:t>
      </w:r>
      <w:proofErr w:type="gramEnd"/>
      <w:r w:rsidRPr="00120979">
        <w:rPr>
          <w:rFonts w:ascii="Times New Roman" w:hAnsi="Times New Roman" w:cs="Times New Roman"/>
          <w:sz w:val="28"/>
          <w:szCs w:val="28"/>
        </w:rPr>
        <w:t xml:space="preserve"> Аналогично можно сравнить волка и медведя.</w:t>
      </w:r>
    </w:p>
    <w:p w:rsidR="00046C08" w:rsidRPr="00120979" w:rsidRDefault="00046C08" w:rsidP="00046C08">
      <w:pPr>
        <w:tabs>
          <w:tab w:val="left" w:pos="6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>- Давай расскажем про мишку и мышку, сравним их.  Я буду говорить про мишку, а ты про мышку. Мишка большой и…(толстый), а мышка маленькая и…(худенькая) и т.д.</w:t>
      </w:r>
    </w:p>
    <w:p w:rsidR="00046C08" w:rsidRDefault="00046C08" w:rsidP="00046C08">
      <w:pPr>
        <w:tabs>
          <w:tab w:val="left" w:pos="6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 xml:space="preserve">Можно проводить аналогичное описание и других игрушек. Взрослый называет игрушку, ребенок продолжает описание, взрослый называет новые признаки и действия, а ребенок заканчивает. Так составляется совместный рассказ. </w:t>
      </w:r>
    </w:p>
    <w:p w:rsidR="00046C08" w:rsidRPr="00A116E4" w:rsidRDefault="00046C08" w:rsidP="00046C08">
      <w:pPr>
        <w:tabs>
          <w:tab w:val="left" w:pos="6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i/>
          <w:sz w:val="28"/>
          <w:szCs w:val="28"/>
        </w:rPr>
        <w:t xml:space="preserve">Очень эффективной формой обучения являются игры-инсценировки с игрушками. Начинать надо с хорошо знакомых детям произведений. Сначала сказку читают, затем идет совместный пересказ, а уже после этого – инсценировка. </w:t>
      </w:r>
    </w:p>
    <w:p w:rsidR="00046C08" w:rsidRPr="00120979" w:rsidRDefault="00046C08" w:rsidP="00046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79">
        <w:rPr>
          <w:rFonts w:ascii="Times New Roman" w:hAnsi="Times New Roman" w:cs="Times New Roman"/>
          <w:b/>
          <w:sz w:val="28"/>
          <w:szCs w:val="28"/>
        </w:rPr>
        <w:t>«Козлята и зайчик»</w:t>
      </w:r>
    </w:p>
    <w:p w:rsidR="00046C08" w:rsidRPr="00120979" w:rsidRDefault="00046C08" w:rsidP="00046C08">
      <w:pPr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t>Цель: учить детей придумывать новое окончание знакомой сказки.</w:t>
      </w:r>
    </w:p>
    <w:p w:rsidR="00046C08" w:rsidRPr="00120979" w:rsidRDefault="00046C08" w:rsidP="00046C08">
      <w:pPr>
        <w:jc w:val="both"/>
        <w:rPr>
          <w:rFonts w:ascii="Times New Roman" w:hAnsi="Times New Roman" w:cs="Times New Roman"/>
          <w:sz w:val="28"/>
          <w:szCs w:val="28"/>
        </w:rPr>
      </w:pPr>
      <w:r w:rsidRPr="00120979">
        <w:rPr>
          <w:rFonts w:ascii="Times New Roman" w:hAnsi="Times New Roman" w:cs="Times New Roman"/>
          <w:sz w:val="28"/>
          <w:szCs w:val="28"/>
        </w:rPr>
        <w:lastRenderedPageBreak/>
        <w:t xml:space="preserve">Сначала дети вспоминают сказку «Козлятки  и волк». Сказка закончилась, но воспитатель предлагает послушать, что было дальше: «Ушла коза снова в лес. Козлята остались дома одни. Вдруг в дверь снова постучали. Козлята испугались, попрятались. А это был маленький… (показывается игрушка) зайчик. Зайчик говорит: </w:t>
      </w:r>
      <w:r w:rsidRPr="00120979">
        <w:rPr>
          <w:rFonts w:ascii="Times New Roman" w:hAnsi="Times New Roman" w:cs="Times New Roman"/>
          <w:i/>
          <w:sz w:val="28"/>
          <w:szCs w:val="28"/>
        </w:rPr>
        <w:t>…(«Не бойтесь меня; это я, маленький зайчик»).</w:t>
      </w:r>
      <w:r w:rsidRPr="00120979">
        <w:rPr>
          <w:rFonts w:ascii="Times New Roman" w:hAnsi="Times New Roman" w:cs="Times New Roman"/>
          <w:sz w:val="28"/>
          <w:szCs w:val="28"/>
        </w:rPr>
        <w:t xml:space="preserve"> Козлята…(</w:t>
      </w:r>
      <w:r w:rsidRPr="00120979">
        <w:rPr>
          <w:rFonts w:ascii="Times New Roman" w:hAnsi="Times New Roman" w:cs="Times New Roman"/>
          <w:i/>
          <w:sz w:val="28"/>
          <w:szCs w:val="28"/>
        </w:rPr>
        <w:t>впустили зайчика</w:t>
      </w:r>
      <w:r w:rsidRPr="00120979">
        <w:rPr>
          <w:rFonts w:ascii="Times New Roman" w:hAnsi="Times New Roman" w:cs="Times New Roman"/>
          <w:sz w:val="28"/>
          <w:szCs w:val="28"/>
        </w:rPr>
        <w:t>). Они угостили его… (</w:t>
      </w:r>
      <w:r w:rsidRPr="00120979">
        <w:rPr>
          <w:rFonts w:ascii="Times New Roman" w:hAnsi="Times New Roman" w:cs="Times New Roman"/>
          <w:i/>
          <w:sz w:val="28"/>
          <w:szCs w:val="28"/>
        </w:rPr>
        <w:t>капустой, морковкой</w:t>
      </w:r>
      <w:r w:rsidRPr="00120979">
        <w:rPr>
          <w:rFonts w:ascii="Times New Roman" w:hAnsi="Times New Roman" w:cs="Times New Roman"/>
          <w:sz w:val="28"/>
          <w:szCs w:val="28"/>
        </w:rPr>
        <w:t>). Поели малыши и стали… (</w:t>
      </w:r>
      <w:r w:rsidRPr="00120979">
        <w:rPr>
          <w:rFonts w:ascii="Times New Roman" w:hAnsi="Times New Roman" w:cs="Times New Roman"/>
          <w:i/>
          <w:sz w:val="28"/>
          <w:szCs w:val="28"/>
        </w:rPr>
        <w:t>играть, веселиться, резвиться</w:t>
      </w:r>
      <w:r w:rsidRPr="00120979">
        <w:rPr>
          <w:rFonts w:ascii="Times New Roman" w:hAnsi="Times New Roman" w:cs="Times New Roman"/>
          <w:sz w:val="28"/>
          <w:szCs w:val="28"/>
        </w:rPr>
        <w:t>). Зайчик играл … (</w:t>
      </w:r>
      <w:r w:rsidRPr="00120979">
        <w:rPr>
          <w:rFonts w:ascii="Times New Roman" w:hAnsi="Times New Roman" w:cs="Times New Roman"/>
          <w:i/>
          <w:sz w:val="28"/>
          <w:szCs w:val="28"/>
        </w:rPr>
        <w:t>на барабане</w:t>
      </w:r>
      <w:r w:rsidRPr="00120979">
        <w:rPr>
          <w:rFonts w:ascii="Times New Roman" w:hAnsi="Times New Roman" w:cs="Times New Roman"/>
          <w:sz w:val="28"/>
          <w:szCs w:val="28"/>
        </w:rPr>
        <w:t>). А козлята…(</w:t>
      </w:r>
      <w:r w:rsidRPr="00120979">
        <w:rPr>
          <w:rFonts w:ascii="Times New Roman" w:hAnsi="Times New Roman" w:cs="Times New Roman"/>
          <w:i/>
          <w:sz w:val="28"/>
          <w:szCs w:val="28"/>
        </w:rPr>
        <w:t>весело прыгали</w:t>
      </w:r>
      <w:r w:rsidRPr="00120979">
        <w:rPr>
          <w:rFonts w:ascii="Times New Roman" w:hAnsi="Times New Roman" w:cs="Times New Roman"/>
          <w:sz w:val="28"/>
          <w:szCs w:val="28"/>
        </w:rPr>
        <w:t>)».</w:t>
      </w:r>
    </w:p>
    <w:p w:rsidR="00046C08" w:rsidRDefault="00046C08" w:rsidP="00046C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979">
        <w:rPr>
          <w:rFonts w:ascii="Times New Roman" w:hAnsi="Times New Roman" w:cs="Times New Roman"/>
          <w:i/>
          <w:sz w:val="28"/>
          <w:szCs w:val="28"/>
        </w:rPr>
        <w:t xml:space="preserve">Для поддержания интереса к играм-инсценировкам можно специально подобрать набор игрушек. </w:t>
      </w:r>
    </w:p>
    <w:p w:rsidR="00046C08" w:rsidRDefault="00046C08" w:rsidP="00046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46C08" w:rsidRPr="00120979" w:rsidRDefault="00046C08" w:rsidP="0004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О.С., Струнина Е.М. Методика развития речи детей дошкольного возраста. Учебно-методическое пособие для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2003. – 288с.</w:t>
      </w:r>
    </w:p>
    <w:p w:rsidR="00B66966" w:rsidRDefault="00B66966"/>
    <w:sectPr w:rsidR="00B6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08"/>
    <w:rsid w:val="00046C08"/>
    <w:rsid w:val="00B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2013-11-03T07:43:00Z</dcterms:created>
  <dcterms:modified xsi:type="dcterms:W3CDTF">2013-11-03T07:46:00Z</dcterms:modified>
</cp:coreProperties>
</file>