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E4" w:rsidRDefault="00A671E4" w:rsidP="00A671E4">
      <w:pPr>
        <w:pStyle w:val="a4"/>
        <w:numPr>
          <w:ilvl w:val="0"/>
          <w:numId w:val="1"/>
        </w:numPr>
      </w:pPr>
      <w:r>
        <w:t>В стихотворении… (автор, название) говорится о…</w:t>
      </w:r>
    </w:p>
    <w:p w:rsidR="00A671E4" w:rsidRDefault="00A671E4" w:rsidP="00A671E4">
      <w:pPr>
        <w:ind w:firstLine="708"/>
        <w:jc w:val="both"/>
      </w:pPr>
      <w:r>
        <w:t>В стихотворении…(название)…(фамилия поэта) описывается…</w:t>
      </w:r>
    </w:p>
    <w:p w:rsidR="00A671E4" w:rsidRDefault="00A671E4" w:rsidP="00A671E4">
      <w:pPr>
        <w:pStyle w:val="a4"/>
        <w:numPr>
          <w:ilvl w:val="0"/>
          <w:numId w:val="1"/>
        </w:numPr>
        <w:jc w:val="both"/>
      </w:pPr>
      <w:r>
        <w:t>В стихотворении царит…настроение. Стихотворение…пронизано…настроением.</w:t>
      </w:r>
    </w:p>
    <w:p w:rsidR="00A671E4" w:rsidRDefault="00A671E4" w:rsidP="00A671E4">
      <w:pPr>
        <w:ind w:firstLine="708"/>
        <w:jc w:val="both"/>
      </w:pPr>
      <w:r>
        <w:t>Настроение этого стихотворения…. Настроение меняется на протяжении стихотворения: от…к…. Настроение стихотворения подчеркивает…</w:t>
      </w:r>
    </w:p>
    <w:p w:rsidR="00A671E4" w:rsidRDefault="00A671E4" w:rsidP="00A671E4">
      <w:pPr>
        <w:ind w:firstLine="708"/>
        <w:jc w:val="both"/>
      </w:pPr>
      <w:r>
        <w:t>Автора пронизывает чувство…</w:t>
      </w:r>
    </w:p>
    <w:p w:rsidR="00A671E4" w:rsidRDefault="00A671E4" w:rsidP="00A671E4">
      <w:pPr>
        <w:pStyle w:val="a4"/>
        <w:numPr>
          <w:ilvl w:val="0"/>
          <w:numId w:val="1"/>
        </w:numPr>
        <w:jc w:val="both"/>
      </w:pPr>
      <w:r>
        <w:t>Стихотворение можно разделить на…части, так как…</w:t>
      </w:r>
    </w:p>
    <w:p w:rsidR="00A671E4" w:rsidRDefault="00A671E4" w:rsidP="00A671E4">
      <w:pPr>
        <w:ind w:firstLine="708"/>
        <w:jc w:val="both"/>
      </w:pPr>
      <w:r>
        <w:t>Композиционно стихотворение делится на…части.</w:t>
      </w:r>
    </w:p>
    <w:p w:rsidR="00A671E4" w:rsidRDefault="00A671E4" w:rsidP="00A671E4">
      <w:pPr>
        <w:pStyle w:val="a4"/>
        <w:numPr>
          <w:ilvl w:val="0"/>
          <w:numId w:val="1"/>
        </w:numPr>
        <w:jc w:val="both"/>
      </w:pPr>
      <w:r>
        <w:t>Короткие (длинные) строки подчеркивают…</w:t>
      </w:r>
    </w:p>
    <w:p w:rsidR="00A671E4" w:rsidRDefault="00A671E4" w:rsidP="00A671E4">
      <w:pPr>
        <w:ind w:firstLine="708"/>
        <w:jc w:val="both"/>
      </w:pPr>
      <w:r>
        <w:t>5 .В стихотворении мы словно слышим звуки…. Постоянно повторяющиеся звуки… позволяют услышать….</w:t>
      </w:r>
    </w:p>
    <w:p w:rsidR="00A671E4" w:rsidRDefault="00A671E4" w:rsidP="00A671E4">
      <w:pPr>
        <w:ind w:firstLine="708"/>
        <w:jc w:val="both"/>
      </w:pPr>
      <w:r>
        <w:t>6. Поэт хочет запечатлеть словами….</w:t>
      </w:r>
    </w:p>
    <w:p w:rsidR="00A671E4" w:rsidRDefault="00A671E4" w:rsidP="00A671E4">
      <w:pPr>
        <w:ind w:firstLine="708"/>
        <w:jc w:val="both"/>
      </w:pPr>
      <w:r>
        <w:t>7. Для того чтобы передать … настроение,  автор использует (восклицательные предложения, яркие эпитеты, метафору, олицетворение и т.д.).  С помощью… автор дает нам возможность увидеть (услышать)…. Используя…, поэт создает образ…</w:t>
      </w:r>
    </w:p>
    <w:p w:rsidR="00A671E4" w:rsidRDefault="00A671E4" w:rsidP="00A671E4">
      <w:pPr>
        <w:ind w:firstLine="708"/>
        <w:jc w:val="both"/>
      </w:pPr>
      <w:r>
        <w:t>8.Лирический герой этого стихотворения представляется мне….</w:t>
      </w:r>
    </w:p>
    <w:p w:rsidR="00A671E4" w:rsidRDefault="00A671E4" w:rsidP="00A671E4">
      <w:pPr>
        <w:ind w:firstLine="708"/>
        <w:jc w:val="both"/>
      </w:pPr>
      <w:r>
        <w:t>9.Сделать картину живой, одухотворённой помогают олицетворения: …(например)</w:t>
      </w:r>
    </w:p>
    <w:p w:rsidR="00A671E4" w:rsidRDefault="00A671E4" w:rsidP="00A671E4">
      <w:pPr>
        <w:ind w:firstLine="708"/>
        <w:jc w:val="both"/>
      </w:pPr>
      <w:proofErr w:type="gramStart"/>
      <w:r>
        <w:t>Яркую, радостную (грустную, печальную) картину (весны и т.п.) передают (эпитеты, метафоры): …</w:t>
      </w:r>
      <w:proofErr w:type="gramEnd"/>
    </w:p>
    <w:p w:rsidR="00A671E4" w:rsidRDefault="00A671E4" w:rsidP="00A671E4">
      <w:pPr>
        <w:ind w:firstLine="708"/>
        <w:jc w:val="both"/>
      </w:pPr>
      <w:r>
        <w:t>10. Сопоставление (противопоставление) образов … помогает ярче передать настроение (замысел) поэта.</w:t>
      </w:r>
    </w:p>
    <w:p w:rsidR="00A671E4" w:rsidRDefault="00A671E4" w:rsidP="00A671E4">
      <w:pPr>
        <w:ind w:firstLine="708"/>
      </w:pPr>
      <w:r>
        <w:t>11. Стихотворение вызывает у меня чувство…</w:t>
      </w:r>
    </w:p>
    <w:p w:rsidR="00A671E4" w:rsidRDefault="00A671E4" w:rsidP="00A671E4">
      <w:pPr>
        <w:ind w:firstLine="708"/>
      </w:pPr>
    </w:p>
    <w:p w:rsidR="00A671E4" w:rsidRPr="00D47F27" w:rsidRDefault="00A671E4" w:rsidP="00A671E4">
      <w:pPr>
        <w:spacing w:before="100" w:beforeAutospacing="1" w:after="100" w:afterAutospacing="1"/>
        <w:ind w:left="-180" w:firstLine="180"/>
        <w:jc w:val="center"/>
        <w:rPr>
          <w:sz w:val="36"/>
          <w:szCs w:val="36"/>
        </w:rPr>
      </w:pPr>
      <w:r w:rsidRPr="00D47F27">
        <w:rPr>
          <w:sz w:val="36"/>
          <w:szCs w:val="36"/>
        </w:rPr>
        <w:t xml:space="preserve"> Словарь настроений</w:t>
      </w:r>
    </w:p>
    <w:p w:rsidR="00A671E4" w:rsidRPr="00157DB6" w:rsidRDefault="00A671E4" w:rsidP="00A671E4">
      <w:pPr>
        <w:spacing w:before="100" w:beforeAutospacing="1" w:after="100" w:afterAutospacing="1"/>
        <w:ind w:firstLine="540"/>
        <w:jc w:val="both"/>
      </w:pPr>
      <w:r>
        <w:t>В лирическом произведении одно из главных мест занимает настроение пота, его чувства, переживания. Сложно бывает объять словами всю палитру чувств автора, словарный запас шестиклассника не так велик. На наш взгляд, в этом ему может помочь словарь настроений, увиденный нами на одном из сайтов и дополненный.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671E4" w:rsidTr="00D91F67">
        <w:tc>
          <w:tcPr>
            <w:tcW w:w="4785" w:type="dxa"/>
          </w:tcPr>
          <w:p w:rsidR="00A671E4" w:rsidRDefault="00A671E4" w:rsidP="00D91F67">
            <w:pPr>
              <w:spacing w:before="100" w:beforeAutospacing="1" w:after="100" w:afterAutospacing="1"/>
              <w:jc w:val="both"/>
            </w:pPr>
            <w:r>
              <w:t>Позитивное настроение</w:t>
            </w:r>
          </w:p>
        </w:tc>
        <w:tc>
          <w:tcPr>
            <w:tcW w:w="4786" w:type="dxa"/>
          </w:tcPr>
          <w:p w:rsidR="00A671E4" w:rsidRDefault="00A671E4" w:rsidP="00D91F67">
            <w:pPr>
              <w:spacing w:before="100" w:beforeAutospacing="1" w:after="100" w:afterAutospacing="1"/>
              <w:jc w:val="both"/>
            </w:pPr>
            <w:r>
              <w:t>негативное</w:t>
            </w:r>
          </w:p>
        </w:tc>
      </w:tr>
      <w:tr w:rsidR="00A671E4" w:rsidTr="00D91F67">
        <w:tc>
          <w:tcPr>
            <w:tcW w:w="4785" w:type="dxa"/>
          </w:tcPr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торжественное;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восторженное;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очарованное;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радостное;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радужное;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веселое;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светлое;</w:t>
            </w:r>
          </w:p>
          <w:p w:rsidR="00A671E4" w:rsidRPr="00E32A7D" w:rsidRDefault="00A671E4" w:rsidP="00D91F67">
            <w:pPr>
              <w:ind w:left="170" w:right="170"/>
              <w:jc w:val="both"/>
              <w:rPr>
                <w:color w:val="000000"/>
              </w:rPr>
            </w:pPr>
            <w:r w:rsidRPr="00E32A7D">
              <w:rPr>
                <w:color w:val="000000"/>
                <w:lang w:val="lv-LV"/>
              </w:rPr>
              <w:t>восхищ</w:t>
            </w:r>
            <w:proofErr w:type="spellStart"/>
            <w:r w:rsidRPr="00E32A7D">
              <w:rPr>
                <w:color w:val="000000"/>
              </w:rPr>
              <w:t>ается</w:t>
            </w:r>
            <w:proofErr w:type="spellEnd"/>
            <w:r w:rsidRPr="00E32A7D">
              <w:rPr>
                <w:color w:val="000000"/>
                <w:lang w:val="lv-LV"/>
              </w:rPr>
              <w:t>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</w:rPr>
              <w:t>восторгается;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восторженно- радостное;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 xml:space="preserve">легкое; 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светлое;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нежное;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игривое;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умиротворенное;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теплое;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  <w:r w:rsidRPr="00E32A7D">
              <w:rPr>
                <w:color w:val="000000"/>
                <w:lang w:val="lv-LV"/>
              </w:rPr>
              <w:t>спокойное</w:t>
            </w:r>
            <w:r w:rsidRPr="00E32A7D">
              <w:rPr>
                <w:color w:val="000000"/>
              </w:rPr>
              <w:t>.</w:t>
            </w:r>
          </w:p>
          <w:p w:rsidR="00A671E4" w:rsidRDefault="00A671E4" w:rsidP="00D91F67">
            <w:pPr>
              <w:ind w:left="170" w:right="170"/>
              <w:jc w:val="both"/>
            </w:pPr>
            <w:r>
              <w:t>приподнятое</w:t>
            </w:r>
          </w:p>
        </w:tc>
        <w:tc>
          <w:tcPr>
            <w:tcW w:w="4786" w:type="dxa"/>
          </w:tcPr>
          <w:p w:rsidR="00A671E4" w:rsidRPr="00E32A7D" w:rsidRDefault="00A671E4" w:rsidP="00D91F67">
            <w:pPr>
              <w:ind w:left="255" w:right="170" w:hanging="85"/>
              <w:jc w:val="both"/>
            </w:pPr>
            <w:r w:rsidRPr="00E32A7D">
              <w:rPr>
                <w:color w:val="000000"/>
              </w:rPr>
              <w:t>печалится</w:t>
            </w:r>
          </w:p>
          <w:p w:rsidR="00A671E4" w:rsidRDefault="00A671E4" w:rsidP="00D91F67">
            <w:pPr>
              <w:ind w:left="255" w:right="170" w:hanging="85"/>
              <w:jc w:val="both"/>
              <w:rPr>
                <w:color w:val="000000"/>
              </w:rPr>
            </w:pPr>
            <w:r w:rsidRPr="00E32A7D">
              <w:rPr>
                <w:color w:val="000000"/>
              </w:rPr>
              <w:t>жалеет о …</w:t>
            </w:r>
          </w:p>
          <w:p w:rsidR="00A671E4" w:rsidRPr="00E32A7D" w:rsidRDefault="00A671E4" w:rsidP="00D91F67">
            <w:pPr>
              <w:ind w:left="255" w:right="170" w:hanging="85"/>
              <w:jc w:val="both"/>
              <w:rPr>
                <w:color w:val="000000"/>
              </w:rPr>
            </w:pPr>
            <w:r>
              <w:rPr>
                <w:color w:val="000000"/>
              </w:rPr>
              <w:t>сожалеет о…</w:t>
            </w:r>
          </w:p>
          <w:p w:rsidR="00A671E4" w:rsidRPr="00E32A7D" w:rsidRDefault="00A671E4" w:rsidP="00D91F67">
            <w:pPr>
              <w:ind w:left="255" w:right="170" w:hanging="85"/>
              <w:jc w:val="both"/>
            </w:pPr>
            <w:r w:rsidRPr="00E32A7D">
              <w:rPr>
                <w:color w:val="000000"/>
              </w:rPr>
              <w:t>поэту жаль …</w:t>
            </w:r>
          </w:p>
          <w:p w:rsidR="00A671E4" w:rsidRPr="00E32A7D" w:rsidRDefault="00A671E4" w:rsidP="00D91F67">
            <w:pPr>
              <w:ind w:left="255" w:right="170" w:hanging="85"/>
              <w:jc w:val="both"/>
            </w:pPr>
            <w:r w:rsidRPr="00E32A7D">
              <w:rPr>
                <w:color w:val="000000"/>
              </w:rPr>
              <w:t>переживает за …</w:t>
            </w:r>
          </w:p>
          <w:p w:rsidR="00A671E4" w:rsidRPr="00E32A7D" w:rsidRDefault="00A671E4" w:rsidP="00D91F67">
            <w:pPr>
              <w:ind w:left="255" w:right="170" w:hanging="85"/>
              <w:jc w:val="both"/>
              <w:rPr>
                <w:color w:val="000000"/>
              </w:rPr>
            </w:pPr>
            <w:r w:rsidRPr="00E32A7D">
              <w:rPr>
                <w:color w:val="000000"/>
              </w:rPr>
              <w:t xml:space="preserve">негодует 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>расстроен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 xml:space="preserve">поэту больно </w:t>
            </w:r>
            <w:proofErr w:type="gramStart"/>
            <w:r>
              <w:t>от</w:t>
            </w:r>
            <w:proofErr w:type="gramEnd"/>
            <w:r>
              <w:t xml:space="preserve"> …,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 xml:space="preserve"> с болью в сердце пишет о…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>грустно, с грустью говорит о…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>сердито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>тоскует по …</w:t>
            </w:r>
          </w:p>
          <w:p w:rsidR="00A671E4" w:rsidRDefault="00A671E4" w:rsidP="00D91F67">
            <w:pPr>
              <w:ind w:left="255" w:right="170" w:hanging="85"/>
              <w:jc w:val="both"/>
            </w:pPr>
            <w:r>
              <w:t>с волнением говорит о…</w:t>
            </w:r>
          </w:p>
          <w:p w:rsidR="00A671E4" w:rsidRDefault="00A671E4" w:rsidP="00D91F67">
            <w:pPr>
              <w:ind w:left="170" w:right="170"/>
              <w:jc w:val="both"/>
            </w:pPr>
            <w:r>
              <w:t>испытывает чувство горечи</w:t>
            </w:r>
          </w:p>
          <w:p w:rsidR="00A671E4" w:rsidRPr="00E32A7D" w:rsidRDefault="00A671E4" w:rsidP="00D91F67">
            <w:pPr>
              <w:ind w:left="170" w:right="170"/>
              <w:jc w:val="both"/>
            </w:pPr>
          </w:p>
          <w:p w:rsidR="00A671E4" w:rsidRDefault="00A671E4" w:rsidP="00D91F67">
            <w:pPr>
              <w:spacing w:before="100" w:beforeAutospacing="1" w:after="100" w:afterAutospacing="1"/>
              <w:jc w:val="both"/>
            </w:pPr>
          </w:p>
          <w:p w:rsidR="00A671E4" w:rsidRDefault="00A671E4" w:rsidP="00D91F67">
            <w:pPr>
              <w:spacing w:before="100" w:beforeAutospacing="1" w:after="100" w:afterAutospacing="1"/>
              <w:jc w:val="both"/>
            </w:pPr>
          </w:p>
        </w:tc>
      </w:tr>
    </w:tbl>
    <w:p w:rsidR="00A671E4" w:rsidRDefault="00A671E4" w:rsidP="00A671E4">
      <w:pPr>
        <w:spacing w:before="100" w:beforeAutospacing="1" w:after="100" w:afterAutospacing="1"/>
        <w:jc w:val="both"/>
      </w:pPr>
    </w:p>
    <w:p w:rsidR="00F218A6" w:rsidRDefault="00F218A6" w:rsidP="00A63900">
      <w:bookmarkStart w:id="0" w:name="_GoBack"/>
      <w:bookmarkEnd w:id="0"/>
    </w:p>
    <w:sectPr w:rsidR="00F2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024"/>
    <w:multiLevelType w:val="hybridMultilevel"/>
    <w:tmpl w:val="86747DEE"/>
    <w:lvl w:ilvl="0" w:tplc="3B02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35"/>
    <w:rsid w:val="00132035"/>
    <w:rsid w:val="003456B5"/>
    <w:rsid w:val="00A63900"/>
    <w:rsid w:val="00A671E4"/>
    <w:rsid w:val="00F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учитель</cp:lastModifiedBy>
  <cp:revision>5</cp:revision>
  <dcterms:created xsi:type="dcterms:W3CDTF">2015-04-07T13:43:00Z</dcterms:created>
  <dcterms:modified xsi:type="dcterms:W3CDTF">2015-04-14T07:55:00Z</dcterms:modified>
</cp:coreProperties>
</file>