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B" w:rsidRPr="00BE73F2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2139B" w:rsidRPr="00BE73F2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Тюменцевская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BE73F2"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62139B" w:rsidRPr="00BE73F2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73F2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BE73F2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2139B" w:rsidRPr="00BE73F2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39B" w:rsidRPr="00BE73F2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39B" w:rsidRPr="00BE73F2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629"/>
        <w:gridCol w:w="7796"/>
      </w:tblGrid>
      <w:tr w:rsidR="0062139B" w:rsidRPr="00BE73F2" w:rsidTr="00F106B7">
        <w:tc>
          <w:tcPr>
            <w:tcW w:w="6629" w:type="dxa"/>
            <w:hideMark/>
          </w:tcPr>
          <w:p w:rsidR="0062139B" w:rsidRPr="00BE73F2" w:rsidRDefault="0062139B" w:rsidP="00F106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139B" w:rsidRPr="00BE73F2" w:rsidRDefault="0062139B" w:rsidP="00F10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школы</w:t>
            </w:r>
          </w:p>
          <w:p w:rsidR="0062139B" w:rsidRPr="00BE73F2" w:rsidRDefault="0062139B" w:rsidP="00F10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№1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96" w:type="dxa"/>
            <w:hideMark/>
          </w:tcPr>
          <w:p w:rsidR="0062139B" w:rsidRPr="00BE73F2" w:rsidRDefault="0062139B" w:rsidP="00F106B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УТВЕРЖДАЮ:</w:t>
            </w:r>
          </w:p>
          <w:p w:rsidR="0062139B" w:rsidRPr="00BE73F2" w:rsidRDefault="0062139B" w:rsidP="00F106B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Директор </w:t>
            </w:r>
            <w:proofErr w:type="spellStart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школы______Т.Ф.Калужина</w:t>
            </w:r>
            <w:proofErr w:type="spellEnd"/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2139B" w:rsidRPr="00BE73F2" w:rsidRDefault="0062139B" w:rsidP="00F106B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3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2139B" w:rsidRPr="00BE73F2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39B" w:rsidRPr="00BE73F2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39B" w:rsidRPr="00BE73F2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Рабочая   программа</w:t>
      </w:r>
    </w:p>
    <w:p w:rsidR="0062139B" w:rsidRDefault="0062139B" w:rsidP="004029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по </w:t>
      </w:r>
      <w:r w:rsidR="006A3415">
        <w:rPr>
          <w:rFonts w:ascii="Times New Roman" w:hAnsi="Times New Roman" w:cs="Times New Roman"/>
          <w:sz w:val="24"/>
          <w:szCs w:val="24"/>
        </w:rPr>
        <w:t>математике</w:t>
      </w:r>
    </w:p>
    <w:p w:rsidR="00402943" w:rsidRPr="00BE73F2" w:rsidRDefault="006A3415" w:rsidP="004029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класс(8 вид)</w:t>
      </w:r>
    </w:p>
    <w:p w:rsidR="0062139B" w:rsidRPr="00BE73F2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39B" w:rsidRPr="00BE73F2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73F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73F2">
        <w:rPr>
          <w:rFonts w:ascii="Times New Roman" w:hAnsi="Times New Roman" w:cs="Times New Roman"/>
          <w:sz w:val="24"/>
          <w:szCs w:val="24"/>
        </w:rPr>
        <w:t>учебный год</w:t>
      </w:r>
    </w:p>
    <w:p w:rsidR="0062139B" w:rsidRPr="00BE73F2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39B" w:rsidRPr="00BE73F2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2139B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2139B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39B" w:rsidRDefault="0062139B" w:rsidP="00621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906" w:rsidRPr="001C2CA6" w:rsidRDefault="00B27906" w:rsidP="00B27906">
      <w:pPr>
        <w:jc w:val="right"/>
        <w:rPr>
          <w:rFonts w:ascii="Times New Roman" w:hAnsi="Times New Roman" w:cs="Times New Roman"/>
          <w:sz w:val="24"/>
          <w:szCs w:val="24"/>
        </w:rPr>
      </w:pPr>
      <w:r w:rsidRPr="001C2CA6">
        <w:rPr>
          <w:rFonts w:ascii="Times New Roman" w:hAnsi="Times New Roman" w:cs="Times New Roman"/>
          <w:sz w:val="24"/>
          <w:szCs w:val="24"/>
        </w:rPr>
        <w:t xml:space="preserve">                                           Составитель: учитель </w:t>
      </w:r>
      <w:proofErr w:type="spellStart"/>
      <w:r w:rsidRPr="001C2CA6">
        <w:rPr>
          <w:rFonts w:ascii="Times New Roman" w:hAnsi="Times New Roman" w:cs="Times New Roman"/>
          <w:sz w:val="24"/>
          <w:szCs w:val="24"/>
        </w:rPr>
        <w:t>Кексель</w:t>
      </w:r>
      <w:proofErr w:type="spellEnd"/>
      <w:r w:rsidRPr="001C2CA6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27906" w:rsidRPr="001C2CA6" w:rsidRDefault="00B27906" w:rsidP="00B27906">
      <w:pPr>
        <w:jc w:val="right"/>
        <w:rPr>
          <w:rFonts w:ascii="Times New Roman" w:hAnsi="Times New Roman" w:cs="Times New Roman"/>
          <w:sz w:val="24"/>
          <w:szCs w:val="24"/>
        </w:rPr>
      </w:pPr>
      <w:r w:rsidRPr="001C2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квалификационная категория</w:t>
      </w:r>
      <w:proofErr w:type="gramStart"/>
      <w:r w:rsidRPr="001C2C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2CA6">
        <w:rPr>
          <w:rFonts w:ascii="Times New Roman" w:hAnsi="Times New Roman" w:cs="Times New Roman"/>
          <w:sz w:val="24"/>
          <w:szCs w:val="24"/>
        </w:rPr>
        <w:t xml:space="preserve"> высшая</w:t>
      </w:r>
    </w:p>
    <w:p w:rsidR="0062139B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39B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39B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39B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39B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39B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39B" w:rsidRPr="00BE73F2" w:rsidRDefault="0062139B" w:rsidP="006213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73F2">
        <w:rPr>
          <w:rFonts w:ascii="Times New Roman" w:hAnsi="Times New Roman" w:cs="Times New Roman"/>
          <w:sz w:val="24"/>
          <w:szCs w:val="24"/>
        </w:rPr>
        <w:t>Тюменцево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A3415" w:rsidRDefault="0062139B" w:rsidP="006213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3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6A3415" w:rsidRDefault="006A3415" w:rsidP="006213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3415" w:rsidRDefault="006A3415" w:rsidP="006213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139B" w:rsidRDefault="0062139B" w:rsidP="006213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73F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6A3415" w:rsidRPr="00B8180D" w:rsidRDefault="006A3415" w:rsidP="00707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Пояснительная записка.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Основная задача курса – дать учащимся доступные знания, необходимые в повседневной жизни и при выборе профессии.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180D">
        <w:rPr>
          <w:rFonts w:ascii="Times New Roman" w:eastAsia="Times New Roman" w:hAnsi="Times New Roman" w:cs="Times New Roman"/>
          <w:sz w:val="24"/>
          <w:szCs w:val="24"/>
        </w:rPr>
        <w:t>За период обучения в 8 классе школы учащиеся должны получить математические знания: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• о числах в пределах 1 000 000, обыкновенных и десятичных дробях, о геометрических фигурах, о построении геометрических фигур с помощью чертежных инструментов;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• об основных величинах (длине, стоимости, массе, времени, площади фигур и объеме тел), единицах измерения величин, их соотношениях;</w:t>
      </w:r>
      <w:proofErr w:type="gramEnd"/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• научиться производить четыре арифметических действия с многозначными числами, числами, полученными при измерении и десятичными дробями;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• решать простые и составные </w:t>
      </w:r>
      <w:proofErr w:type="gramStart"/>
      <w:r w:rsidRPr="00B8180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8180D">
        <w:rPr>
          <w:rFonts w:ascii="Times New Roman" w:eastAsia="Times New Roman" w:hAnsi="Times New Roman" w:cs="Times New Roman"/>
          <w:sz w:val="24"/>
          <w:szCs w:val="24"/>
        </w:rPr>
        <w:t>2 – 3 действия) арифметические задачи.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Математика направлена на коррекцию высших психических функций: аналитического мышления (сравнение, обобщение, классификация и др.), произвольного запоминания и внимания. Реализация математических знаний требует </w:t>
      </w:r>
      <w:proofErr w:type="spellStart"/>
      <w:r w:rsidRPr="00B8180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8180D">
        <w:rPr>
          <w:rFonts w:ascii="Times New Roman" w:eastAsia="Times New Roman" w:hAnsi="Times New Roman" w:cs="Times New Roman"/>
          <w:sz w:val="24"/>
          <w:szCs w:val="24"/>
        </w:rPr>
        <w:t xml:space="preserve"> лексико-семантической стороны речи, что особенно важно при усвоении и осмыслении содержания задач, их анализе. Таким образом, учитель должен при обучении математике выдвигать в качестве приоритетных специальные коррекционные задачи, имея в виду, в том числе их практическую направленность.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180D">
        <w:rPr>
          <w:rFonts w:ascii="Times New Roman" w:eastAsia="Times New Roman" w:hAnsi="Times New Roman" w:cs="Times New Roman"/>
          <w:sz w:val="24"/>
          <w:szCs w:val="24"/>
        </w:rPr>
        <w:t>Знания по математике имеют важное значение в повседневной жизни: покупка продуктов питания, одежды, предметов обихода, быта, оплата квартиры, коммунальных услуг, расчет количества материалов для ремонта, расчет процентов по денежному вкладу и др. Кроме того, математические знания необходимы детям при усвоении других учебных дисциплин, таких, как трудовое обучение, домоводство, история, география, рисование.</w:t>
      </w:r>
      <w:proofErr w:type="gramEnd"/>
      <w:r w:rsidRPr="00B81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В рабочей программе по математике усилена практическая направленность обучения, что не исключает требований к усвоению детьми сведений теоретического характера.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Важную роль в обучении детей математике выполняют задачи. Их решение позволяет раскрыть основной смысл арифметических действий,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конкретизировать их, связывать математические умения с разрешением разнообразных жизненных ситуаций. Учителю следует правильно подбирать содержание задач. Они должны быть понятными, доступными для детей, не иметь незнакомых слов. Необходимо предлагать задачи, которые направлены на формирование прикладных умений: расчет бюджета семьи, затраты на питание, оплата электроэнергии и квартиры, расчет количества обоев (других материалов) для косметического ремонта, расчет процентов по денежному вкладу.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Предметно-практическая направленность должна прослеживаться и в задачах, связанных с определением времени начала и конца какого-то действия, времени между событиями. Это важно потому, что повседневная жизнь каждого человека строится в соответствии со временем, оно определяет его личную и деловую жизнь; не опоздать на транспорт, на работу, на встречу и т.д.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Геометрический материал в рабочей программе соответствует требованиям, предъявляемым к ученикам на уроках трудового обучения. На его изучение следует отвести один час в неделю.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рабочей программе содержится примерный перечень требований к знаниям и умениям учащихся. В соответствии с особенностями психической деятельности умственно отсталых учащихся эти требования представлены двумя уровнями: 1-й уровень – базовый, </w:t>
      </w:r>
      <w:r w:rsidRPr="00B818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2-й уровень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8180D">
        <w:rPr>
          <w:rFonts w:ascii="Times New Roman" w:eastAsia="Times New Roman" w:hAnsi="Times New Roman" w:cs="Times New Roman"/>
          <w:i/>
          <w:iCs/>
          <w:sz w:val="24"/>
          <w:szCs w:val="24"/>
        </w:rPr>
        <w:t>минимально необходимый, что предполагает удовлетворительное усвоение основных разделов программы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t xml:space="preserve">. Следует иметь в виду, что для определенной группы детей содержание обучения математике может быть индивидуальным из-за интеллектуального недоразвития.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Рабочая программа разработана на основе программы специальных (коррекционных) образовательных учреждений VIII вида «Математика», вариант 2. Просвещение, 2005 г. 2 издание. Авторская программа </w:t>
      </w:r>
      <w:proofErr w:type="spellStart"/>
      <w:r w:rsidRPr="00B8180D">
        <w:rPr>
          <w:rFonts w:ascii="Times New Roman" w:eastAsia="Times New Roman" w:hAnsi="Times New Roman" w:cs="Times New Roman"/>
          <w:sz w:val="24"/>
          <w:szCs w:val="24"/>
        </w:rPr>
        <w:t>М.Б.Ульянцевой</w:t>
      </w:r>
      <w:proofErr w:type="spellEnd"/>
      <w:r w:rsidRPr="00B8180D">
        <w:rPr>
          <w:rFonts w:ascii="Times New Roman" w:eastAsia="Times New Roman" w:hAnsi="Times New Roman" w:cs="Times New Roman"/>
          <w:sz w:val="24"/>
          <w:szCs w:val="24"/>
        </w:rPr>
        <w:t xml:space="preserve">. Обучение планируется в следующем объеме:3 часа в неделю, всего 105 часов, количество контрольных работ -9 Обучение ведется по учебнику для специальных (коррекционных) образовательных учреждений VIII вида «Математика.8 </w:t>
      </w:r>
      <w:proofErr w:type="spellStart"/>
      <w:r w:rsidRPr="00B8180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8180D">
        <w:rPr>
          <w:rFonts w:ascii="Times New Roman" w:eastAsia="Times New Roman" w:hAnsi="Times New Roman" w:cs="Times New Roman"/>
          <w:sz w:val="24"/>
          <w:szCs w:val="24"/>
        </w:rPr>
        <w:t xml:space="preserve">.», автор </w:t>
      </w:r>
      <w:proofErr w:type="spellStart"/>
      <w:r w:rsidRPr="00B8180D">
        <w:rPr>
          <w:rFonts w:ascii="Times New Roman" w:eastAsia="Times New Roman" w:hAnsi="Times New Roman" w:cs="Times New Roman"/>
          <w:sz w:val="24"/>
          <w:szCs w:val="24"/>
        </w:rPr>
        <w:t>Т.В.Алышева</w:t>
      </w:r>
      <w:proofErr w:type="spellEnd"/>
      <w:r w:rsidRPr="00B818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Контроль знаний и умений учащихся осуществляется в соответствии с требованиями проведения самостоятельных и контрольных работ.</w:t>
      </w:r>
      <w:r w:rsidRPr="00B818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Небольшие самостоятельные работы можно проводить на каждом уроке, контрольные работы - не реже одного раза в четверть.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b/>
          <w:bCs/>
          <w:sz w:val="24"/>
          <w:szCs w:val="24"/>
        </w:rPr>
        <w:t>^ Основные требования к знаниям и умениям учащихся.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Учащиеся должны </w:t>
      </w:r>
      <w:r w:rsidRPr="00B818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знать: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• разряды чисел;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• правила умножения и деления десятичной дроби на 10, 100;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lastRenderedPageBreak/>
        <w:t>• название геометрических тел и их элементов;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• единицы измерения площадей земельных участков, их соотношения.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Учащиеся должны </w:t>
      </w:r>
      <w:r w:rsidRPr="00B818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уметь: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  <w:u w:val="single"/>
        </w:rPr>
        <w:t>2-й уровень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• образовывать, читать, записывать, сравнивать числа в пределах 1 000 000;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• раскладывать изученные числа на разрядные слагаемые;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• выполнять сложение и вычитание многозначных чисел с переходом через разряд в пределах 100 000;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>• выполнять умножение и деление десятичных дробей на однозначное число (общее количество знаков не превышает четырех);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• выполнять сложение и вычитание десятичных дробей (общее количество знаков не превышает четырех);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  <w:t xml:space="preserve">• различать параллелепипед, куб; называть элементы этих тел. </w:t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  <w:r w:rsidRPr="00B8180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01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"/>
        <w:gridCol w:w="1212"/>
        <w:gridCol w:w="149"/>
        <w:gridCol w:w="81"/>
        <w:gridCol w:w="13"/>
        <w:gridCol w:w="32"/>
        <w:gridCol w:w="49"/>
        <w:gridCol w:w="16"/>
        <w:gridCol w:w="100"/>
        <w:gridCol w:w="559"/>
        <w:gridCol w:w="49"/>
        <w:gridCol w:w="100"/>
        <w:gridCol w:w="75"/>
        <w:gridCol w:w="3901"/>
        <w:gridCol w:w="49"/>
        <w:gridCol w:w="100"/>
        <w:gridCol w:w="781"/>
        <w:gridCol w:w="49"/>
        <w:gridCol w:w="100"/>
        <w:gridCol w:w="82"/>
        <w:gridCol w:w="12"/>
        <w:gridCol w:w="16"/>
        <w:gridCol w:w="20"/>
        <w:gridCol w:w="12"/>
        <w:gridCol w:w="89"/>
        <w:gridCol w:w="1710"/>
        <w:gridCol w:w="21"/>
        <w:gridCol w:w="16"/>
        <w:gridCol w:w="48"/>
        <w:gridCol w:w="18"/>
        <w:gridCol w:w="31"/>
        <w:gridCol w:w="36"/>
        <w:gridCol w:w="19"/>
        <w:gridCol w:w="355"/>
      </w:tblGrid>
      <w:tr w:rsidR="006A3415" w:rsidRPr="00B8180D" w:rsidTr="006A3415">
        <w:trPr>
          <w:gridAfter w:val="4"/>
          <w:wAfter w:w="441" w:type="dxa"/>
          <w:trHeight w:val="340"/>
          <w:tblCellSpacing w:w="0" w:type="dxa"/>
        </w:trPr>
        <w:tc>
          <w:tcPr>
            <w:tcW w:w="1442" w:type="dxa"/>
            <w:gridSpan w:val="2"/>
            <w:tcBorders>
              <w:bottom w:val="single" w:sz="4" w:space="0" w:color="auto"/>
            </w:tcBorders>
            <w:hideMark/>
          </w:tcPr>
          <w:p w:rsidR="006A3415" w:rsidRPr="00B8180D" w:rsidRDefault="006A3415" w:rsidP="006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8"/>
            <w:tcBorders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13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1"/>
          <w:wAfter w:w="355" w:type="dxa"/>
          <w:trHeight w:val="793"/>
          <w:tblCellSpacing w:w="0" w:type="dxa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урока.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A3415" w:rsidRPr="00B8180D" w:rsidRDefault="006A3415" w:rsidP="006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 учебного материала.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часов.</w:t>
            </w:r>
          </w:p>
        </w:tc>
        <w:tc>
          <w:tcPr>
            <w:tcW w:w="230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0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1"/>
          <w:wAfter w:w="355" w:type="dxa"/>
          <w:trHeight w:val="146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0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1"/>
          <w:wAfter w:w="355" w:type="dxa"/>
          <w:trHeight w:val="663"/>
          <w:tblCellSpacing w:w="0" w:type="dxa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0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10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1,2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Сложение и вычитание целых чисел в пределах 10 0000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79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3,4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Сложение и вычитание десятичных дробей 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91" w:type="dxa"/>
            <w:gridSpan w:val="7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5,6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Умножение и деление целых чисел на двузначное число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91" w:type="dxa"/>
            <w:gridSpan w:val="7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7,8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Умножение и деление десятичных дробей на однозначное число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91" w:type="dxa"/>
            <w:gridSpan w:val="7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Контрольная работа № 1 по теме «Сложение и вычитание целых чисел»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91" w:type="dxa"/>
            <w:gridSpan w:val="7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Нумерация чисел в пределах </w:t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1 000 000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91" w:type="dxa"/>
            <w:gridSpan w:val="7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tblCellSpacing w:w="0" w:type="dxa"/>
        </w:trPr>
        <w:tc>
          <w:tcPr>
            <w:tcW w:w="1672" w:type="dxa"/>
            <w:gridSpan w:val="4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11,12</w:t>
            </w:r>
          </w:p>
        </w:tc>
        <w:tc>
          <w:tcPr>
            <w:tcW w:w="993" w:type="dxa"/>
            <w:gridSpan w:val="9"/>
            <w:tcBorders>
              <w:left w:val="single" w:sz="4" w:space="0" w:color="auto"/>
            </w:tcBorders>
            <w:hideMark/>
          </w:tcPr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Разложение на разрядные </w:t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слагаемые</w:t>
            </w:r>
          </w:p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1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14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6"/>
          <w:wAfter w:w="507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13</w:t>
            </w:r>
          </w:p>
        </w:tc>
        <w:tc>
          <w:tcPr>
            <w:tcW w:w="230" w:type="dxa"/>
            <w:gridSpan w:val="2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Запись любого числа в пределах</w:t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1 000 000 на микрокалькуляторе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8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6"/>
          <w:wAfter w:w="507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14-17</w:t>
            </w:r>
          </w:p>
        </w:tc>
        <w:tc>
          <w:tcPr>
            <w:tcW w:w="230" w:type="dxa"/>
            <w:gridSpan w:val="2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Сложение и вычитание целых чисел в пределах 1 000 000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8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6"/>
          <w:wAfter w:w="507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18-20</w:t>
            </w:r>
          </w:p>
        </w:tc>
        <w:tc>
          <w:tcPr>
            <w:tcW w:w="230" w:type="dxa"/>
            <w:gridSpan w:val="2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Округление до высших разрядов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8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6"/>
          <w:wAfter w:w="507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21,22</w:t>
            </w:r>
          </w:p>
        </w:tc>
        <w:tc>
          <w:tcPr>
            <w:tcW w:w="230" w:type="dxa"/>
            <w:gridSpan w:val="2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Проверка арифметических действий обратным действием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8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6"/>
          <w:wAfter w:w="507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</w:t>
            </w:r>
          </w:p>
        </w:tc>
        <w:tc>
          <w:tcPr>
            <w:tcW w:w="230" w:type="dxa"/>
            <w:gridSpan w:val="2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Геометрический материал: прямоугольный параллелепипед (куб)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8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24-26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параллелепипеда (куба): вершины, ребра, грани, основания, боковая и полные поверхности</w:t>
            </w:r>
            <w:proofErr w:type="gramEnd"/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Контрольная работа № 2 по теме «Сложение и вычитание целых чисел в пределах 1 000 000»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28-32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Умножение и деление десятичной дроби на двузначное число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33-35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Преобразование чисел, выраженных одной- двумя единицами времени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36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Контрольная работа № 3 по теме «Умножение и деление десятичной дроби на двузначное число»</w:t>
            </w: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37-41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Сложение и вычитание чисел выраженных двумя единицами времени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42-44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56" w:type="dxa"/>
            <w:gridSpan w:val="5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задач на нахождение начала, конца и продолжительности события</w:t>
            </w:r>
          </w:p>
        </w:tc>
        <w:tc>
          <w:tcPr>
            <w:tcW w:w="930" w:type="dxa"/>
            <w:gridSpan w:val="3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3"/>
          <w:wAfter w:w="410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45,46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Геометрический материал</w:t>
            </w:r>
          </w:p>
        </w:tc>
        <w:tc>
          <w:tcPr>
            <w:tcW w:w="930" w:type="dxa"/>
            <w:gridSpan w:val="3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11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3"/>
          <w:wAfter w:w="410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47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Развертка прямоугольного параллелепипеда</w:t>
            </w:r>
          </w:p>
        </w:tc>
        <w:tc>
          <w:tcPr>
            <w:tcW w:w="930" w:type="dxa"/>
            <w:gridSpan w:val="3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11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3"/>
          <w:wAfter w:w="410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48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Контрольная работа № 4 по теме «Сложение и вычитание чисел выраженных единицами времени»</w:t>
            </w:r>
          </w:p>
        </w:tc>
        <w:tc>
          <w:tcPr>
            <w:tcW w:w="930" w:type="dxa"/>
            <w:gridSpan w:val="3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11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49-53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Умножение и деление чисел выраженных единицами измерения длины, стоимости, массы на однозначное число с представлением их в виде десятичной дроби</w:t>
            </w:r>
          </w:p>
        </w:tc>
        <w:tc>
          <w:tcPr>
            <w:tcW w:w="930" w:type="dxa"/>
            <w:gridSpan w:val="3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54-58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Умножение и деление чисел выраженных единицами измерения длины, стоимости, массы на двузначное число с представлением их в виде десятичной дроби</w:t>
            </w:r>
          </w:p>
        </w:tc>
        <w:tc>
          <w:tcPr>
            <w:tcW w:w="930" w:type="dxa"/>
            <w:gridSpan w:val="3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59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Контрольная работа № 5 по теме «Умножение и деление чисел выраженных единицами измерений»</w:t>
            </w:r>
          </w:p>
        </w:tc>
        <w:tc>
          <w:tcPr>
            <w:tcW w:w="930" w:type="dxa"/>
            <w:gridSpan w:val="3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9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7"/>
          <w:wAfter w:w="523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60-64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задач требующих расчета бюджета семьи (затраты на питание, одежду)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7"/>
          <w:wAfter w:w="523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65-69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задач требующих расчета бюджета семьи (коммунальные и бытовые услуги, отдых)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7"/>
          <w:wAfter w:w="523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70-72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 площади сложной фигуры состоящей из прямоугольников (квадратов)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7"/>
          <w:wAfter w:w="523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73-75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Единицы измерения площади земельных участков: ар, гектар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7"/>
          <w:wAfter w:w="523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76,77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Соотношения между мерами земельных площадей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7"/>
          <w:wAfter w:w="523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78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Контрольная работа № 6 по теме «Площадь, единицы измерения площадей»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7"/>
          <w:wAfter w:w="523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79-83</w:t>
            </w:r>
          </w:p>
        </w:tc>
        <w:tc>
          <w:tcPr>
            <w:tcW w:w="275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Сложение и вычитание целых чисел и десятичных дробей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5"/>
          <w:wAfter w:w="459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84-88</w:t>
            </w:r>
          </w:p>
        </w:tc>
        <w:tc>
          <w:tcPr>
            <w:tcW w:w="324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Умножение и деление целых чисел и десятичных дробей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9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5"/>
          <w:wAfter w:w="459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89</w:t>
            </w:r>
          </w:p>
        </w:tc>
        <w:tc>
          <w:tcPr>
            <w:tcW w:w="324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Контрольная работа № 7 по теме «Арифметические действия с целыми числами и десятичными дробями»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9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5"/>
          <w:wAfter w:w="459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90</w:t>
            </w:r>
          </w:p>
        </w:tc>
        <w:tc>
          <w:tcPr>
            <w:tcW w:w="324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 площади боковой поверхности прямоугольного параллелепипеда (куба)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9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5"/>
          <w:wAfter w:w="459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91</w:t>
            </w:r>
          </w:p>
        </w:tc>
        <w:tc>
          <w:tcPr>
            <w:tcW w:w="324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 площади полной поверхности прямоугольного параллелепипеда (куба)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9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5"/>
          <w:wAfter w:w="459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92-94</w:t>
            </w:r>
          </w:p>
        </w:tc>
        <w:tc>
          <w:tcPr>
            <w:tcW w:w="324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Решение задач на вычисление площади прямоугольника (квадрата) (на примере площади земельных участков) 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9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5"/>
          <w:wAfter w:w="459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95</w:t>
            </w:r>
          </w:p>
        </w:tc>
        <w:tc>
          <w:tcPr>
            <w:tcW w:w="324" w:type="dxa"/>
            <w:gridSpan w:val="5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^ Контрольная работа № 8 по теме «Площадь поверхности параллелепипеда»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3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9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" w:type="dxa"/>
            <w:gridSpan w:val="4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2"/>
          <w:wAfter w:w="374" w:type="dxa"/>
          <w:tblCellSpacing w:w="0" w:type="dxa"/>
        </w:trPr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6A3415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96</w:t>
            </w:r>
          </w:p>
        </w:tc>
        <w:tc>
          <w:tcPr>
            <w:tcW w:w="29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Округление целых чисел до высших разрядов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2"/>
          <w:wAfter w:w="374" w:type="dxa"/>
          <w:tblCellSpacing w:w="0" w:type="dxa"/>
        </w:trPr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6A3415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97</w:t>
            </w:r>
          </w:p>
        </w:tc>
        <w:tc>
          <w:tcPr>
            <w:tcW w:w="29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Преобразование чисел выраженных двумя единицами времени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2"/>
          <w:wAfter w:w="374" w:type="dxa"/>
          <w:tblCellSpacing w:w="0" w:type="dxa"/>
        </w:trPr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6A3415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98-100</w:t>
            </w:r>
          </w:p>
        </w:tc>
        <w:tc>
          <w:tcPr>
            <w:tcW w:w="29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Сложение и вычитание целых чисел и десятичных дробей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3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2"/>
          <w:wAfter w:w="374" w:type="dxa"/>
          <w:tblCellSpacing w:w="0" w:type="dxa"/>
        </w:trPr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6A3415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101-103</w:t>
            </w:r>
          </w:p>
        </w:tc>
        <w:tc>
          <w:tcPr>
            <w:tcW w:w="29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Умножение и деление целых чисел и десятичных дробей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3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2"/>
          <w:wAfter w:w="374" w:type="dxa"/>
          <w:tblCellSpacing w:w="0" w:type="dxa"/>
        </w:trPr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6A3415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104</w:t>
            </w:r>
          </w:p>
        </w:tc>
        <w:tc>
          <w:tcPr>
            <w:tcW w:w="29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6A3415" w:rsidRDefault="006A3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415" w:rsidRPr="00B8180D" w:rsidRDefault="006A3415" w:rsidP="006A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8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31" w:type="dxa"/>
            <w:gridSpan w:val="6"/>
            <w:tcBorders>
              <w:right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7"/>
            <w:tcBorders>
              <w:left w:val="single" w:sz="4" w:space="0" w:color="auto"/>
            </w:tcBorders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15" w:rsidRPr="00B8180D" w:rsidTr="006A3415">
        <w:trPr>
          <w:gridAfter w:val="8"/>
          <w:wAfter w:w="544" w:type="dxa"/>
          <w:tblCellSpacing w:w="0" w:type="dxa"/>
        </w:trPr>
        <w:tc>
          <w:tcPr>
            <w:tcW w:w="1442" w:type="dxa"/>
            <w:gridSpan w:val="2"/>
            <w:tcBorders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105</w:t>
            </w:r>
          </w:p>
        </w:tc>
        <w:tc>
          <w:tcPr>
            <w:tcW w:w="999" w:type="dxa"/>
            <w:gridSpan w:val="8"/>
            <w:tcBorders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25" w:type="dxa"/>
            <w:gridSpan w:val="4"/>
            <w:tcBorders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Прямоугольный параллелепипед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090" w:type="dxa"/>
            <w:gridSpan w:val="9"/>
            <w:tcBorders>
              <w:bottom w:val="nil"/>
            </w:tcBorders>
            <w:hideMark/>
          </w:tcPr>
          <w:p w:rsidR="006A3415" w:rsidRPr="00B8180D" w:rsidRDefault="006A3415" w:rsidP="0070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3415" w:rsidRDefault="006A3415" w:rsidP="006A3415"/>
    <w:p w:rsidR="003C0430" w:rsidRDefault="003C0430"/>
    <w:sectPr w:rsidR="003C0430" w:rsidSect="006213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139B"/>
    <w:rsid w:val="00094C20"/>
    <w:rsid w:val="00172AE2"/>
    <w:rsid w:val="003438F2"/>
    <w:rsid w:val="003C0430"/>
    <w:rsid w:val="00402943"/>
    <w:rsid w:val="0062139B"/>
    <w:rsid w:val="006A3415"/>
    <w:rsid w:val="00970A1C"/>
    <w:rsid w:val="00B27906"/>
    <w:rsid w:val="00BF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39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GA</cp:lastModifiedBy>
  <cp:revision>7</cp:revision>
  <dcterms:created xsi:type="dcterms:W3CDTF">2015-09-08T06:32:00Z</dcterms:created>
  <dcterms:modified xsi:type="dcterms:W3CDTF">2015-09-13T15:17:00Z</dcterms:modified>
</cp:coreProperties>
</file>