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F6" w:rsidRPr="00A72EF6" w:rsidRDefault="00A72EF6" w:rsidP="00A72EF6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/>
          <w:b/>
          <w:caps/>
          <w:color w:val="00206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2EF6">
        <w:rPr>
          <w:rFonts w:ascii="Times New Roman" w:eastAsia="Times New Roman" w:hAnsi="Times New Roman"/>
          <w:b/>
          <w:caps/>
          <w:color w:val="00206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Семинар для воспитателей </w:t>
      </w: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72EF6" w:rsidRPr="00A72EF6" w:rsidRDefault="00A72EF6" w:rsidP="00A72EF6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72EF6" w:rsidRPr="00A72EF6" w:rsidRDefault="00A72EF6" w:rsidP="00A72EF6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72EF6" w:rsidRPr="00A72EF6" w:rsidRDefault="00A72EF6" w:rsidP="00A72EF6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72EF6" w:rsidRPr="00A72EF6" w:rsidRDefault="00D07FD7" w:rsidP="00A72EF6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подготовка к ОБУЧЕНИю</w:t>
      </w:r>
      <w:r w:rsidR="00A72EF6" w:rsidRPr="00A72EF6">
        <w:rPr>
          <w:rFonts w:ascii="Arial" w:eastAsia="Times New Roman" w:hAnsi="Arial" w:cs="Arial"/>
          <w:b/>
          <w:caps/>
          <w:color w:val="00206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ГРАМОТЕ ДЕТЕЙ ДОШКОЛЬНОГО ВОЗРАСТА</w:t>
      </w:r>
    </w:p>
    <w:p w:rsidR="00A72EF6" w:rsidRPr="00A72EF6" w:rsidRDefault="00A72EF6" w:rsidP="00A72EF6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2060"/>
          <w:u w:val="single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p w:rsidR="00A72EF6" w:rsidRPr="00A72EF6" w:rsidRDefault="00A72EF6" w:rsidP="00A72EF6">
      <w:pPr>
        <w:shd w:val="clear" w:color="auto" w:fill="FFFFFF"/>
        <w:spacing w:after="150" w:line="330" w:lineRule="atLeast"/>
        <w:jc w:val="right"/>
        <w:textAlignment w:val="baseline"/>
        <w:rPr>
          <w:rFonts w:ascii="Arial" w:eastAsia="Times New Roman" w:hAnsi="Arial" w:cs="Arial"/>
          <w:b/>
          <w:caps/>
          <w:color w:val="0020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2EF6">
        <w:rPr>
          <w:rFonts w:ascii="Arial" w:eastAsia="Times New Roman" w:hAnsi="Arial" w:cs="Arial"/>
          <w:b/>
          <w:caps/>
          <w:color w:val="0020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Подготовила учитель-логопед</w:t>
      </w:r>
    </w:p>
    <w:p w:rsidR="00A72EF6" w:rsidRPr="00A72EF6" w:rsidRDefault="00A72EF6" w:rsidP="00A72EF6">
      <w:pPr>
        <w:shd w:val="clear" w:color="auto" w:fill="FFFFFF"/>
        <w:spacing w:after="150" w:line="330" w:lineRule="atLeast"/>
        <w:jc w:val="right"/>
        <w:textAlignment w:val="baseline"/>
        <w:rPr>
          <w:rFonts w:ascii="Arial" w:eastAsia="Times New Roman" w:hAnsi="Arial" w:cs="Arial"/>
          <w:b/>
          <w:caps/>
          <w:color w:val="0020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72EF6">
        <w:rPr>
          <w:rFonts w:ascii="Arial" w:eastAsia="Times New Roman" w:hAnsi="Arial" w:cs="Arial"/>
          <w:b/>
          <w:caps/>
          <w:color w:val="0020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Чепурина Любовь Вячеславовна</w:t>
      </w:r>
    </w:p>
    <w:p w:rsidR="00A72EF6" w:rsidRPr="00A72EF6" w:rsidRDefault="00A72EF6" w:rsidP="00A72EF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635C8" w:rsidRDefault="00E635C8" w:rsidP="00982299">
      <w:pPr>
        <w:pStyle w:val="2"/>
        <w:shd w:val="clear" w:color="auto" w:fill="auto"/>
        <w:spacing w:before="0"/>
        <w:ind w:left="40" w:right="20" w:firstLine="40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настоящее время обучение грамоте детей дошкольного возраста приобрело статус социального заказа. Родители хотят научить читать своих подрастающих детей; при приеме в гимназии, лицеи и школы с углубленным изучением иностранного языка негласно отдается предпочтение читающим дошкольникам.</w:t>
      </w:r>
    </w:p>
    <w:p w:rsidR="00E635C8" w:rsidRDefault="00E635C8" w:rsidP="00982299">
      <w:pPr>
        <w:pStyle w:val="2"/>
        <w:shd w:val="clear" w:color="auto" w:fill="auto"/>
        <w:spacing w:before="0" w:line="254" w:lineRule="exact"/>
        <w:ind w:left="40" w:right="20" w:firstLine="40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Многие современные ученые считают, что дошкольники готовы к обучению грамоте уже к четырем годам. Именно период с четырех до пяти лет считается периодом «языковой одаренности», когда дети особенно восприимчивы к звуковой стороне речи. Известный российский психолог Р. С. </w:t>
      </w:r>
      <w:proofErr w:type="spellStart"/>
      <w:r>
        <w:rPr>
          <w:color w:val="000000"/>
          <w:sz w:val="24"/>
          <w:szCs w:val="24"/>
        </w:rPr>
        <w:t>Немов</w:t>
      </w:r>
      <w:proofErr w:type="spellEnd"/>
      <w:r>
        <w:rPr>
          <w:color w:val="000000"/>
          <w:sz w:val="24"/>
          <w:szCs w:val="24"/>
        </w:rPr>
        <w:t xml:space="preserve"> настаивает на том, что научение детей грамоте можно и необходимо перенести из младшего школьного в дошкольный возраст и сделать обязанностью дошкольного обучения.</w:t>
      </w:r>
      <w:r>
        <w:rPr>
          <w:color w:val="000000"/>
          <w:sz w:val="24"/>
          <w:szCs w:val="24"/>
          <w:vertAlign w:val="superscript"/>
        </w:rPr>
        <w:t>1</w:t>
      </w:r>
    </w:p>
    <w:p w:rsidR="00A13E38" w:rsidRDefault="00E635C8" w:rsidP="00A13E38">
      <w:pPr>
        <w:pStyle w:val="2"/>
        <w:shd w:val="clear" w:color="auto" w:fill="auto"/>
        <w:spacing w:before="0" w:line="254" w:lineRule="exact"/>
        <w:ind w:left="40" w:right="20" w:firstLine="4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Еще в прошлом веке такие российские ученые, как </w:t>
      </w:r>
      <w:r>
        <w:rPr>
          <w:color w:val="000000"/>
          <w:sz w:val="24"/>
          <w:szCs w:val="24"/>
          <w:lang w:val="en-US"/>
        </w:rPr>
        <w:t>JI</w:t>
      </w:r>
      <w:r>
        <w:rPr>
          <w:color w:val="000000"/>
          <w:sz w:val="24"/>
          <w:szCs w:val="24"/>
        </w:rPr>
        <w:t xml:space="preserve">. С. Выготский, </w:t>
      </w:r>
      <w:r>
        <w:rPr>
          <w:rStyle w:val="1"/>
          <w:sz w:val="24"/>
          <w:szCs w:val="24"/>
        </w:rPr>
        <w:t xml:space="preserve">Л. И. </w:t>
      </w:r>
      <w:proofErr w:type="spellStart"/>
      <w:r>
        <w:rPr>
          <w:rStyle w:val="1"/>
          <w:sz w:val="24"/>
          <w:szCs w:val="24"/>
        </w:rPr>
        <w:t>Бо</w:t>
      </w:r>
      <w:r>
        <w:rPr>
          <w:color w:val="000000"/>
          <w:sz w:val="24"/>
          <w:szCs w:val="24"/>
        </w:rPr>
        <w:t>жович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А. </w:t>
      </w:r>
      <w:r>
        <w:rPr>
          <w:color w:val="000000"/>
          <w:sz w:val="24"/>
          <w:szCs w:val="24"/>
        </w:rPr>
        <w:t xml:space="preserve">П. Усова, </w:t>
      </w:r>
      <w:r>
        <w:rPr>
          <w:rStyle w:val="1"/>
          <w:sz w:val="24"/>
          <w:szCs w:val="24"/>
        </w:rPr>
        <w:t xml:space="preserve">Е. И. </w:t>
      </w:r>
      <w:r>
        <w:rPr>
          <w:color w:val="000000"/>
          <w:sz w:val="24"/>
          <w:szCs w:val="24"/>
        </w:rPr>
        <w:t>Тихеева, признавали возможность обучения грамоте дошкольников.</w:t>
      </w:r>
    </w:p>
    <w:p w:rsidR="00E635C8" w:rsidRPr="00A13E38" w:rsidRDefault="00A13E38" w:rsidP="00A13E38">
      <w:pPr>
        <w:pStyle w:val="2"/>
        <w:shd w:val="clear" w:color="auto" w:fill="auto"/>
        <w:spacing w:before="0" w:line="254" w:lineRule="exact"/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В соответствии с Парциальной программой</w:t>
      </w:r>
      <w:r w:rsidRPr="00A13E38">
        <w:rPr>
          <w:color w:val="000000"/>
          <w:sz w:val="24"/>
          <w:szCs w:val="24"/>
        </w:rPr>
        <w:t xml:space="preserve"> по подготовке к обучению грамоте детей дошкольного возраста</w:t>
      </w:r>
      <w:r>
        <w:rPr>
          <w:color w:val="000000"/>
          <w:sz w:val="24"/>
          <w:szCs w:val="24"/>
        </w:rPr>
        <w:t xml:space="preserve"> (автор </w:t>
      </w:r>
      <w:proofErr w:type="spellStart"/>
      <w:r>
        <w:rPr>
          <w:color w:val="000000"/>
          <w:sz w:val="24"/>
          <w:szCs w:val="24"/>
        </w:rPr>
        <w:t>Нищева</w:t>
      </w:r>
      <w:proofErr w:type="spellEnd"/>
      <w:r>
        <w:rPr>
          <w:color w:val="000000"/>
          <w:sz w:val="24"/>
          <w:szCs w:val="24"/>
        </w:rPr>
        <w:t xml:space="preserve"> Н.В.</w:t>
      </w:r>
      <w:bookmarkStart w:id="0" w:name="_GoBack"/>
      <w:bookmarkEnd w:id="0"/>
      <w:r>
        <w:rPr>
          <w:color w:val="000000"/>
          <w:sz w:val="24"/>
          <w:szCs w:val="24"/>
        </w:rPr>
        <w:t xml:space="preserve">) </w:t>
      </w:r>
      <w:r w:rsidR="00E635C8">
        <w:rPr>
          <w:color w:val="000000"/>
          <w:sz w:val="24"/>
          <w:szCs w:val="24"/>
        </w:rPr>
        <w:t xml:space="preserve">начинать обучение дошкольников грамоте можно как в три-четыре, так и в пять-шесть лет. Процесс обучения грамоте условно делится на четыре периода. Трем периодам обучения грамоте предшествует предварительный </w:t>
      </w:r>
      <w:proofErr w:type="spellStart"/>
      <w:r w:rsidR="00E635C8">
        <w:rPr>
          <w:color w:val="000000"/>
          <w:sz w:val="24"/>
          <w:szCs w:val="24"/>
        </w:rPr>
        <w:t>добукварный</w:t>
      </w:r>
      <w:proofErr w:type="spellEnd"/>
      <w:r w:rsidR="00E635C8">
        <w:rPr>
          <w:color w:val="000000"/>
          <w:sz w:val="24"/>
          <w:szCs w:val="24"/>
        </w:rPr>
        <w:t xml:space="preserve"> период. Для работы по подготовке детей к обучению грамоте в </w:t>
      </w:r>
      <w:proofErr w:type="spellStart"/>
      <w:r w:rsidR="00E635C8">
        <w:rPr>
          <w:color w:val="000000"/>
          <w:sz w:val="24"/>
          <w:szCs w:val="24"/>
        </w:rPr>
        <w:t>добукварный</w:t>
      </w:r>
      <w:proofErr w:type="spellEnd"/>
      <w:r w:rsidR="00E635C8">
        <w:rPr>
          <w:color w:val="000000"/>
          <w:sz w:val="24"/>
          <w:szCs w:val="24"/>
        </w:rPr>
        <w:t xml:space="preserve"> период в соответствии с программой используются задания тетради «Развитие фонематических процессов и навыков звукового анализа и синтеза у старших дошкольников». В первый период обучения грамоте проводится 16 занятий, во второй — 21 занятие,</w:t>
      </w:r>
      <w:r w:rsidR="00E635C8">
        <w:rPr>
          <w:sz w:val="24"/>
          <w:szCs w:val="24"/>
        </w:rPr>
        <w:t xml:space="preserve"> в третий</w:t>
      </w:r>
      <w:r w:rsidR="00E635C8">
        <w:rPr>
          <w:color w:val="000000"/>
          <w:sz w:val="24"/>
          <w:szCs w:val="24"/>
        </w:rPr>
        <w:t xml:space="preserve"> — 18 занятий. Продолжительность каждого занятия 25—30 минут.</w:t>
      </w:r>
    </w:p>
    <w:p w:rsidR="00E635C8" w:rsidRDefault="00E635C8" w:rsidP="00982299">
      <w:pPr>
        <w:pStyle w:val="2"/>
        <w:shd w:val="clear" w:color="auto" w:fill="auto"/>
        <w:tabs>
          <w:tab w:val="left" w:pos="299"/>
        </w:tabs>
        <w:spacing w:before="0" w:line="254" w:lineRule="exact"/>
        <w:ind w:left="40" w:right="20" w:firstLine="400"/>
        <w:rPr>
          <w:sz w:val="24"/>
          <w:szCs w:val="24"/>
        </w:rPr>
      </w:pPr>
      <w:r>
        <w:rPr>
          <w:color w:val="000000"/>
          <w:sz w:val="24"/>
          <w:szCs w:val="24"/>
        </w:rPr>
        <w:t>Обучение грамоте в соответствии с программой осуществляется с учетом следующих условий:</w:t>
      </w:r>
    </w:p>
    <w:p w:rsidR="00E635C8" w:rsidRDefault="00E635C8" w:rsidP="00982299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54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ребенок должен быть психологически готов к обучению грамоте, у него</w:t>
      </w:r>
      <w:r>
        <w:rPr>
          <w:sz w:val="24"/>
          <w:szCs w:val="24"/>
        </w:rPr>
        <w:t xml:space="preserve"> должны </w:t>
      </w:r>
      <w:r>
        <w:rPr>
          <w:color w:val="000000"/>
          <w:sz w:val="24"/>
          <w:szCs w:val="24"/>
        </w:rPr>
        <w:t>быть достаточно развиты зрительное и слуховое внимание, мышление, память, устная речь, пальцевая моторика;</w:t>
      </w:r>
    </w:p>
    <w:p w:rsidR="00E635C8" w:rsidRDefault="00E635C8" w:rsidP="00982299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5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обу</w:t>
      </w:r>
      <w:r>
        <w:rPr>
          <w:color w:val="000000"/>
          <w:sz w:val="24"/>
          <w:szCs w:val="24"/>
        </w:rPr>
        <w:t>чение следует проводить с использованием игровых методик, ориентируясь на игру как на основную форму деятельности дошкольника, так именно игра наиболее доступна, понятна и интересна дошкольникам, именно в игре наиболее полно удовлетворяются их насущные потребности, только в игре можно «как бы мимоходом достигать обучения чтению и письму», о чем писал еще К. Д. Ушинский;</w:t>
      </w:r>
      <w:proofErr w:type="gramEnd"/>
    </w:p>
    <w:p w:rsidR="00E635C8" w:rsidRDefault="00E635C8" w:rsidP="00982299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54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обучение должно проходить на эмоциональном фоне, без какого бы то ни было давления, насилия, выражения взрослым своего недовольства и разочарования, если ребенок в чем-то не оправдал ожиданий;</w:t>
      </w:r>
    </w:p>
    <w:p w:rsidR="00E635C8" w:rsidRDefault="00E635C8" w:rsidP="00982299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54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процесс обучения грамоте должен строиться только на материале правильно произносимых ребенком звуков, в </w:t>
      </w:r>
      <w:proofErr w:type="gramStart"/>
      <w:r>
        <w:rPr>
          <w:color w:val="000000"/>
          <w:sz w:val="24"/>
          <w:szCs w:val="24"/>
        </w:rPr>
        <w:t>связи</w:t>
      </w:r>
      <w:proofErr w:type="gramEnd"/>
      <w:r>
        <w:rPr>
          <w:color w:val="000000"/>
          <w:sz w:val="24"/>
          <w:szCs w:val="24"/>
        </w:rPr>
        <w:t xml:space="preserve"> с чем следует изменить традиционно принятую последовательность ознакомления детей с буквами русского алфавита.</w:t>
      </w:r>
    </w:p>
    <w:p w:rsidR="00E635C8" w:rsidRDefault="00E635C8" w:rsidP="00982299">
      <w:pPr>
        <w:pStyle w:val="2"/>
        <w:shd w:val="clear" w:color="auto" w:fill="auto"/>
        <w:tabs>
          <w:tab w:val="left" w:pos="524"/>
        </w:tabs>
        <w:spacing w:before="0" w:line="254" w:lineRule="exact"/>
        <w:ind w:left="1160"/>
        <w:rPr>
          <w:sz w:val="24"/>
          <w:szCs w:val="24"/>
        </w:rPr>
      </w:pPr>
    </w:p>
    <w:p w:rsidR="00E635C8" w:rsidRPr="00E635C8" w:rsidRDefault="00E635C8" w:rsidP="00982299">
      <w:pPr>
        <w:pStyle w:val="2"/>
        <w:shd w:val="clear" w:color="auto" w:fill="auto"/>
        <w:tabs>
          <w:tab w:val="left" w:pos="524"/>
        </w:tabs>
        <w:spacing w:before="0" w:line="25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 xml:space="preserve">          В соответствии с данной программой звуки позднего онтогенеза и соответствующие им буквы изучаются в последнюю очередь. Программа предлагает следующую последовательность изучения букв: </w:t>
      </w:r>
      <w:r>
        <w:rPr>
          <w:b/>
          <w:color w:val="000000"/>
          <w:sz w:val="24"/>
          <w:szCs w:val="24"/>
        </w:rPr>
        <w:t xml:space="preserve">А, У, О, И, Т, 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>, Н, М, К, Б, Д, Г, Ф, В, X, Ы, С, 3, Ш, Ж, Э, Й, Е, Ё, Ю, Я, Ц, Ч, Щ, Л, Р, Ь, Ъ.</w:t>
      </w:r>
    </w:p>
    <w:p w:rsidR="00E635C8" w:rsidRDefault="00E635C8" w:rsidP="00982299">
      <w:pPr>
        <w:pStyle w:val="2"/>
        <w:tabs>
          <w:tab w:val="left" w:pos="524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 основе обучения грамоте в соответствии с данной программой лежит звуковой аналитико-синтетический метод, опирающийся на овладение детьми навыками языкового анализа и синтеза. Чтобы научить ребенка читать, его приводят к пониманию того, что речь рождается из слова. Дошкольник усваивает </w:t>
      </w:r>
      <w:proofErr w:type="spellStart"/>
      <w:r>
        <w:rPr>
          <w:color w:val="000000"/>
          <w:sz w:val="24"/>
          <w:szCs w:val="24"/>
        </w:rPr>
        <w:t>звуко</w:t>
      </w:r>
      <w:proofErr w:type="spellEnd"/>
      <w:r>
        <w:rPr>
          <w:color w:val="000000"/>
          <w:sz w:val="24"/>
          <w:szCs w:val="24"/>
        </w:rPr>
        <w:t xml:space="preserve">-слоговое строение слов русской речи и обозначение звуков буквами. </w:t>
      </w:r>
      <w:proofErr w:type="gramStart"/>
      <w:r>
        <w:rPr>
          <w:color w:val="000000"/>
          <w:sz w:val="24"/>
          <w:szCs w:val="24"/>
        </w:rPr>
        <w:t xml:space="preserve">Метод предполагает разделение связной речи на предложения, предложений — на слова, слов — на слоги, слогов — на звуки и, наоборот, объединение звуков в слоги, слогов — в слова, слов в предложения                                                                                                                                                   </w:t>
      </w:r>
      <w:proofErr w:type="gramEnd"/>
    </w:p>
    <w:p w:rsidR="00E635C8" w:rsidRDefault="00E635C8" w:rsidP="00982299">
      <w:pPr>
        <w:pStyle w:val="2"/>
        <w:pBdr>
          <w:bottom w:val="single" w:sz="6" w:space="1" w:color="auto"/>
        </w:pBdr>
        <w:tabs>
          <w:tab w:val="left" w:pos="524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Впервые обоснование звукового аналитико-синтетического метода обучения грамоте сделал К. Д. Ушинский в 1864 году в книге «Родное слово». Именно он разработал конкретные методические приемы выполнения специальных упражнений для подготовки детей к усвоению грамоты на основе этого метода.</w:t>
      </w:r>
    </w:p>
    <w:p w:rsidR="005A30F2" w:rsidRPr="0054606C" w:rsidRDefault="005A30F2" w:rsidP="005A30F2">
      <w:pPr>
        <w:pStyle w:val="2"/>
        <w:shd w:val="clear" w:color="auto" w:fill="auto"/>
        <w:tabs>
          <w:tab w:val="left" w:pos="524"/>
        </w:tabs>
        <w:spacing w:before="0" w:line="254" w:lineRule="exact"/>
        <w:rPr>
          <w:color w:val="000000"/>
        </w:rPr>
      </w:pPr>
      <w:r w:rsidRPr="0054606C">
        <w:rPr>
          <w:color w:val="000000"/>
          <w:vertAlign w:val="superscript"/>
        </w:rPr>
        <w:t xml:space="preserve">                  1</w:t>
      </w:r>
      <w:r w:rsidRPr="0054606C">
        <w:rPr>
          <w:color w:val="000000"/>
        </w:rPr>
        <w:t xml:space="preserve"> </w:t>
      </w:r>
      <w:proofErr w:type="spellStart"/>
      <w:r w:rsidRPr="0054606C">
        <w:rPr>
          <w:i/>
          <w:color w:val="000000"/>
        </w:rPr>
        <w:t>Немов</w:t>
      </w:r>
      <w:proofErr w:type="spellEnd"/>
      <w:r w:rsidRPr="0054606C">
        <w:rPr>
          <w:i/>
          <w:color w:val="000000"/>
        </w:rPr>
        <w:t xml:space="preserve"> Р.С. </w:t>
      </w:r>
      <w:r w:rsidRPr="0054606C">
        <w:rPr>
          <w:color w:val="000000"/>
        </w:rPr>
        <w:t>Психология. – М., «П», 1995, с. 280.</w:t>
      </w:r>
    </w:p>
    <w:p w:rsidR="00E635C8" w:rsidRDefault="00E635C8" w:rsidP="00982299">
      <w:pPr>
        <w:pStyle w:val="2"/>
        <w:shd w:val="clear" w:color="auto" w:fill="auto"/>
        <w:tabs>
          <w:tab w:val="left" w:pos="524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В начале XX века Н. Ф. </w:t>
      </w:r>
      <w:proofErr w:type="spellStart"/>
      <w:r>
        <w:rPr>
          <w:color w:val="000000"/>
          <w:sz w:val="24"/>
          <w:szCs w:val="24"/>
        </w:rPr>
        <w:t>Бунаков</w:t>
      </w:r>
      <w:proofErr w:type="spellEnd"/>
      <w:r>
        <w:rPr>
          <w:color w:val="000000"/>
          <w:sz w:val="24"/>
          <w:szCs w:val="24"/>
        </w:rPr>
        <w:t>, Д. И. Тихомиров, В. А. Флеров вносили различные изменения в звуковой аналитико-синтетический метод. Работа над усовершенствованием метода ведется и в настоящее время.</w:t>
      </w:r>
    </w:p>
    <w:p w:rsidR="00982299" w:rsidRDefault="00982299" w:rsidP="00982299">
      <w:pPr>
        <w:pStyle w:val="2"/>
        <w:shd w:val="clear" w:color="auto" w:fill="auto"/>
        <w:tabs>
          <w:tab w:val="left" w:pos="524"/>
        </w:tabs>
        <w:spacing w:before="0" w:line="240" w:lineRule="auto"/>
        <w:rPr>
          <w:color w:val="000000"/>
          <w:sz w:val="24"/>
          <w:szCs w:val="24"/>
        </w:rPr>
      </w:pPr>
    </w:p>
    <w:p w:rsidR="00982299" w:rsidRDefault="00982299" w:rsidP="00625D62">
      <w:pPr>
        <w:pStyle w:val="2"/>
        <w:shd w:val="clear" w:color="auto" w:fill="auto"/>
        <w:tabs>
          <w:tab w:val="left" w:pos="524"/>
        </w:tabs>
        <w:spacing w:before="0" w:line="240" w:lineRule="auto"/>
        <w:jc w:val="center"/>
        <w:rPr>
          <w:sz w:val="24"/>
          <w:szCs w:val="24"/>
        </w:rPr>
      </w:pPr>
    </w:p>
    <w:p w:rsidR="00982299" w:rsidRPr="00982299" w:rsidRDefault="00982299" w:rsidP="00625D6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982299">
        <w:rPr>
          <w:rFonts w:ascii="Times New Roman" w:eastAsiaTheme="minorHAnsi" w:hAnsi="Times New Roman"/>
          <w:b/>
        </w:rPr>
        <w:t>СОДЕРЖАНИЕ РАБОТЫ ПО ПОДГОТОВКЕ К ОБУЧЕНИЮ ГРАМОТЕ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Одной из важнейших задач подготовительного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добукварного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 периода явля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ется развитие зрительного и слухового внимания и восприятия дошкольника.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Для развития зрительного восприятия и внимания ребенку предлагаются следующие игровые упражнения и задания:</w:t>
      </w:r>
    </w:p>
    <w:p w:rsidR="00982299" w:rsidRPr="00982299" w:rsidRDefault="00982299" w:rsidP="00982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сложить из палочек, карандашей, фломастеров, цветных брусочков строительного конструктора, палочек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Кюизенера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 по образцу и описанию треугольник, квадрат, стул, кроватку, дерево, елочку, домик, лесенку;</w:t>
      </w:r>
      <w:proofErr w:type="gramEnd"/>
    </w:p>
    <w:p w:rsidR="00982299" w:rsidRPr="00982299" w:rsidRDefault="00982299" w:rsidP="00982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сложить из разноцветных картонных или пластмассовых геометрических фигур разного размера домик, грузовик, снеговика, мишку, кошку и другие изображения;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(При выполнении этого задания можно закрепить знание ребенком названий геометрических фигур, поупражнять его в узнавании и различении цветов, в ориентировке на плоскости.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 Он должен усвоить понятия </w:t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вверху, внизу, слева, справа.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Можно научить его в игровой форме употреблять предлоги: </w:t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на, в, у, из, с. под, над, перед, из-за, из-под.)</w:t>
      </w:r>
      <w:proofErr w:type="gramEnd"/>
    </w:p>
    <w:p w:rsidR="00982299" w:rsidRPr="00982299" w:rsidRDefault="00982299" w:rsidP="00982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складывать разрезные сначала предметные, а потом сюжетные картинки (с разными видами разреза: вертикальным, горизонтальным, диагональным, фигурным) из частей;</w:t>
      </w:r>
    </w:p>
    <w:p w:rsidR="00982299" w:rsidRPr="00982299" w:rsidRDefault="00982299" w:rsidP="00982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складывать предметные и сюжетные картинки, изображенные на кубиках; </w:t>
      </w:r>
    </w:p>
    <w:p w:rsidR="00982299" w:rsidRPr="00982299" w:rsidRDefault="00982299" w:rsidP="00982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собирать сначала простые, а потом более сложные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пазлы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982299" w:rsidRPr="00982299" w:rsidRDefault="00982299" w:rsidP="00982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складывать мозаику;</w:t>
      </w:r>
    </w:p>
    <w:p w:rsidR="00982299" w:rsidRPr="00982299" w:rsidRDefault="00982299" w:rsidP="00982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собирать разнообразные сборные игрушки; собирать различные поделки из конструкторов типа </w:t>
      </w:r>
      <w:r w:rsidRPr="00982299">
        <w:rPr>
          <w:rFonts w:ascii="Times New Roman" w:eastAsiaTheme="minorHAnsi" w:hAnsi="Times New Roman"/>
          <w:sz w:val="24"/>
          <w:szCs w:val="24"/>
          <w:lang w:val="en-US"/>
        </w:rPr>
        <w:t>Lego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82299">
        <w:rPr>
          <w:rFonts w:ascii="Times New Roman" w:eastAsiaTheme="minorHAnsi" w:hAnsi="Times New Roman"/>
          <w:sz w:val="24"/>
          <w:szCs w:val="24"/>
          <w:lang w:val="en-US"/>
        </w:rPr>
        <w:t>Duplo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.                                                               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Занимаясь развитием слухового восприятия и внимания, ребенку предлагают</w:t>
      </w:r>
      <w:r w:rsidRPr="0098229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982299">
        <w:rPr>
          <w:rFonts w:ascii="Times New Roman" w:eastAsiaTheme="minorHAnsi" w:hAnsi="Times New Roman"/>
          <w:sz w:val="24"/>
          <w:szCs w:val="24"/>
        </w:rPr>
        <w:t>следующие задания:</w:t>
      </w:r>
    </w:p>
    <w:p w:rsidR="00982299" w:rsidRPr="00982299" w:rsidRDefault="00982299" w:rsidP="00982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не видя, с какими предметами вы производите действия, отличить стук молоточка от звона ложки в стакане, шуршание сминаемой бумаги от шума пересыпаемой из стакана в стакан крупы, погремушку от игрушки-пищалки и т. п.; </w:t>
      </w:r>
    </w:p>
    <w:p w:rsidR="00982299" w:rsidRPr="00982299" w:rsidRDefault="00982299" w:rsidP="00982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отвернувшись, показать, в какой части комнаты вы играете на дудочке, звените колокольчиком или пищите игрушкой-пищалкой;</w:t>
      </w:r>
    </w:p>
    <w:p w:rsidR="00982299" w:rsidRPr="00982299" w:rsidRDefault="00982299" w:rsidP="00982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находить по звуку спрятанный в помещении звенящий будильник или любую звучащую механическую игрушку;</w:t>
      </w:r>
    </w:p>
    <w:p w:rsidR="00982299" w:rsidRPr="00982299" w:rsidRDefault="00982299" w:rsidP="00982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познакомив ребенка с гласными звуками [а], [у], [и], [о] и подобрав соответствующие картинки (паровозик гудит: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 «У-у-у!» Девочка укачивает куклу: А-а-а!» Мишка рычит: «О-о-о!» Лошадка ржет: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«И-и-и!»), предложите ему сначала спеть эти звуки вместе с игрушками, а потом угадывать эти звуки и показывать соответствующие картинки, когда вы произносите эти звуки, прикрыв рот листком бумаги;</w:t>
      </w:r>
      <w:proofErr w:type="gramEnd"/>
    </w:p>
    <w:p w:rsidR="00982299" w:rsidRPr="00982299" w:rsidRDefault="00982299" w:rsidP="00982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обратив внимание ребенка на артикуляцию гласных звуков (покажите, что рот широко открыт, когда вы поете звук [а]; губы вытянуты трубочкой, когда вы поете звук [у]; губы округлены при пении звука [о] и растянуты в улыб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ку при пении звука [и]), научите ребенка узнавать эти звуки по беззвучной ар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тикуляции.</w:t>
      </w:r>
    </w:p>
    <w:p w:rsidR="00982299" w:rsidRPr="00982299" w:rsidRDefault="00982299" w:rsidP="00982299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В это время следует сформировать у ребенка такие понятия, как </w:t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звук, глас</w:t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softHyphen/>
        <w:t>ный звук</w:t>
      </w:r>
      <w:r w:rsidRPr="00982299">
        <w:rPr>
          <w:rFonts w:ascii="Times New Roman" w:eastAsiaTheme="minorHAnsi" w:hAnsi="Times New Roman"/>
          <w:i/>
          <w:iCs/>
          <w:sz w:val="24"/>
          <w:szCs w:val="24"/>
          <w:vertAlign w:val="superscript"/>
        </w:rPr>
        <w:footnoteReference w:id="1"/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lastRenderedPageBreak/>
        <w:t xml:space="preserve">   Не менее важной задачей подготовительного периода является развитие связной речи ребенка.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Взрослые предлагают ребенку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почаще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 рассказывать о том, чем он зани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мался в детском саду, что видел на прогулке, почему ему понравился новый мультфильм. Если он не ходит в детский сад, пусть рассказывает пришедшему с работы папе о том, как прошел день. Взрослые показывают ребенку пример, рассказывают ему о том, чем занимались, где бывали.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В это время необходимо научить ребенка составлять предложения по кар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тинкам:</w:t>
      </w:r>
    </w:p>
    <w:p w:rsidR="00982299" w:rsidRPr="00982299" w:rsidRDefault="00982299" w:rsidP="009822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Девочка сидит.</w:t>
      </w:r>
    </w:p>
    <w:p w:rsidR="00982299" w:rsidRPr="00982299" w:rsidRDefault="00982299" w:rsidP="009822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Мальчик идет.</w:t>
      </w:r>
    </w:p>
    <w:p w:rsidR="00982299" w:rsidRPr="00982299" w:rsidRDefault="00982299" w:rsidP="009822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Дети поливают цветы.</w:t>
      </w:r>
    </w:p>
    <w:p w:rsidR="00982299" w:rsidRPr="00982299" w:rsidRDefault="00982299" w:rsidP="009822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Рыбак ловит рыбу удочкой.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У ребенка формируются такие понятия, как </w:t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слово, предложение.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Ребенку объясняют, что он научился составлять предложения, что предложения состоят из слов, что количество слов в предложении может быть разным. Ребенка тре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нируют в определении количества слов в предложении, в составлении предло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жений с заданным количеством слов.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Далее следует объяснить ребенку, что слова можно делить на части, слоги. Покажите, как это делается. Предложите отхлопать, протопать или отстучать слоги в словах сначала вслед за вами, потом вместе с вами, затем самостоятель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 xml:space="preserve">но: </w:t>
      </w:r>
      <w:proofErr w:type="spellStart"/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ма-ма</w:t>
      </w:r>
      <w:proofErr w:type="spellEnd"/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, па-па, да-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ча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, ли-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, во-да,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-ши-на, до-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ро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-га,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ра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ке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-та, у-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сы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, о-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, дом, кот. Попробуйте вместе с ребенком составлять слова из данных слогов: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Если сказать РЕ, а потом КА, что получится?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Какое слово получится из слогов РО и СА?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Составь слово из слогов КА, РЕ, ТА.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Подготовку ребенка к обучению грамоте невозможно представить без раз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вития тонкой моторики и навыков ориентировки на плоскости. Необходимо проверить, правильно ли ребенок держит карандаш, умеет ли закрашивать изображения разного размера и сложности, не выходя за контур, может ли про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водить прямые и волнистые, вертикальные и горизонтальные линии, рисовать различные геометрические фигуры. Стоит научить ребенка работать в тетради в крупную клетку, видеть строку, выполнять обводку клеточек, рисовать в кле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точках различные фигурки (круги, треугольники), писать палочки.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Когда ребенок освоит слоговой анализ и синтез, можно переходить к зву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ковому анализу и синтезу. Работа над звуковым анализом и синтезом проводится параллельно с обучением грамоте. Ребенка знакомят с буквой и соответствующим ей гласным звуком или буквой и соответствующим ей пока только твердым согласным звуком. Какие задания предлагаются ребенку в этот период работы?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Покажите, что из двух звуков [у] и [а] получается плач маленького ребенка «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уа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», из звуков [а] и [у] получается крик заблудившихся в лесу детей «ау», из звуков [и] и [а] получается песенка ослика «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».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 Подберите соответствующие картинки, поупражняйте малыша в различении этих слияний гласных звуков. Предложите ему такие задания: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         -  Если я спою [а], а потом [у], что получится?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         - Я пою «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». Какой звук я пою сначала, а какой потом? (И т. п.)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(Здесь тоже не помешают картинки.)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Потренируйте ребенка в выделении гласных звуков из начала слова в удар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ной позиции: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Какой звук я тяну в начале слов: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а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ист,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у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тка,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о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слик,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и</w:t>
      </w:r>
      <w:r w:rsidRPr="00982299">
        <w:rPr>
          <w:rFonts w:ascii="Times New Roman" w:eastAsiaTheme="minorHAnsi" w:hAnsi="Times New Roman"/>
          <w:sz w:val="24"/>
          <w:szCs w:val="24"/>
        </w:rPr>
        <w:t>глы?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С какого звука начинаются имена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А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ня,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А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лик,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А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лла,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А</w:t>
      </w:r>
      <w:r w:rsidRPr="00982299">
        <w:rPr>
          <w:rFonts w:ascii="Times New Roman" w:eastAsiaTheme="minorHAnsi" w:hAnsi="Times New Roman"/>
          <w:sz w:val="24"/>
          <w:szCs w:val="24"/>
        </w:rPr>
        <w:t>ся?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Вспомни имя девочки, которое начинается со звука [о]. (И т. п.)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А сможет ли ребенок выделить гласные звуки из начала слова, если они находятся в безударной позиции?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Какой звук начинает слова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а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рбуз,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и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ндюк, </w:t>
      </w:r>
      <w:r w:rsidRPr="00982299">
        <w:rPr>
          <w:rFonts w:ascii="Times New Roman" w:eastAsiaTheme="minorHAnsi" w:hAnsi="Times New Roman"/>
          <w:b/>
          <w:sz w:val="24"/>
          <w:szCs w:val="24"/>
        </w:rPr>
        <w:t>у</w:t>
      </w:r>
      <w:r w:rsidRPr="00982299">
        <w:rPr>
          <w:rFonts w:ascii="Times New Roman" w:eastAsiaTheme="minorHAnsi" w:hAnsi="Times New Roman"/>
          <w:sz w:val="24"/>
          <w:szCs w:val="24"/>
        </w:rPr>
        <w:t>литка?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Какие слова, начинающиеся с этих звуков, ты можешь вспомнить?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lastRenderedPageBreak/>
        <w:t xml:space="preserve">   На этом этапе закрепляются представления о гласных звуках, вводится обозначение гласных звуков: красный кружок (квадратик).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Затем следует начать работу по выделению конечных согласных из корот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ких слов: ко</w:t>
      </w:r>
      <w:r w:rsidRPr="00982299">
        <w:rPr>
          <w:rFonts w:ascii="Times New Roman" w:eastAsiaTheme="minorHAnsi" w:hAnsi="Times New Roman"/>
          <w:b/>
          <w:sz w:val="24"/>
          <w:szCs w:val="24"/>
        </w:rPr>
        <w:t>т</w:t>
      </w:r>
      <w:r w:rsidRPr="00982299">
        <w:rPr>
          <w:rFonts w:ascii="Times New Roman" w:eastAsiaTheme="minorHAnsi" w:hAnsi="Times New Roman"/>
          <w:sz w:val="24"/>
          <w:szCs w:val="24"/>
        </w:rPr>
        <w:t>, ма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к</w:t>
      </w:r>
      <w:r w:rsidRPr="00982299">
        <w:rPr>
          <w:rFonts w:ascii="Times New Roman" w:eastAsiaTheme="minorHAnsi" w:hAnsi="Times New Roman"/>
          <w:sz w:val="24"/>
          <w:szCs w:val="24"/>
        </w:rPr>
        <w:t>, до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м</w:t>
      </w:r>
      <w:r w:rsidRPr="00982299">
        <w:rPr>
          <w:rFonts w:ascii="Times New Roman" w:eastAsiaTheme="minorHAnsi" w:hAnsi="Times New Roman"/>
          <w:sz w:val="24"/>
          <w:szCs w:val="24"/>
        </w:rPr>
        <w:t>, су</w:t>
      </w:r>
      <w:r w:rsidRPr="00982299">
        <w:rPr>
          <w:rFonts w:ascii="Times New Roman" w:eastAsiaTheme="minorHAnsi" w:hAnsi="Times New Roman"/>
          <w:b/>
          <w:sz w:val="24"/>
          <w:szCs w:val="24"/>
        </w:rPr>
        <w:t>п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. И сразу же дать представление о </w:t>
      </w: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согласном звуке, </w:t>
      </w:r>
      <w:r w:rsidRPr="00982299">
        <w:rPr>
          <w:rFonts w:ascii="Times New Roman" w:eastAsiaTheme="minorHAnsi" w:hAnsi="Times New Roman"/>
          <w:sz w:val="24"/>
          <w:szCs w:val="24"/>
        </w:rPr>
        <w:t>объяснить, что согласные звуки нельзя петь, потому что во рту обязательно ель преграда для прохождения воздуха, но некоторые из них можно тянуть: [с], [ж],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 Можно дать обозначение пока только твердых согласных звуков: синий кружок (квадратик). На этом этапе целесообразно поупражнять ребенка в составле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нии и анализе закрытых слогов: [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ам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], [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уп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], [</w:t>
      </w:r>
      <w:proofErr w:type="spellStart"/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ок</w:t>
      </w:r>
      <w:proofErr w:type="spellEnd"/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], [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ит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]. Для этой работы можно использовать вырезанные из картона красные и синие кружки (квадратики):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           - </w:t>
      </w:r>
      <w:r w:rsidRPr="00982299">
        <w:rPr>
          <w:rFonts w:ascii="Times New Roman" w:eastAsiaTheme="minorHAnsi" w:hAnsi="Times New Roman"/>
          <w:iCs/>
          <w:sz w:val="24"/>
          <w:szCs w:val="24"/>
        </w:rPr>
        <w:t>Я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произнесу сначала [а], а потом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 Какой слог получился? Правильно, [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ат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]. Давай обозначим звуки этого слога кружками (квадратиками). Какой кружок (квадратик) ты положишь первым? Правильно, красный. Почему? Правильно, звук [а] — гласный, обозначается красным кружком (квадратиком). Какой кружок (квадратик) ты положишь потом? Правильно, синий, потому что звук [т] — согласный.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В следующий период работы следует научить ребенка выделять согласные звуки из начала и середины слова. Произносите тот звук, который должен вы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бить ребенок, акцентированно, тяните его: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Мммак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Какой звук слышится в начале слова? Правильно, звук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Нннос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Какой звук первый в этом слове? Правильно, звук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н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Марррка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Какой звук я тяну в середине слова? Правильно, звук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Далее следует дать ребенку представление о том, что согласные звуки бывают твердыми и мягкими: [б] и [б’], [т] и [т’], [с] и [с’] и т. п. Поупражнять детей в узнавании и различении твердых и мягких согласных звуков.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 Вводится обозначение мягких согласных звуков: зеленый кружок (квадратик). Можно предложить ребенку следующие задания.</w:t>
      </w:r>
    </w:p>
    <w:p w:rsidR="00982299" w:rsidRPr="00982299" w:rsidRDefault="00982299" w:rsidP="0098229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Я буду произносить слог с твердым звуком, а ты — с мягким. Например: ка-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кя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мо-мё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ны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-ни.</w:t>
      </w:r>
    </w:p>
    <w:p w:rsidR="00982299" w:rsidRPr="00982299" w:rsidRDefault="00982299" w:rsidP="0098229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- Послушай слова 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кот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кит</w:t>
      </w:r>
      <w:r w:rsidRPr="00982299">
        <w:rPr>
          <w:rFonts w:ascii="Times New Roman" w:eastAsiaTheme="minorHAnsi" w:hAnsi="Times New Roman"/>
          <w:sz w:val="24"/>
          <w:szCs w:val="24"/>
        </w:rPr>
        <w:t>. Одинаково ли звучит в них первый звук? Нет, неодинаково. В первом слове звук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] — твердый, а во втором слове звук [к’] — мягкий. Так же и в следующей паре слов: в слове 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бык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первый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звук [б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] — твердый, а в слове 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бита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[б’] — мягкий.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Следует поупражнять ребенка в различении слов с начальными твердыми и мягкими согласными. 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Для игрового упражнения можно использовать цветовые сигналы синего и зеленого цветов: шары, флажки, кубики, шарики и т. п. Взрослый произносит ряд слов (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мак, Миша, нос, нитка, пенка, пуля, бочка, бинт, кошка, кепка, вода, висок</w:t>
      </w:r>
      <w:r w:rsidRPr="00982299">
        <w:rPr>
          <w:rFonts w:ascii="Times New Roman" w:eastAsiaTheme="minorHAnsi" w:hAnsi="Times New Roman"/>
          <w:sz w:val="24"/>
          <w:szCs w:val="24"/>
        </w:rPr>
        <w:t>), а ребенок поднимает сигнал соответствующего цвета.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 xml:space="preserve"> Или предложить ребенку подниматься на носочки, если он слышит в начале слова твердый согласный, или приседать, если он слышит в начале слова мягкий согласный.</w:t>
      </w:r>
    </w:p>
    <w:p w:rsid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Далее целесообразно научить ребенка определять место любого заданного звука в слове (начало, середина, конец). Например, предлагать такие задания.</w:t>
      </w:r>
    </w:p>
    <w:p w:rsidR="00982299" w:rsidRPr="00982299" w:rsidRDefault="00982299" w:rsidP="0098229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>- Рассмотри картинки (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мак, сумка, сом</w:t>
      </w:r>
      <w:r w:rsidRPr="00982299">
        <w:rPr>
          <w:rFonts w:ascii="Times New Roman" w:eastAsiaTheme="minorHAnsi" w:hAnsi="Times New Roman"/>
          <w:sz w:val="24"/>
          <w:szCs w:val="24"/>
        </w:rPr>
        <w:t>). Произнеси их названия, подумай, в какой части каждого из этих слов (в начале, в середине или в конце) находится звук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 Раскрась в полосках под каждой картинкой квадрат, соответствующий началу, середине или концу слова.</w:t>
      </w:r>
      <w:r w:rsidRPr="00982299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                                    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12058" w:tblpY="175"/>
        <w:tblW w:w="0" w:type="auto"/>
        <w:tblLook w:val="04A0" w:firstRow="1" w:lastRow="0" w:firstColumn="1" w:lastColumn="0" w:noHBand="0" w:noVBand="1"/>
      </w:tblPr>
      <w:tblGrid>
        <w:gridCol w:w="380"/>
        <w:gridCol w:w="379"/>
        <w:gridCol w:w="380"/>
      </w:tblGrid>
      <w:tr w:rsidR="00982299" w:rsidRPr="00982299" w:rsidTr="000856D9">
        <w:trPr>
          <w:trHeight w:val="359"/>
        </w:trPr>
        <w:tc>
          <w:tcPr>
            <w:tcW w:w="380" w:type="dxa"/>
          </w:tcPr>
          <w:p w:rsidR="00982299" w:rsidRPr="00982299" w:rsidRDefault="00982299" w:rsidP="0098229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982299" w:rsidRPr="00982299" w:rsidRDefault="00982299" w:rsidP="0098229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982299" w:rsidRPr="00982299" w:rsidRDefault="00982299" w:rsidP="0098229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- </w:t>
      </w:r>
      <w:r w:rsidRPr="00982299">
        <w:rPr>
          <w:rFonts w:ascii="Times New Roman" w:eastAsiaTheme="minorHAnsi" w:hAnsi="Times New Roman"/>
          <w:sz w:val="24"/>
          <w:szCs w:val="24"/>
        </w:rPr>
        <w:t>Рассмотри картинки (</w:t>
      </w:r>
      <w:r w:rsidRPr="00982299">
        <w:rPr>
          <w:rFonts w:ascii="Times New Roman" w:eastAsiaTheme="minorHAnsi" w:hAnsi="Times New Roman"/>
          <w:i/>
          <w:sz w:val="24"/>
          <w:szCs w:val="24"/>
        </w:rPr>
        <w:t>кот, носок, банка</w:t>
      </w:r>
      <w:r w:rsidRPr="00982299">
        <w:rPr>
          <w:rFonts w:ascii="Times New Roman" w:eastAsiaTheme="minorHAnsi" w:hAnsi="Times New Roman"/>
          <w:sz w:val="24"/>
          <w:szCs w:val="24"/>
        </w:rPr>
        <w:t>). Произнеси их названия, опреде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ли, в какой части каждого из этих слов (в начале, в середине, в конце) находит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ся звук [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]. Положи кар</w:t>
      </w:r>
      <w:r>
        <w:rPr>
          <w:rFonts w:ascii="Times New Roman" w:eastAsiaTheme="minorHAnsi" w:hAnsi="Times New Roman"/>
          <w:sz w:val="24"/>
          <w:szCs w:val="24"/>
        </w:rPr>
        <w:t>тинку под соответствующую схему.</w:t>
      </w:r>
    </w:p>
    <w:p w:rsidR="00982299" w:rsidRPr="00982299" w:rsidRDefault="00982299" w:rsidP="0098229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Теперь важно научить ребенка определять количество и порядок звуков в слове, составлять звуковые схемы слов, подбирать слова с заданным коли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чеством звуков, различать звонкие и глухие согласные.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Используя на этом этапе работы «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Играйку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Грамотейку», входящую в ме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тодический комплект к парциальной программе, вы сможете показать до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 xml:space="preserve">школьнику каждую новую </w:t>
      </w:r>
      <w:r w:rsidRPr="00982299">
        <w:rPr>
          <w:rFonts w:ascii="Times New Roman" w:eastAsiaTheme="minorHAnsi" w:hAnsi="Times New Roman"/>
          <w:sz w:val="24"/>
          <w:szCs w:val="24"/>
        </w:rPr>
        <w:lastRenderedPageBreak/>
        <w:t>букву, объяснить, что буква может быть заглавной (большой) и строчной (маленькой), подберете с ребенком картинки, в названии которых новая буква пишется в начале, составите слоги и слова из изученных уже букв.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sz w:val="24"/>
          <w:szCs w:val="24"/>
        </w:rPr>
        <w:t xml:space="preserve">   Не торопитесь переходить к изучению новой буквы и делайте это только тогда, когда ребенок хорошо запомнил все предыдущие, легко составляет и читает слоги и слова с ними. Пусть малыш не только составляет слоги и слова из </w:t>
      </w:r>
      <w:r w:rsidRPr="00982299">
        <w:rPr>
          <w:rFonts w:ascii="Times New Roman" w:eastAsiaTheme="minorHAnsi" w:hAnsi="Times New Roman"/>
          <w:iCs/>
          <w:sz w:val="24"/>
          <w:szCs w:val="24"/>
        </w:rPr>
        <w:t>букв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разрезной азбуки, но и пишет их в тетради, альбоме, на доске карандаша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ми, фломастерами, красками, цветными мелками. Подготовьте поднос с тонким слоем манки или сухого песка. Пусть ребенок упражняется в печатании букв, слогов, слов по манке или песку. Помогите ребенку, если он хочет слепить буквы из пластилина, вырезать из бумаги. Ведь из них тоже можно составить слоги и слова. Пишите с малышом новые буквы в воздухе, на запотевшем стекле или зеркале, мелом на асфальте, прутиком на дорожке в парке. Успехов и терпения вам!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82299" w:rsidRPr="00982299" w:rsidRDefault="00625D62" w:rsidP="00625D6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РЕКОМЕНДУЕМЫЙ </w:t>
      </w:r>
      <w:r w:rsidR="00982299" w:rsidRPr="00982299">
        <w:rPr>
          <w:rFonts w:ascii="Times New Roman" w:eastAsiaTheme="minorHAnsi" w:hAnsi="Times New Roman"/>
          <w:b/>
          <w:sz w:val="24"/>
          <w:szCs w:val="24"/>
        </w:rPr>
        <w:t>МЕТОДИЧЕСКИЙ КО</w:t>
      </w:r>
      <w:r>
        <w:rPr>
          <w:rFonts w:ascii="Times New Roman" w:eastAsiaTheme="minorHAnsi" w:hAnsi="Times New Roman"/>
          <w:b/>
          <w:sz w:val="24"/>
          <w:szCs w:val="24"/>
        </w:rPr>
        <w:t>МПЛЕКТ ДЛЯ ОБУЧЕНИЯ</w:t>
      </w:r>
      <w:r w:rsidR="00982299" w:rsidRPr="00982299">
        <w:rPr>
          <w:rFonts w:ascii="Times New Roman" w:eastAsiaTheme="minorHAnsi" w:hAnsi="Times New Roman"/>
          <w:b/>
          <w:sz w:val="24"/>
          <w:szCs w:val="24"/>
        </w:rPr>
        <w:t xml:space="preserve"> ГРА</w:t>
      </w:r>
      <w:r>
        <w:rPr>
          <w:rFonts w:ascii="Times New Roman" w:eastAsiaTheme="minorHAnsi" w:hAnsi="Times New Roman"/>
          <w:b/>
          <w:sz w:val="24"/>
          <w:szCs w:val="24"/>
        </w:rPr>
        <w:t>МОТЕ ДЕТЕЙ ДОШКОЛЬНОГО ВОЗРАСТА</w:t>
      </w:r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Мой букварь.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ДЕТСТВО-ПРЕСС, 2014.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Развитие фонематических процессов и навыков звукового анализа и синтеза у старших дошкольников.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    </w:t>
      </w:r>
      <w:proofErr w:type="gramEnd"/>
    </w:p>
    <w:p w:rsidR="00982299" w:rsidRPr="00982299" w:rsidRDefault="00982299" w:rsidP="009822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           </w:t>
      </w:r>
      <w:r w:rsidRPr="00982299">
        <w:rPr>
          <w:rFonts w:ascii="Times New Roman" w:eastAsiaTheme="minorHAnsi" w:hAnsi="Times New Roman"/>
          <w:sz w:val="24"/>
          <w:szCs w:val="24"/>
        </w:rPr>
        <w:t>ДЕТСТВО-ПРЕСС, 2015.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Тетрадь по обучению грамоте № 1.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 - ПРЕСС, 2014.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Тетрадь по обучению грамоте № 2.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 - ПРЕСС, 2014.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Тетрадь по обучению грамоте № 3.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 - ПРЕСС, 2014.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Играйка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Грамотейка.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ДЕТСТВО-ПРЕСС, 2014.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Играйка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Различайка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ДЕТСТВО-ПРЕСС, 2013.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Играйка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82299">
        <w:rPr>
          <w:rFonts w:ascii="Times New Roman" w:eastAsiaTheme="minorHAnsi" w:hAnsi="Times New Roman"/>
          <w:sz w:val="24"/>
          <w:szCs w:val="24"/>
        </w:rPr>
        <w:t>Читайка</w:t>
      </w:r>
      <w:proofErr w:type="spellEnd"/>
      <w:r w:rsidRPr="00982299">
        <w:rPr>
          <w:rFonts w:ascii="Times New Roman" w:eastAsiaTheme="minorHAnsi" w:hAnsi="Times New Roman"/>
          <w:sz w:val="24"/>
          <w:szCs w:val="24"/>
        </w:rPr>
        <w:t>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ДЕТСТВО-ПРЕСС, 2013.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Нищева</w:t>
      </w:r>
      <w:proofErr w:type="spellEnd"/>
      <w:r w:rsidRPr="00982299">
        <w:rPr>
          <w:rFonts w:ascii="Times New Roman" w:eastAsiaTheme="minorHAnsi" w:hAnsi="Times New Roman"/>
          <w:i/>
          <w:iCs/>
          <w:sz w:val="24"/>
          <w:szCs w:val="24"/>
        </w:rPr>
        <w:t xml:space="preserve"> Н.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Прописи для дошкольников. — СПб</w:t>
      </w:r>
      <w:proofErr w:type="gramStart"/>
      <w:r w:rsidRPr="00982299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gramEnd"/>
      <w:r w:rsidRPr="00982299">
        <w:rPr>
          <w:rFonts w:ascii="Times New Roman" w:eastAsiaTheme="minorHAnsi" w:hAnsi="Times New Roman"/>
          <w:sz w:val="24"/>
          <w:szCs w:val="24"/>
        </w:rPr>
        <w:t>ДЕТСТВО-ПРЕСС, 2014.</w:t>
      </w:r>
    </w:p>
    <w:p w:rsidR="00982299" w:rsidRPr="00982299" w:rsidRDefault="00982299" w:rsidP="00982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2299">
        <w:rPr>
          <w:rFonts w:ascii="Times New Roman" w:eastAsiaTheme="minorHAnsi" w:hAnsi="Times New Roman"/>
          <w:i/>
          <w:iCs/>
          <w:sz w:val="24"/>
          <w:szCs w:val="24"/>
        </w:rPr>
        <w:t>Денисова Т. В.</w:t>
      </w:r>
      <w:r w:rsidRPr="00982299">
        <w:rPr>
          <w:rFonts w:ascii="Times New Roman" w:eastAsiaTheme="minorHAnsi" w:hAnsi="Times New Roman"/>
          <w:sz w:val="24"/>
          <w:szCs w:val="24"/>
        </w:rPr>
        <w:t xml:space="preserve"> Книга для чтения к обучающему пособию «Мой бук</w:t>
      </w:r>
      <w:r w:rsidRPr="00982299">
        <w:rPr>
          <w:rFonts w:ascii="Times New Roman" w:eastAsiaTheme="minorHAnsi" w:hAnsi="Times New Roman"/>
          <w:sz w:val="24"/>
          <w:szCs w:val="24"/>
        </w:rPr>
        <w:softHyphen/>
        <w:t>варь».</w:t>
      </w:r>
    </w:p>
    <w:p w:rsidR="00E635C8" w:rsidRDefault="00E635C8" w:rsidP="009822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35C8" w:rsidRDefault="00E635C8" w:rsidP="009822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684C" w:rsidRDefault="00EC1A86" w:rsidP="00982299">
      <w:pPr>
        <w:jc w:val="both"/>
      </w:pPr>
    </w:p>
    <w:sectPr w:rsidR="0009684C" w:rsidSect="00A13E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6" w:rsidRDefault="00EC1A86" w:rsidP="00982299">
      <w:pPr>
        <w:spacing w:after="0" w:line="240" w:lineRule="auto"/>
      </w:pPr>
      <w:r>
        <w:separator/>
      </w:r>
    </w:p>
  </w:endnote>
  <w:endnote w:type="continuationSeparator" w:id="0">
    <w:p w:rsidR="00EC1A86" w:rsidRDefault="00EC1A86" w:rsidP="0098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6" w:rsidRDefault="00EC1A86" w:rsidP="00982299">
      <w:pPr>
        <w:spacing w:after="0" w:line="240" w:lineRule="auto"/>
      </w:pPr>
      <w:r>
        <w:separator/>
      </w:r>
    </w:p>
  </w:footnote>
  <w:footnote w:type="continuationSeparator" w:id="0">
    <w:p w:rsidR="00EC1A86" w:rsidRDefault="00EC1A86" w:rsidP="00982299">
      <w:pPr>
        <w:spacing w:after="0" w:line="240" w:lineRule="auto"/>
      </w:pPr>
      <w:r>
        <w:continuationSeparator/>
      </w:r>
    </w:p>
  </w:footnote>
  <w:footnote w:id="1">
    <w:p w:rsidR="00982299" w:rsidRDefault="00982299" w:rsidP="00982299">
      <w:pPr>
        <w:ind w:right="40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Упражнения подготовительного периода представлены в пособии </w:t>
      </w:r>
      <w:proofErr w:type="spellStart"/>
      <w:r>
        <w:rPr>
          <w:color w:val="000000"/>
        </w:rPr>
        <w:t>Нищевой</w:t>
      </w:r>
      <w:proofErr w:type="spellEnd"/>
      <w:r>
        <w:rPr>
          <w:color w:val="000000"/>
        </w:rPr>
        <w:t xml:space="preserve"> Н.В. «Развитие фонемати</w:t>
      </w:r>
      <w:r>
        <w:rPr>
          <w:color w:val="000000"/>
        </w:rPr>
        <w:softHyphen/>
        <w:t>ческих процессов и навыков звукового анализа и синтеза у старших дошкольников». — СПб.: ДЕТСТВ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ПРЕСС,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17F96506"/>
    <w:multiLevelType w:val="hybridMultilevel"/>
    <w:tmpl w:val="05E45D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BAD"/>
    <w:multiLevelType w:val="multilevel"/>
    <w:tmpl w:val="F90AB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246CF"/>
    <w:multiLevelType w:val="hybridMultilevel"/>
    <w:tmpl w:val="FEDC0B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5C73"/>
    <w:multiLevelType w:val="hybridMultilevel"/>
    <w:tmpl w:val="E444B2E2"/>
    <w:lvl w:ilvl="0" w:tplc="04190007">
      <w:start w:val="1"/>
      <w:numFmt w:val="bullet"/>
      <w:lvlText w:val=""/>
      <w:lvlPicBulletId w:val="0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6B590DA5"/>
    <w:multiLevelType w:val="multilevel"/>
    <w:tmpl w:val="6E565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363AB"/>
    <w:multiLevelType w:val="hybridMultilevel"/>
    <w:tmpl w:val="0C3A9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8"/>
    <w:rsid w:val="00063DD7"/>
    <w:rsid w:val="00151CC1"/>
    <w:rsid w:val="00177C5A"/>
    <w:rsid w:val="002C4DE2"/>
    <w:rsid w:val="0046302A"/>
    <w:rsid w:val="005A30F2"/>
    <w:rsid w:val="00625D62"/>
    <w:rsid w:val="00982299"/>
    <w:rsid w:val="00A13E38"/>
    <w:rsid w:val="00A72EF6"/>
    <w:rsid w:val="00CA4D4E"/>
    <w:rsid w:val="00D07FD7"/>
    <w:rsid w:val="00E635C8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63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635C8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Основной текст1"/>
    <w:basedOn w:val="a3"/>
    <w:rsid w:val="00E635C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4">
    <w:name w:val="Table Grid"/>
    <w:basedOn w:val="a1"/>
    <w:uiPriority w:val="59"/>
    <w:rsid w:val="009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63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635C8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Основной текст1"/>
    <w:basedOn w:val="a3"/>
    <w:rsid w:val="00E635C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4">
    <w:name w:val="Table Grid"/>
    <w:basedOn w:val="a1"/>
    <w:uiPriority w:val="59"/>
    <w:rsid w:val="009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8</cp:revision>
  <cp:lastPrinted>2016-02-02T10:15:00Z</cp:lastPrinted>
  <dcterms:created xsi:type="dcterms:W3CDTF">2016-02-02T09:59:00Z</dcterms:created>
  <dcterms:modified xsi:type="dcterms:W3CDTF">2016-02-08T10:25:00Z</dcterms:modified>
</cp:coreProperties>
</file>