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85" w:rsidRPr="003E5D7F" w:rsidRDefault="00DD0F85" w:rsidP="00DD0F85">
      <w:pPr>
        <w:rPr>
          <w:rFonts w:ascii="Times New Roman" w:hAnsi="Times New Roman"/>
          <w:sz w:val="28"/>
          <w:szCs w:val="28"/>
          <w:lang w:val="en-US"/>
        </w:rPr>
      </w:pPr>
    </w:p>
    <w:p w:rsidR="00DD0F85" w:rsidRDefault="00DD0F85" w:rsidP="00DD0F85">
      <w:pPr>
        <w:rPr>
          <w:rFonts w:ascii="Times New Roman" w:hAnsi="Times New Roman"/>
          <w:sz w:val="28"/>
          <w:szCs w:val="28"/>
        </w:rPr>
      </w:pPr>
    </w:p>
    <w:p w:rsidR="00DD0F85" w:rsidRDefault="00DD0F85" w:rsidP="00DD0F85">
      <w:pPr>
        <w:rPr>
          <w:rFonts w:ascii="Times New Roman" w:hAnsi="Times New Roman"/>
          <w:sz w:val="28"/>
          <w:szCs w:val="28"/>
        </w:rPr>
      </w:pPr>
    </w:p>
    <w:p w:rsidR="00DD0F85" w:rsidRPr="003E5D7F" w:rsidRDefault="00DD0F85" w:rsidP="003E5D7F">
      <w:pPr>
        <w:spacing w:after="75" w:line="285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6B1152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Профессиональная компетентность учителя как условие реализации требований ФГОС.</w:t>
      </w:r>
      <w:bookmarkStart w:id="0" w:name="_GoBack"/>
      <w:bookmarkEnd w:id="0"/>
    </w:p>
    <w:p w:rsidR="00DD0F85" w:rsidRDefault="00DD0F85" w:rsidP="00DD0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DD0F85" w:rsidRPr="000743FE" w:rsidRDefault="00DD0F85" w:rsidP="00DD0F85">
      <w:pPr>
        <w:pStyle w:val="a3"/>
        <w:spacing w:before="0" w:beforeAutospacing="0" w:after="180" w:afterAutospacing="0"/>
        <w:rPr>
          <w:sz w:val="28"/>
          <w:szCs w:val="28"/>
        </w:rPr>
      </w:pPr>
      <w:r w:rsidRPr="000743FE">
        <w:rPr>
          <w:sz w:val="28"/>
          <w:szCs w:val="28"/>
        </w:rPr>
        <w:t>Существует такая легенда.</w:t>
      </w:r>
    </w:p>
    <w:p w:rsidR="00DD0F85" w:rsidRPr="000743FE" w:rsidRDefault="00DD0F85" w:rsidP="00DD0F85">
      <w:pPr>
        <w:pStyle w:val="a3"/>
        <w:spacing w:before="0" w:beforeAutospacing="0" w:after="180" w:afterAutospacing="0"/>
        <w:rPr>
          <w:sz w:val="28"/>
          <w:szCs w:val="28"/>
        </w:rPr>
      </w:pPr>
      <w:r w:rsidRPr="000743FE">
        <w:rPr>
          <w:sz w:val="28"/>
          <w:szCs w:val="28"/>
        </w:rPr>
        <w:t>«Много тысяч лет тому назад увидел Бог, что множатся пороки людей и решил помочь им. Созвал он высоких Духов и сказал: «Люди потеряли свой путь. Как быть?» Один из Духов предложил навеять на людей сон пророческий, другой — послать манну небесную, третий — воду от Бога. И только четвертый Высокий Дух изрек: «Вложи в каждого человека жажду к познанию и дай им учителя».</w:t>
      </w:r>
    </w:p>
    <w:tbl>
      <w:tblPr>
        <w:tblW w:w="925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DD0F85" w:rsidRPr="00AA5533" w:rsidTr="00F62D57">
        <w:trPr>
          <w:tblCellSpacing w:w="0" w:type="dxa"/>
        </w:trPr>
        <w:tc>
          <w:tcPr>
            <w:tcW w:w="925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F85" w:rsidRPr="00EC6740" w:rsidRDefault="00DD0F85" w:rsidP="00F62D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Изменения, происходящие в стране, в обществе, реализация приоритетного национального проекта «Образование», предъявляют новые требования к современному учителю. Какой он, современный учитель? Пожалуй, сложно однозначно ответить на этот вопрос. Это человек, способный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повышать мотивацию к изучению предметов поощрять их индивидуальные склонности и дарования. Современный учитель находится в постоянном творческом поиске, а также в поиске ответа на актуальный проблемный вопрос «чему учить школьников?». Современный учитель соединяет в себе любовь к делу и к ученикам, умеет не только учить детей, но и сам способен учиться у своих учеников. Современный педагог должен выявлять самые лучшие качества, заложенные в душе каждого ребенка, поощрять детей, чтобы они получали радость от приобретенных знаний, чтобы, </w:t>
            </w:r>
            <w:proofErr w:type="gramStart"/>
            <w:r w:rsidRPr="00EC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закончив школу</w:t>
            </w:r>
            <w:proofErr w:type="gramEnd"/>
            <w:r w:rsidRPr="00EC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они четко осознавали свое место в обществе и могли работать на его благо, и были готовы к участию в решении текущих и перспективных задач нашего общества. Современный учитель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 Отличительными чертами современного педагога, педагога - мастера являются постоянное самосовершенствование, самокритичность, эрудиция и высокая культура труда. Профессиональный рост учителя невозможен без самообразовательной потребности. Для современного учителя очень важно </w:t>
            </w:r>
            <w:r w:rsidRPr="00EC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никогда не останавливаться на </w:t>
            </w:r>
            <w:proofErr w:type="gramStart"/>
            <w:r w:rsidRPr="00EC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достигнутом</w:t>
            </w:r>
            <w:proofErr w:type="gramEnd"/>
            <w:r w:rsidRPr="00EC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обязательно идти вперед, ведь труд учителя – это великолепный источник для безграничного творчества. «Не ограничивайте себя. Многие люди ограничивают себя только тем, что, как они считают, они умеют делать. Вы можете достичь намного больше. Нужно только верить в то, что вы делаете» (Мэри Кей </w:t>
            </w:r>
            <w:proofErr w:type="spellStart"/>
            <w:r w:rsidRPr="00EC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Эш</w:t>
            </w:r>
            <w:proofErr w:type="spellEnd"/>
            <w:r w:rsidRPr="00EC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 Для современного учителя его профессия - это возможность самореализации, источник удовлетворения и признания. Современный учитель – человек, способный улыбаться и интересоваться всем тем, что его окружает, ведь школа жива, пока учитель в ней интересен ребенку.</w:t>
            </w:r>
          </w:p>
        </w:tc>
      </w:tr>
      <w:tr w:rsidR="00DD0F85" w:rsidRPr="00EC6740" w:rsidTr="00F62D57">
        <w:trPr>
          <w:tblCellSpacing w:w="0" w:type="dxa"/>
        </w:trPr>
        <w:tc>
          <w:tcPr>
            <w:tcW w:w="925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F85" w:rsidRPr="00EC6740" w:rsidRDefault="00DD0F85" w:rsidP="00F62D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D0F85" w:rsidRPr="000743FE" w:rsidRDefault="00DD0F85" w:rsidP="00DD0F85">
      <w:pPr>
        <w:pStyle w:val="a3"/>
        <w:spacing w:before="0" w:beforeAutospacing="0" w:after="180" w:afterAutospacing="0"/>
        <w:rPr>
          <w:sz w:val="28"/>
          <w:szCs w:val="28"/>
        </w:rPr>
      </w:pPr>
    </w:p>
    <w:p w:rsidR="00DD0F85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43FE">
        <w:rPr>
          <w:rFonts w:ascii="Times New Roman" w:hAnsi="Times New Roman"/>
          <w:sz w:val="28"/>
          <w:szCs w:val="28"/>
        </w:rPr>
        <w:t>Что главное в работе учителя? Знания, умения, навыки? Познавательная деятельность детей? Человеческое общение? Совершенствование себя как личности</w:t>
      </w:r>
      <w:proofErr w:type="gramStart"/>
      <w:r w:rsidRPr="00D42162">
        <w:rPr>
          <w:rFonts w:ascii="Times New Roman" w:hAnsi="Times New Roman"/>
          <w:sz w:val="28"/>
          <w:szCs w:val="28"/>
        </w:rPr>
        <w:t>?...</w:t>
      </w:r>
      <w:r w:rsidRPr="00D421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D0F85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3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Жизнь в настоящем мире чрезмерно изменчива. Существенные перемены в образовании невозможны без кардинальных изменений профессионального сознания учителя. Появилось множество новых знаний, понятий, которые необходимы современному учителю. Одно из таких понятий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3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компетентность. Что это такое, как мы себе его представляем об этом и пойдет речь.</w:t>
      </w:r>
    </w:p>
    <w:p w:rsidR="00DD0F85" w:rsidRPr="0075305D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4216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Pr="00D421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D4216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</w:t>
      </w:r>
      <w:r w:rsidRPr="0075305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оняти</w:t>
      </w:r>
      <w:r w:rsidRPr="00D4216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е </w:t>
      </w:r>
      <w:r w:rsidRPr="0075305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компетентности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Компетентность - это способность учителя действовать в ситуации неопределенности. Чем выше неопределенность, тем значительнее эта способность.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профессиональной компетентностью применительно к педагогической деятельности понимается интегральная характеристика личности и профессионализма учителя, определяющая его способность результативно решать профессиональные задачи, возникающие в педагогической деятельности в конкретных реальных ситуациях. При этом учителю приходится использовать свои знания, умения, опыт, жизненные ценности и нравственные ориентиры, свои интересы и наклонности.</w:t>
      </w:r>
    </w:p>
    <w:p w:rsidR="00DD0F85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2.Компетентностная модель учителя.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Компетентностную</w:t>
      </w:r>
      <w:proofErr w:type="spellEnd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 современного учителя можно представить в виде состава входящих в нее элементов.</w:t>
      </w:r>
    </w:p>
    <w:p w:rsidR="00DD0F85" w:rsidRPr="00EF52A2" w:rsidRDefault="00DD0F85" w:rsidP="00DD0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Ценности, принципы и цели.</w:t>
      </w:r>
    </w:p>
    <w:p w:rsidR="00DD0F85" w:rsidRPr="00EF52A2" w:rsidRDefault="00DD0F85" w:rsidP="00DD0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Профессиональные качества.</w:t>
      </w:r>
    </w:p>
    <w:p w:rsidR="00DD0F85" w:rsidRPr="00EF52A2" w:rsidRDefault="00DD0F85" w:rsidP="00DD0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Ключевые компетенции.</w:t>
      </w:r>
    </w:p>
    <w:p w:rsidR="00DD0F85" w:rsidRPr="00EF52A2" w:rsidRDefault="00DD0F85" w:rsidP="00DD0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Педагогические методы, способы и технологии.</w:t>
      </w:r>
    </w:p>
    <w:p w:rsidR="00DD0F85" w:rsidRPr="00EF52A2" w:rsidRDefault="00DD0F85" w:rsidP="00DD0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Профессиональные позиции.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Ценности </w:t>
      </w: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(сюда относятся те суждения, идеи, которые осознаны учителем и в его сознании определяют предельные ценностные границы его деятельности):</w:t>
      </w:r>
    </w:p>
    <w:p w:rsidR="00DD0F85" w:rsidRPr="00EF52A2" w:rsidRDefault="00DD0F85" w:rsidP="00DD0F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свобода учащегося быть самим собой;</w:t>
      </w:r>
    </w:p>
    <w:p w:rsidR="00DD0F85" w:rsidRPr="00EF52A2" w:rsidRDefault="00DD0F85" w:rsidP="00DD0F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человек обладает своим «совершенством»;</w:t>
      </w:r>
    </w:p>
    <w:p w:rsidR="00DD0F85" w:rsidRPr="00EF52A2" w:rsidRDefault="00DD0F85" w:rsidP="00DD0F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каждому учащемуся его индивидуальные дарования сделать социально плодотворными;</w:t>
      </w:r>
    </w:p>
    <w:p w:rsidR="00DD0F85" w:rsidRPr="00EF52A2" w:rsidRDefault="00DD0F85" w:rsidP="00DD0F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индивидуальное развитие каждого учащегося соответствует его способностям, интересам и возможностям;</w:t>
      </w:r>
    </w:p>
    <w:p w:rsidR="00DD0F85" w:rsidRPr="00EF52A2" w:rsidRDefault="00DD0F85" w:rsidP="00DD0F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 учится только тому, что соответствует его способностям, интересам и что он считает полезным для себя;</w:t>
      </w:r>
    </w:p>
    <w:p w:rsidR="00DD0F85" w:rsidRPr="00EF52A2" w:rsidRDefault="00DD0F85" w:rsidP="00DD0F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быть успешным в современном обществе, выпускник должен владеть соответствующим комплексом ключевых компетенций;</w:t>
      </w:r>
    </w:p>
    <w:p w:rsidR="00DD0F85" w:rsidRPr="00EF52A2" w:rsidRDefault="00DD0F85" w:rsidP="00DD0F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приобщение учащегося к той культурной традиции, которая в максимальной степени может способствовать его развитию.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Профессиональные качества: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доброжелательно и заинтересованно относиться к учащимся;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готовым принимать конструктивную критику от коллег и учащихся, вносить соответствующие коррективы в свою деятельность;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собственный взгляд на социальную ситуацию и окружающий мир и быть способным поделиться своим видением с учащимися;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развитую способность к критике и рефлексии;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воздерживаться от роли кладезя мудрости и знания;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других людей, имеющих иные ценности, интересы и способности;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открытым для любых мнений учащихся по обсуждаемому вопросу;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спокойно реагировать на едкие замечания в свой адрес;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собственную позицию и свою манеру обучения, не быть безликим;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делиться с учащимися своими мыслями и чувствами;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компетентное поведение - собственную ответственность за результат, любознательность, способность к кооперации и</w:t>
      </w: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диалогу и т.п.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увлеченность своим предметом;</w:t>
      </w:r>
    </w:p>
    <w:p w:rsidR="00DD0F85" w:rsidRPr="00EF52A2" w:rsidRDefault="00DD0F85" w:rsidP="00DD0F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четкий, понятный, гибкий язык с образными выражениями.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Профессиональные компетенции учителя</w:t>
      </w:r>
    </w:p>
    <w:p w:rsidR="00DD0F85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Базовая компетентность учителя заключается в умении организовать такую образовательную, </w:t>
      </w:r>
      <w:r w:rsidRPr="00EF52A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развивающую </w:t>
      </w:r>
      <w:r w:rsidRPr="00EF52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среду, </w:t>
      </w: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которой становится возможным достижение образовательных результатов ребенка, сформулированных как ключевые компетенции </w:t>
      </w:r>
      <w:proofErr w:type="gram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ЗУНы</w:t>
      </w:r>
      <w:proofErr w:type="spellEnd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Уметь организовать обучение таким образом, чтобы оно стимулировало интерес, желание вместе думать и дискутировать, ставить оригинальные вопросы, проявлять независимое мышление, формулировать идеи, высказывать разнообразные точки зрения. Чтобы оно мотивировало учащихся на более высокие достижения и интеллектуальный рост. Можно выделить те характеристики ситуаций, которые должен уметь организовать любой учитель с целью создания в классе «развивающей среды».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3.Компетентностный подход.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Очевидно, что учитель должен владеть теми компетенциями, которым он обучает!</w:t>
      </w: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есть осуществлять </w:t>
      </w:r>
      <w:proofErr w:type="spell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подход. В противоположность традиционному подходу </w:t>
      </w:r>
      <w:proofErr w:type="spellStart"/>
      <w:r w:rsidRPr="00EF52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EF52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 в </w:t>
      </w:r>
      <w:r w:rsidRPr="00EF52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образовании </w:t>
      </w: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основывается на следующих принципах:</w:t>
      </w:r>
    </w:p>
    <w:p w:rsidR="00DD0F85" w:rsidRPr="00EF52A2" w:rsidRDefault="00DD0F85" w:rsidP="00DD0F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 для жизни, для успешной социализации в обществе и личностного развития.</w:t>
      </w:r>
    </w:p>
    <w:p w:rsidR="00DD0F85" w:rsidRPr="00EF52A2" w:rsidRDefault="00DD0F85" w:rsidP="00DD0F85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Оценивание для обеспечения возможности учащемуся самому планировать свои образовательные результаты и совершенствовать их в процессе постоянной самооценки</w:t>
      </w:r>
    </w:p>
    <w:p w:rsidR="00DD0F85" w:rsidRPr="00EF52A2" w:rsidRDefault="00DD0F85" w:rsidP="00DD0F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Разнообразные формы организации самостоятельной, осмысленной деятельности учащихся на основе собственной мотивации и ответственности за результат. </w:t>
      </w:r>
    </w:p>
    <w:p w:rsidR="00DD0F85" w:rsidRPr="00EF52A2" w:rsidRDefault="00DD0F85" w:rsidP="00DD0F85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EF52A2">
        <w:rPr>
          <w:rFonts w:ascii="Times New Roman" w:hAnsi="Times New Roman"/>
          <w:sz w:val="28"/>
          <w:szCs w:val="28"/>
        </w:rPr>
        <w:t>На основе стандарта предполагается становление личностных характеристик</w:t>
      </w:r>
      <w:r w:rsidRPr="00EF52A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F52A2">
        <w:rPr>
          <w:rFonts w:ascii="Times New Roman" w:hAnsi="Times New Roman"/>
          <w:sz w:val="28"/>
          <w:szCs w:val="28"/>
        </w:rPr>
        <w:t>выпускника («портрет выпускника начальной школы») таких как</w:t>
      </w:r>
      <w:r w:rsidRPr="00EF52A2">
        <w:rPr>
          <w:rFonts w:ascii="Times New Roman" w:hAnsi="Times New Roman"/>
          <w:b/>
          <w:i/>
          <w:sz w:val="28"/>
          <w:szCs w:val="28"/>
        </w:rPr>
        <w:t>:</w:t>
      </w:r>
    </w:p>
    <w:p w:rsidR="00DD0F85" w:rsidRPr="00EF52A2" w:rsidRDefault="00DD0F85" w:rsidP="00DD0F85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Любознательный,  интересующийся, </w:t>
      </w:r>
      <w:proofErr w:type="gramStart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-а</w:t>
      </w:r>
      <w:proofErr w:type="gramEnd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ктивно познающий мир</w:t>
      </w:r>
    </w:p>
    <w:p w:rsidR="00DD0F85" w:rsidRPr="00EF52A2" w:rsidRDefault="00DD0F85" w:rsidP="00DD0F85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Умеющий</w:t>
      </w:r>
      <w:proofErr w:type="gramEnd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учиться, способный к организации своей деятельности</w:t>
      </w:r>
    </w:p>
    <w:p w:rsidR="00DD0F85" w:rsidRPr="00EF52A2" w:rsidRDefault="00DD0F85" w:rsidP="00DD0F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Уважающий</w:t>
      </w:r>
      <w:proofErr w:type="gramEnd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принимающий ценности семьи и общества, историю и культуру </w:t>
      </w:r>
      <w:proofErr w:type="spellStart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аждого</w:t>
      </w:r>
      <w:proofErr w:type="spellEnd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народа  </w:t>
      </w:r>
    </w:p>
    <w:p w:rsidR="00DD0F85" w:rsidRPr="00EF52A2" w:rsidRDefault="00DD0F85" w:rsidP="00DD0F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Любящий</w:t>
      </w:r>
      <w:proofErr w:type="gramEnd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свою Родину</w:t>
      </w:r>
    </w:p>
    <w:p w:rsidR="00DD0F85" w:rsidRPr="00EF52A2" w:rsidRDefault="00DD0F85" w:rsidP="00DD0F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Доброжелательный</w:t>
      </w:r>
      <w:proofErr w:type="gramEnd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умеющий </w:t>
      </w:r>
      <w:proofErr w:type="spellStart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слушатьи</w:t>
      </w:r>
      <w:proofErr w:type="spellEnd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слышать партнера, уважающий свое и чужое мнение </w:t>
      </w:r>
    </w:p>
    <w:p w:rsidR="00DD0F85" w:rsidRPr="00EF52A2" w:rsidRDefault="00DD0F85" w:rsidP="00DD0F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Готовый</w:t>
      </w:r>
      <w:proofErr w:type="gramEnd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самостоятельно действовать и отвечать за свои поступки</w:t>
      </w:r>
    </w:p>
    <w:p w:rsidR="00DD0F85" w:rsidRPr="00EF52A2" w:rsidRDefault="00DD0F85" w:rsidP="00DD0F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Имеющий</w:t>
      </w:r>
      <w:proofErr w:type="gramEnd"/>
      <w:r w:rsidRPr="00EF52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представление об основах здорового и безопасного образа жизни</w:t>
      </w:r>
    </w:p>
    <w:p w:rsidR="00DD0F85" w:rsidRPr="00EF52A2" w:rsidRDefault="00DD0F85" w:rsidP="00DD0F85">
      <w:pPr>
        <w:pStyle w:val="31"/>
        <w:spacing w:line="240" w:lineRule="auto"/>
        <w:ind w:right="91"/>
        <w:rPr>
          <w:rFonts w:ascii="Times New Roman" w:hAnsi="Times New Roman"/>
          <w:sz w:val="28"/>
          <w:szCs w:val="28"/>
        </w:rPr>
      </w:pPr>
      <w:r w:rsidRPr="00EF52A2">
        <w:rPr>
          <w:rFonts w:ascii="Times New Roman" w:hAnsi="Times New Roman"/>
          <w:sz w:val="28"/>
          <w:szCs w:val="28"/>
        </w:rPr>
        <w:t xml:space="preserve">Опора на задачи концепции обучения на протяжении всей жизни </w:t>
      </w:r>
      <w:r w:rsidRPr="00EF52A2">
        <w:rPr>
          <w:rFonts w:ascii="Times New Roman" w:hAnsi="Times New Roman"/>
          <w:sz w:val="28"/>
          <w:szCs w:val="28"/>
        </w:rPr>
        <w:lastRenderedPageBreak/>
        <w:t>позволяет определиться с наиболее значимыми компетентностями личности, необходимыми для продолжения образования. К ним относятся:</w:t>
      </w:r>
    </w:p>
    <w:p w:rsidR="00DD0F85" w:rsidRPr="00EF52A2" w:rsidRDefault="00DD0F85" w:rsidP="00DD0F85">
      <w:pPr>
        <w:pStyle w:val="31"/>
        <w:numPr>
          <w:ilvl w:val="0"/>
          <w:numId w:val="8"/>
        </w:numPr>
        <w:tabs>
          <w:tab w:val="left" w:pos="1270"/>
        </w:tabs>
        <w:spacing w:line="240" w:lineRule="auto"/>
        <w:ind w:right="91"/>
        <w:rPr>
          <w:rFonts w:ascii="Times New Roman" w:hAnsi="Times New Roman"/>
          <w:sz w:val="28"/>
          <w:szCs w:val="28"/>
        </w:rPr>
      </w:pPr>
      <w:r w:rsidRPr="00EF52A2">
        <w:rPr>
          <w:rFonts w:ascii="Times New Roman" w:hAnsi="Times New Roman"/>
          <w:sz w:val="28"/>
          <w:szCs w:val="28"/>
        </w:rPr>
        <w:t>Коммуникативная компетентность</w:t>
      </w:r>
    </w:p>
    <w:p w:rsidR="00DD0F85" w:rsidRPr="00EF52A2" w:rsidRDefault="00DD0F85" w:rsidP="00DD0F85">
      <w:pPr>
        <w:pStyle w:val="31"/>
        <w:numPr>
          <w:ilvl w:val="0"/>
          <w:numId w:val="8"/>
        </w:numPr>
        <w:tabs>
          <w:tab w:val="left" w:pos="1270"/>
        </w:tabs>
        <w:spacing w:line="240" w:lineRule="auto"/>
        <w:ind w:right="91"/>
        <w:rPr>
          <w:rFonts w:ascii="Times New Roman" w:hAnsi="Times New Roman"/>
          <w:sz w:val="28"/>
          <w:szCs w:val="28"/>
        </w:rPr>
      </w:pPr>
      <w:r w:rsidRPr="00EF52A2">
        <w:rPr>
          <w:rFonts w:ascii="Times New Roman" w:hAnsi="Times New Roman"/>
          <w:sz w:val="28"/>
          <w:szCs w:val="28"/>
        </w:rPr>
        <w:t>Информационная компетентность</w:t>
      </w:r>
    </w:p>
    <w:p w:rsidR="00DD0F85" w:rsidRPr="00EF52A2" w:rsidRDefault="00DD0F85" w:rsidP="00DD0F85">
      <w:pPr>
        <w:pStyle w:val="31"/>
        <w:numPr>
          <w:ilvl w:val="0"/>
          <w:numId w:val="8"/>
        </w:numPr>
        <w:tabs>
          <w:tab w:val="left" w:pos="1270"/>
        </w:tabs>
        <w:spacing w:line="240" w:lineRule="auto"/>
        <w:ind w:right="91"/>
        <w:rPr>
          <w:rFonts w:ascii="Times New Roman" w:hAnsi="Times New Roman"/>
          <w:sz w:val="28"/>
          <w:szCs w:val="28"/>
        </w:rPr>
      </w:pPr>
      <w:r w:rsidRPr="00EF52A2">
        <w:rPr>
          <w:rFonts w:ascii="Times New Roman" w:hAnsi="Times New Roman"/>
          <w:sz w:val="28"/>
          <w:szCs w:val="28"/>
        </w:rPr>
        <w:t>Компетентность разрешения проблем.</w:t>
      </w:r>
    </w:p>
    <w:p w:rsidR="00DD0F85" w:rsidRDefault="00DD0F85" w:rsidP="00DD0F8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2A2">
        <w:rPr>
          <w:rFonts w:ascii="Times New Roman" w:hAnsi="Times New Roman"/>
          <w:sz w:val="28"/>
          <w:szCs w:val="28"/>
        </w:rPr>
        <w:t xml:space="preserve">Компетентность не замыкается только на обучении. Она соединяет урок и жизнь, связана с воспитанием и </w:t>
      </w:r>
      <w:proofErr w:type="spellStart"/>
      <w:r w:rsidRPr="00EF52A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F52A2">
        <w:rPr>
          <w:rFonts w:ascii="Times New Roman" w:hAnsi="Times New Roman"/>
          <w:sz w:val="28"/>
          <w:szCs w:val="28"/>
        </w:rPr>
        <w:t xml:space="preserve"> деятельностью. Основа компетентности – самостоятельность. Самостоятельность ребенка так же является основным результатом начальной ступени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4.Создание развивающей среды.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Характеристики образовательных ситуаций, которые должен уметь организовать любой учитель с целью создания в классе «развивающей среды»</w:t>
      </w:r>
    </w:p>
    <w:p w:rsidR="00DD0F85" w:rsidRPr="00EF52A2" w:rsidRDefault="00DD0F85" w:rsidP="00DD0F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Мотивация учащихся на реализацию той или иной работы, деятельности.</w:t>
      </w:r>
    </w:p>
    <w:p w:rsidR="00DD0F85" w:rsidRPr="00EF52A2" w:rsidRDefault="00DD0F85" w:rsidP="00DD0F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Самостоятельная, мотивированная учебная работа учащегося, деятельность (самостоятельное осуществление разных видов работы, в</w:t>
      </w: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процессе которой происходит формирование умений, понятий, представлений - поиск нужной информации, проектирование и реализация своей деятельности, осознанность цели работы и ответственность за результат).</w:t>
      </w:r>
    </w:p>
    <w:p w:rsidR="00DD0F85" w:rsidRPr="00EF52A2" w:rsidRDefault="00DD0F85" w:rsidP="00DD0F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учащимся самостоятельного выбора (темы, целей, уровня сложности задания, форм и способов работы и т.д.).</w:t>
      </w:r>
    </w:p>
    <w:p w:rsidR="00DD0F85" w:rsidRPr="00EF52A2" w:rsidRDefault="00DD0F85" w:rsidP="00DD0F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групповой проектной работы учащихся (определение тем и проблем, распределение обязанностей, планирование, дискуссия, оценка и рефлексивное обсуждение результатов).</w:t>
      </w:r>
    </w:p>
    <w:p w:rsidR="00DD0F85" w:rsidRPr="00EF52A2" w:rsidRDefault="00DD0F85" w:rsidP="00DD0F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детей в различных формах дискуссии.</w:t>
      </w:r>
    </w:p>
    <w:p w:rsidR="00DD0F85" w:rsidRPr="00EF52A2" w:rsidRDefault="00DD0F85" w:rsidP="00DD0F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понятий и организация на их основе своих действий.</w:t>
      </w:r>
    </w:p>
    <w:p w:rsidR="00DD0F85" w:rsidRPr="00EF52A2" w:rsidRDefault="00DD0F85" w:rsidP="00DD0F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оценивания, которая позволяет и помогает учащемуся планировать свои будущие учебные результаты, самому оценивать уровень их достижения и совершенствовать их.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Возможные действия учителя, направленные на создание развивающей среды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Поощрять за попытки что-то сделать самостоятельно.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заинтересованность в успехе учащихся, связанном с достижением поставленных целей.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Побуждать к постановке трудных, но реалистичных целей.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Побуждать к выражению своей точки зрения, отличной от точки зрения окружающих.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Побуждать к опробованию других способов мышления и поведения.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Включать учащихся в разные виды деятельности, развивающие у них различные способности.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Создавать, разные формы мотивации, позволяющие включать в мотивированную деятельность разных учащихся и поддерживать их активность.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Позволять строить картину мира на основе своего понимания и культурных образцов.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условия для проявления инициативы на основе собственных представлений.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Учить не бояться </w:t>
      </w:r>
      <w:proofErr w:type="gram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высказывать свое понимание</w:t>
      </w:r>
      <w:proofErr w:type="gramEnd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проблемы. Особенно в тех случаях, когда оно расходится с пониманием большинства.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задавать вопросы и высказывать предложения.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выслушивать и стараться понять мнение других, но соблюдать право не соглашаться с ним.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понимать других людей, имеющих иные ценности, интересы и способности.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определять свою позицию относительно обсуждаемой проблемы и свою роль в групповой работе.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Доводить до полного понимания учащимися критериев оценки результатов их работы.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осуществлять самооценку своей деятельности и ее результатов по известным критериям.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Учить работать в группе, понимая, в чем состоит конечный </w:t>
      </w:r>
      <w:proofErr w:type="spell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</w:t>
      </w:r>
      <w:proofErr w:type="gram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выполнении своей части работы.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Показывать, что лежит в основе эффективной работы группы.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Позволять учащимся брать на себя ответственность за конечный результат.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Позволять учащимся находить место в коллективной деятельности сообразно своим интересам и способностям.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Делиться с учениками своими мыслями, чувствами, ожиданиями относительно обсуждаемой проблемы, темы или конкретной ситуации их деятельности.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Показывать ученикам, как можно самостоятельно учиться и придумывать что-то новое.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Поддерживать учащихся, когда они делают ошибки, и помогать справляться с ними.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Показывать относительность любого знания и его связь с ценностями, целями и способами мышления тех, кто их породил.</w:t>
      </w:r>
    </w:p>
    <w:p w:rsidR="00DD0F85" w:rsidRPr="00EF52A2" w:rsidRDefault="00DD0F85" w:rsidP="00DD0F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учащимся, что осознание того, что я чего-то «не знаю», «не умею» или «не понимаю», не только не стыдно, но является</w:t>
      </w: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первым шагом к «знаю», «умею» и «понимаю».</w:t>
      </w:r>
      <w:proofErr w:type="gramEnd"/>
    </w:p>
    <w:p w:rsidR="00DD0F85" w:rsidRPr="00EF52A2" w:rsidRDefault="00DD0F85" w:rsidP="00DD0F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Парадокс компетентности</w:t>
      </w:r>
      <w:proofErr w:type="gram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D0F85" w:rsidRDefault="00DD0F85" w:rsidP="00DD0F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Компетентность (действенное знание) обнаруживает себя за пределами учебных ситуаций, в задачах не похожих на те, в которых это знание приобреталось.</w:t>
      </w:r>
    </w:p>
    <w:p w:rsidR="00DD0F85" w:rsidRDefault="00DD0F85" w:rsidP="00DD0F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0F85" w:rsidRPr="00EF52A2" w:rsidRDefault="00DD0F85" w:rsidP="00DD0F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6.Основные компетенции современного учителя.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Основные компетенции современного учителя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учиться вместе с учениками, самостоятельно закрывая свои «образовательные дыры».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планировать и организовывать самостоятельную деятельность учащихся (</w:t>
      </w:r>
      <w:proofErr w:type="gram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помогать учащемуся определять</w:t>
      </w:r>
      <w:proofErr w:type="gramEnd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цели и образовательные результаты на языке умений/компетенций).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мотивировать учащихся, включая их в разнообразные виды деятельности, позволяющие наработать им требуемые компетенции;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«</w:t>
      </w:r>
      <w:proofErr w:type="spellStart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сценировать</w:t>
      </w:r>
      <w:proofErr w:type="spellEnd"/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учебный процесс, используя разнообразные формы организации деятельности и включая разных учащихся в разные виды работы и деятельности, с учетом их склонностей, индивидуальных особенностей и интересов.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занимать позицию эксперта в отношении демонстрируемых учащимся компетенций в разных видах деятельности и оценивать их при помощи соответствующих критериев.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подмечать склонности учащегося и в соответствии с ними определять наиболее подходящий для него учебный материал или деятельность.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проектным мышлением и уметь организовать групповую проектную деятельность учащихся и руководить ею.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исследовательским мышлением, умея организовать исследовательскую работу учащихся и руководить ею.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систему оценивания, позволяющую учащимся адекватно оценивать свои достижения и совершенствовать их.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осуществлять рефлексию своей деятельности и своего поведения и уметь организовать ее у учащихся в процессе учебных занятий.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организовать понятийную работу учащихся.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вести занятия в режиме диалога и дискуссии, создавая атмосферу, в которой учащиеся хотели бы высказывать свои сомнения, мнения и точки зрения на обсуждаемый предмет, дискутируя не только между собой, но и с учителем, принимая то, что собственная точка зрения может быть также подвергнута сомнению и критике.</w:t>
      </w:r>
    </w:p>
    <w:p w:rsidR="00DD0F85" w:rsidRPr="00EF52A2" w:rsidRDefault="00DD0F85" w:rsidP="00DD0F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компьютерными технологиями и использовать их в учебном процессе.</w:t>
      </w:r>
    </w:p>
    <w:p w:rsidR="00DD0F85" w:rsidRPr="00EF52A2" w:rsidRDefault="00DD0F85" w:rsidP="00DD0F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0F85" w:rsidRPr="00EF52A2" w:rsidRDefault="00DD0F85" w:rsidP="00DD0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0F85" w:rsidRPr="00EF52A2" w:rsidRDefault="00DD0F85" w:rsidP="00DD0F85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p w:rsidR="00DD0F85" w:rsidRPr="00EF52A2" w:rsidRDefault="00DD0F85" w:rsidP="00DD0F85">
      <w:pPr>
        <w:jc w:val="both"/>
        <w:rPr>
          <w:rFonts w:ascii="Times New Roman" w:hAnsi="Times New Roman"/>
          <w:sz w:val="28"/>
          <w:szCs w:val="28"/>
        </w:rPr>
      </w:pPr>
    </w:p>
    <w:p w:rsidR="00EF7523" w:rsidRDefault="00EF7523"/>
    <w:sectPr w:rsidR="00EF7523" w:rsidSect="000D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8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/>
      </w:rPr>
    </w:lvl>
  </w:abstractNum>
  <w:abstractNum w:abstractNumId="1">
    <w:nsid w:val="0EC07BD5"/>
    <w:multiLevelType w:val="multilevel"/>
    <w:tmpl w:val="C38A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207D7"/>
    <w:multiLevelType w:val="multilevel"/>
    <w:tmpl w:val="DBE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75E4A"/>
    <w:multiLevelType w:val="multilevel"/>
    <w:tmpl w:val="09FA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D0DA3"/>
    <w:multiLevelType w:val="multilevel"/>
    <w:tmpl w:val="8DE2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362D3"/>
    <w:multiLevelType w:val="multilevel"/>
    <w:tmpl w:val="F42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A42EA"/>
    <w:multiLevelType w:val="multilevel"/>
    <w:tmpl w:val="9010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433F2"/>
    <w:multiLevelType w:val="multilevel"/>
    <w:tmpl w:val="2386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AD"/>
    <w:rsid w:val="003E5D7F"/>
    <w:rsid w:val="00B318AD"/>
    <w:rsid w:val="00DD0F85"/>
    <w:rsid w:val="00E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F85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DD0F85"/>
    <w:pPr>
      <w:widowControl w:val="0"/>
      <w:suppressAutoHyphens/>
      <w:spacing w:after="0" w:line="360" w:lineRule="auto"/>
      <w:ind w:firstLine="360"/>
      <w:jc w:val="both"/>
    </w:pPr>
    <w:rPr>
      <w:rFonts w:ascii="Arial" w:eastAsia="Lucida Sans Unicode" w:hAnsi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F85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DD0F85"/>
    <w:pPr>
      <w:widowControl w:val="0"/>
      <w:suppressAutoHyphens/>
      <w:spacing w:after="0" w:line="360" w:lineRule="auto"/>
      <w:ind w:firstLine="360"/>
      <w:jc w:val="both"/>
    </w:pPr>
    <w:rPr>
      <w:rFonts w:ascii="Arial" w:eastAsia="Lucida Sans Unicode" w:hAnsi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2103</Words>
  <Characters>11991</Characters>
  <Application>Microsoft Office Word</Application>
  <DocSecurity>0</DocSecurity>
  <Lines>99</Lines>
  <Paragraphs>28</Paragraphs>
  <ScaleCrop>false</ScaleCrop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171</dc:creator>
  <cp:keywords/>
  <dc:description/>
  <cp:lastModifiedBy>школа № 171</cp:lastModifiedBy>
  <cp:revision>4</cp:revision>
  <dcterms:created xsi:type="dcterms:W3CDTF">2012-08-19T16:24:00Z</dcterms:created>
  <dcterms:modified xsi:type="dcterms:W3CDTF">2012-12-03T11:29:00Z</dcterms:modified>
</cp:coreProperties>
</file>