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79" w:rsidRPr="002B2279" w:rsidRDefault="000F34D7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22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2B2279" w:rsidRPr="002B22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Опыт работы учителя математика </w:t>
      </w:r>
      <w:proofErr w:type="spellStart"/>
      <w:r w:rsidR="002B2279" w:rsidRPr="002B22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Вахриной</w:t>
      </w:r>
      <w:proofErr w:type="spellEnd"/>
      <w:r w:rsidR="002B2279" w:rsidRPr="002B22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Ольги Ивановны</w:t>
      </w:r>
      <w:r w:rsidR="007022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учителя первой квалификационной  категории (педагогический стаж 16 лет).</w:t>
      </w:r>
    </w:p>
    <w:p w:rsidR="00A205B8" w:rsidRDefault="00360E41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F34D7" w:rsidRPr="000F3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</w:t>
      </w:r>
      <w:r w:rsidR="000F3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российской образовательно</w:t>
      </w:r>
      <w:r w:rsidR="00E7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0F3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системой стоит очень важная задача: необходимо добиться</w:t>
      </w:r>
      <w:r w:rsidR="00702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F3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</w:t>
      </w:r>
      <w:r w:rsidR="00095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ученик был не только образованным, воспитанным и здоровым, но и способным на проявление инициативы и творческого подхода к любому делу. Выпускнику учебных заведений, вступающему в самостоятельную жизнь в условиях современного рынка труда и быстро меняющегося информационного пространства, нужно </w:t>
      </w:r>
      <w:r w:rsidR="00E7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быть </w:t>
      </w:r>
      <w:r w:rsidR="00095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востребованным и конкурентно-способным работником.</w:t>
      </w:r>
      <w:r w:rsidR="00270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5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Ему необходима потребность в познании нового, </w:t>
      </w:r>
      <w:r w:rsidR="00270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находить и обрабатывать нужную информацию, самостоятельно принимать решения, способным решать задачи коллектива. </w:t>
      </w:r>
    </w:p>
    <w:p w:rsidR="00E769E2" w:rsidRDefault="00E769E2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стране, в нашем обществе жизнь ставит задачу "обучения через всю жизнь". Поэтому умение учащихся добывать знания самостоятел</w:t>
      </w:r>
      <w:r w:rsidR="00C83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ьно, совершенствовать их,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информацией в различных областях, приобретая новые навыки, порой важнее прочности приобретенных знаний, т.к. добыванием и совершенствованием знаний им придется заниматься всю сознательную жизнь.</w:t>
      </w:r>
    </w:p>
    <w:p w:rsidR="00160603" w:rsidRDefault="00A205B8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При формировании таких качеств, столь необходимых успешному современному человеку, огромную роль играет такая школьная дисциплина как математика. </w:t>
      </w:r>
      <w:r w:rsidR="00B42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0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достижение необходимого развивающего эффекта обучения возможно только при реализации деятельностного подхода, который способствует интенсификации учебного процесса. </w:t>
      </w:r>
    </w:p>
    <w:p w:rsidR="006552B1" w:rsidRPr="00E044D2" w:rsidRDefault="006552B1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Размышляя об этом</w:t>
      </w:r>
      <w:r w:rsidR="00545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ыбрала тему для своего самообразования</w:t>
      </w:r>
      <w:r w:rsidR="00A26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26CF3" w:rsidRPr="00E044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«Применение системно- деятельностного метода в преподавании математики как эффективный инструмент</w:t>
      </w:r>
      <w:r w:rsidR="00574C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 формировании конкурентно-</w:t>
      </w:r>
      <w:r w:rsidR="00E044D2" w:rsidRPr="00E044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способной личности»</w:t>
      </w:r>
    </w:p>
    <w:p w:rsidR="00C84010" w:rsidRPr="00C84010" w:rsidRDefault="00160603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оставляя проект очередного урока,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ставлю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C84010" w:rsidRPr="00C84010" w:rsidRDefault="00C84010" w:rsidP="00C8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сформулировать цели урока и обеспечить их достижение;</w:t>
      </w:r>
    </w:p>
    <w:p w:rsidR="00C84010" w:rsidRPr="00C84010" w:rsidRDefault="00C84010" w:rsidP="00C8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учебный материал отобрать и как подвергнуть его дидактической обработке;</w:t>
      </w:r>
    </w:p>
    <w:p w:rsidR="00C84010" w:rsidRPr="00C84010" w:rsidRDefault="00C84010" w:rsidP="00C8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методы и средства обучения выбрать;</w:t>
      </w:r>
    </w:p>
    <w:p w:rsidR="00C84010" w:rsidRPr="00C84010" w:rsidRDefault="00C84010" w:rsidP="00C8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организовать собственную деятельность и деятельность учеников.</w:t>
      </w:r>
    </w:p>
    <w:p w:rsidR="00C84010" w:rsidRPr="00C84010" w:rsidRDefault="00C84010" w:rsidP="00C8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сделать, чтобы взаимодействие всех этих компонентов привело к определенной системе знаний и ценностных ориентаций.</w:t>
      </w:r>
    </w:p>
    <w:p w:rsidR="00C84010" w:rsidRDefault="0072047A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7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своих уроках я стараюсь использовать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возможн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приемы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личности ученика, его активного умственного роста, где при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сутствуют самостоятельный поиск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исследования, различная творческая работа.</w:t>
      </w:r>
    </w:p>
    <w:p w:rsidR="0072047A" w:rsidRPr="00C84010" w:rsidRDefault="0072047A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В своей 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разработке уроков мне близки идеи известных российских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тодистов,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как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М.Н.Скаткин</w:t>
      </w:r>
      <w:proofErr w:type="spellEnd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И.Я. </w:t>
      </w:r>
      <w:proofErr w:type="spellStart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Ларнер</w:t>
      </w:r>
      <w:proofErr w:type="spellEnd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М.И.Махмутов</w:t>
      </w:r>
      <w:proofErr w:type="spellEnd"/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 И. Сгибнев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84010" w:rsidRPr="00C84010" w:rsidRDefault="00C84010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5883" w:rsidRPr="00C84010" w:rsidRDefault="00B326FE" w:rsidP="005558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качестве основных средств 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организации работы на уроке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 исследовательские и и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ндивидуальные творческие </w:t>
      </w:r>
      <w:r w:rsidR="00063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Исследовательские задания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содержащие проблему; решение 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проведения теоретического анализа</w:t>
      </w:r>
      <w:r w:rsidR="00063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применение методов научного исследования</w:t>
      </w:r>
      <w:r w:rsidR="00E04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(наблюдением, при помощи экспериментов и сравнений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общелогических</w:t>
      </w:r>
      <w:proofErr w:type="spellEnd"/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методов и приемов познания)</w:t>
      </w:r>
      <w:r w:rsidR="00063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 на уроках такие формы работы, чтобы они были направлены на формирование способов деятельности по приобретению знаний. Это диалоги (не давать новый материал «под запись», а находить истину в процессе обсуждения), решение открытых задач </w:t>
      </w:r>
      <w:proofErr w:type="gramStart"/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которых вместо конкретного вопроса «найти»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спрашивают «существует ли», «обобщите»), конструирование (придумать свой пример), 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задаем вопросы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(задают вопросы ученики, а не учитель)</w:t>
      </w:r>
    </w:p>
    <w:p w:rsidR="00C84010" w:rsidRPr="00C84010" w:rsidRDefault="00555883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63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творческого потенциала и обеспечение развития детей с различными индивидуальными способностями, создание условий, обеспечивающих удовлетворение образо</w:t>
      </w:r>
      <w:r w:rsidR="0018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вательных потребностей учащихся,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принципов индивидуализации и дифференциации, диктуют необходимость развития информационно-методологической компетентности у учащихся. Средство достижения этой задачи - это технология, основанная на индивидуальной самостоятельной работе. В ходе самостоятельной научной работы воспитывается интегративное мышление. Оно является важной ступень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формированию глобального мышления и самосовершенствованию личности.</w:t>
      </w:r>
    </w:p>
    <w:p w:rsidR="00C84010" w:rsidRDefault="000635F1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Домашние задания я задаю двух типов – краткосрочные задания и задания на месяц.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я учу ребят не только математике, но и умению планировать своё время, умению выбирать из списка задач те, которые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может решить на данном этапе, а при необходимости проконсультироваться</w:t>
      </w:r>
      <w:r w:rsidR="009A7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учителем или учениками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4010" w:rsidRPr="00C84010" w:rsidRDefault="00856302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всех детей разные способности, интересы, возможности.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мне в рамках</w:t>
      </w:r>
      <w:r w:rsidR="00313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помочь каждому из учеников реализовать свой потенциал, то есть поставить и достичь своих учебных целей, пройти свою траекторию.</w:t>
      </w:r>
    </w:p>
    <w:p w:rsidR="0063236A" w:rsidRDefault="0063236A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На моих занятиях есть о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сновное правило: "К доске надо идти не тогда, когда знаешь, а когда не знаешь". </w:t>
      </w:r>
      <w:r w:rsidR="00702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0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Пробелы в  своих знаниях учащиеся </w:t>
      </w:r>
      <w:r w:rsidR="00702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0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охотнее ликвидируют во время групповой формы работы, которую я активно использую в своей деятельности (работа в парах, работа в дифференцированных мини-группах). Использую элементы «сингапурской системы».</w:t>
      </w:r>
    </w:p>
    <w:p w:rsidR="00C84010" w:rsidRPr="00C84010" w:rsidRDefault="0063236A" w:rsidP="006552B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313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 в</w:t>
      </w:r>
      <w:r w:rsid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работе я</w:t>
      </w:r>
      <w:r w:rsidRP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стараюсь </w:t>
      </w:r>
      <w:r w:rsidR="006552B1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552B1" w:rsidRPr="006552B1">
        <w:rPr>
          <w:rFonts w:ascii="Times New Roman" w:hAnsi="Times New Roman" w:cs="Times New Roman"/>
          <w:sz w:val="28"/>
          <w:szCs w:val="28"/>
        </w:rPr>
        <w:t xml:space="preserve"> формы, методы контроля и оценку зна</w:t>
      </w:r>
      <w:r w:rsidR="006552B1">
        <w:rPr>
          <w:rFonts w:ascii="Times New Roman" w:hAnsi="Times New Roman" w:cs="Times New Roman"/>
          <w:sz w:val="28"/>
          <w:szCs w:val="28"/>
        </w:rPr>
        <w:t>ний, умений и навыков учащихся. Например, в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задания в контрольной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оцениваю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баллах, а 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шкала их перевода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5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</w:t>
      </w:r>
      <w:r w:rsidR="008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прилагается к каждой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</w:t>
      </w:r>
      <w:r w:rsidR="008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Ученик может выбрать</w:t>
      </w:r>
      <w:r w:rsidR="008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последовательности решать задания </w:t>
      </w:r>
      <w:r w:rsidR="008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 более простые или более сложные</w:t>
      </w:r>
      <w:r w:rsidR="00805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 конце урока может подсчитать на какую оценку он может рассчитывать. Причём, заданий в контрольной работе предлагается больше, чем необходим</w:t>
      </w:r>
      <w:r w:rsid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Start"/>
      <w:r w:rsid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получить оценку "пять". Это для того, чтобы у ученика был выбор.</w:t>
      </w:r>
    </w:p>
    <w:p w:rsidR="00C84010" w:rsidRPr="00C84010" w:rsidRDefault="0063236A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Важной задачей современной школы является формирование творческого мышления и продуктивной деятельности учащихся для свободной реализации возможностей и способностей личности в обществе. Актуальным является использование в обучении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 Конечным результатом является </w:t>
      </w:r>
      <w:proofErr w:type="spellStart"/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 мышления, то есть способность к самообучению.</w:t>
      </w:r>
    </w:p>
    <w:p w:rsidR="00C84010" w:rsidRPr="00C84010" w:rsidRDefault="00C84010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изложенным, перед учителем в современной школе стоят задачи поиска современных педагогических технологий. Одним из них является метод проектов. Его преимущества заключаются в следующем:</w:t>
      </w:r>
    </w:p>
    <w:p w:rsidR="00C84010" w:rsidRPr="00C84010" w:rsidRDefault="00C84010" w:rsidP="00C8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берут на себя большую ответственность за свое образование, чем во время обычных занятий</w:t>
      </w:r>
    </w:p>
    <w:p w:rsidR="00C84010" w:rsidRPr="00C84010" w:rsidRDefault="00C84010" w:rsidP="00C8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учащихся растет уверенность в своих знаниях, развиваются способности к обучению</w:t>
      </w:r>
    </w:p>
    <w:p w:rsidR="00C83EEC" w:rsidRDefault="00C84010" w:rsidP="00C83EEC">
      <w:pPr>
        <w:numPr>
          <w:ilvl w:val="0"/>
          <w:numId w:val="2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возможность развития разносторонних навыков: новый тип мышления, нахождение ответов на поставленные вопросы, работа в коллективе, общение.</w:t>
      </w:r>
    </w:p>
    <w:p w:rsidR="00C83EEC" w:rsidRPr="00C83EEC" w:rsidRDefault="0063236A" w:rsidP="00C83EEC">
      <w:pPr>
        <w:shd w:val="clear" w:color="auto" w:fill="FFFFFF"/>
        <w:spacing w:before="100" w:beforeAutospacing="1" w:after="12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83EEC" w:rsidRPr="00C83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 основу "технологии проектов" положена идея о направленности учебно-познавательной деятельности школьников на результат, который получается при решении той или иной практической или теоретической значимой проблемы. Внешний результат можно увидеть, осмыслить, применить в реальной практической деятельности. Внутренний результат - опыт деятельности - становится бесценным достоянием учащегося, соединяя в себе знания и умения, компетенции и ценности.</w:t>
      </w:r>
    </w:p>
    <w:p w:rsidR="00C84010" w:rsidRPr="00C84010" w:rsidRDefault="0063236A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84010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педагогике проектное обучение используется не вместо систематического предметного обучения, а наряду с ним, как компонент образовательной системы.</w:t>
      </w:r>
    </w:p>
    <w:p w:rsidR="0031393C" w:rsidRDefault="00C84010" w:rsidP="00313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проектом подразумевается специально организованный учителем и самостоятельно выполняемый учащимися на основе субъективного целеполагания комплекс действий, завершающихся созданием продукта,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состояще</w:t>
      </w:r>
      <w:r w:rsidR="0031393C"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из объекта труда, полученного в процессе проектирования, и его представления в рамках устной или письменной презентации.</w:t>
      </w:r>
    </w:p>
    <w:p w:rsidR="0031393C" w:rsidRDefault="0031393C" w:rsidP="00313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Данную технологию проектов я использую в своей работе как на уроках, так и во внеурочной деятельности.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основных направлений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моей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является приобщение учащихся к исследовательской работе. Именно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дает возможность расширить образовательное пространство, "выйти" за пределы учебного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материала, презентовать результаты своей </w:t>
      </w:r>
      <w:r w:rsidR="00322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не только в родной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школе, но и перед незнакомой аудиторией. Это позволяет развивать ораторские способности, умение дискутировать, умение быстро ориентироваться в нестандартной ситуации. Моя задача как 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- выбрать для ученика путь восхождения, через частное открыть общее, найти тему, проблему, в решении которой ученик может сказать свое слово.</w:t>
      </w:r>
    </w:p>
    <w:p w:rsidR="0031393C" w:rsidRPr="003141F9" w:rsidRDefault="0032254B" w:rsidP="00C84010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4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Данная деятельность невозможна без развития </w:t>
      </w:r>
      <w:proofErr w:type="spellStart"/>
      <w:r w:rsidRPr="00314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14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связей, которым я уделяю большое внимание на своих занятиях</w:t>
      </w:r>
      <w:r w:rsidR="003141F9" w:rsidRPr="00314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внедрение </w:t>
      </w:r>
      <w:proofErr w:type="spellStart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метапредметного</w:t>
      </w:r>
      <w:proofErr w:type="spellEnd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подхода в школьное образование является острой необходимостью, т.к. традиционные средства и методы педагогической деятельности не соответствуют современным реалиям, уровню развития технического прогресса. Общеобразовательные программы построены на основе более чем полувековой давности и не ставят перед собой задачу обновления знаний. </w:t>
      </w:r>
      <w:proofErr w:type="spellStart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Метапредметный</w:t>
      </w:r>
      <w:proofErr w:type="spellEnd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 предлагает такую реорганизацию образования, когда ученик воспринимает знания не как сведения для запоминания, а как знания, которые он осмысливает и может применить в жизни. Используя такой подход, школа способна сформировать у ребёнка представление о дисциплине</w:t>
      </w:r>
      <w:r w:rsid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«математика»</w:t>
      </w:r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о системе знаний о мире, выраженном в числах и математических моделях.</w:t>
      </w:r>
      <w:r w:rsidR="003141F9" w:rsidRPr="003141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141F9" w:rsidRPr="003141F9" w:rsidRDefault="002D2147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направлений применения таких умений в математике является усиление прикладной направленности, т.е. появление целого пласта задач практической направленности. Такого рода задачи появились в итоговых контрольно-измерительных материалах по математике (ЕГЭ, ГИА), это задачи на умение использовать приобретённые математические знания в повседневной жизни. Данные задания позволяют развить </w:t>
      </w:r>
      <w:proofErr w:type="spellStart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="003141F9" w:rsidRP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компетенции, показать связь математики с жизнью, что обуславливает усиление мотивации к изучению самого предмета.</w:t>
      </w:r>
      <w:r w:rsid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УМК А. Г. Мордковича, к сожалению, задания прикладного характера встречаются крайне мало. В связи с этим я использую </w:t>
      </w:r>
      <w:proofErr w:type="spellStart"/>
      <w:r w:rsid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интернет-ресурсы</w:t>
      </w:r>
      <w:proofErr w:type="spellEnd"/>
      <w:r w:rsidR="00314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составляю задачи</w:t>
      </w:r>
      <w:r w:rsidR="003B5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сама и предлагаю творческие задания по составлению практических задач учащимся, начиная с пятого класса.</w:t>
      </w:r>
    </w:p>
    <w:p w:rsidR="006552B1" w:rsidRDefault="003B5B9E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Системой своей </w:t>
      </w:r>
      <w:r w:rsidR="00655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r w:rsidR="002B2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охотно делюсь со своими коллегами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семинарах различного уровня, педсоветах,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методсоветах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через публикации.</w:t>
      </w:r>
    </w:p>
    <w:p w:rsidR="005456F7" w:rsidRDefault="005456F7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6F7" w:rsidRDefault="005456F7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6F7" w:rsidRDefault="005456F7" w:rsidP="00C840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6F7" w:rsidRPr="005456F7" w:rsidRDefault="005456F7" w:rsidP="005456F7">
      <w:pPr>
        <w:rPr>
          <w:rFonts w:ascii="Times New Roman" w:hAnsi="Times New Roman" w:cs="Times New Roman"/>
          <w:sz w:val="28"/>
          <w:szCs w:val="28"/>
        </w:rPr>
      </w:pPr>
      <w:r w:rsidRPr="005456F7">
        <w:rPr>
          <w:rFonts w:ascii="Times New Roman" w:hAnsi="Times New Roman" w:cs="Times New Roman"/>
          <w:sz w:val="28"/>
          <w:szCs w:val="28"/>
        </w:rPr>
        <w:lastRenderedPageBreak/>
        <w:t>Проведенные открытые уроки, занятия, мероприятия</w:t>
      </w: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4253"/>
        <w:gridCol w:w="992"/>
      </w:tblGrid>
      <w:tr w:rsidR="005456F7" w:rsidRPr="00D32B9F" w:rsidTr="00E30964">
        <w:tc>
          <w:tcPr>
            <w:tcW w:w="567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10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4253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</w:t>
            </w:r>
            <w:r>
              <w:rPr>
                <w:rFonts w:ascii="Times New Roman" w:hAnsi="Times New Roman"/>
                <w:sz w:val="24"/>
                <w:szCs w:val="24"/>
              </w:rPr>
              <w:t>лся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456F7" w:rsidRPr="00D32B9F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:rsidR="005456F7" w:rsidRPr="00502A4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Решение геометрических задач по текстам ГИА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21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в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 семинар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организации подготовки учащихся к ЕГЭ и ГИА по математике»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Pr="0075196A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Pr="00D32B9F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2012г.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5456F7" w:rsidRPr="00175065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 ЕГЭ (В13).</w:t>
            </w:r>
          </w:p>
        </w:tc>
        <w:tc>
          <w:tcPr>
            <w:tcW w:w="2410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10 классе. Республиканский 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и современные технологии обучения математике».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Pr="003C7D1B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татарская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Pr="00D32B9F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2012г.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456F7" w:rsidRPr="00600025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4EB1">
              <w:rPr>
                <w:rFonts w:ascii="Times New Roman" w:hAnsi="Times New Roman"/>
                <w:sz w:val="24"/>
                <w:szCs w:val="24"/>
              </w:rPr>
              <w:t>рактикум решения задач ЕГЭ</w:t>
            </w:r>
          </w:p>
        </w:tc>
        <w:tc>
          <w:tcPr>
            <w:tcW w:w="2410" w:type="dxa"/>
            <w:shd w:val="clear" w:color="auto" w:fill="auto"/>
          </w:tcPr>
          <w:p w:rsidR="005456F7" w:rsidRPr="004A2E58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  со слушателями курсов повышения квалификации в рамках Республиканского семинара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для курсантов  ИРО РТ</w:t>
            </w:r>
            <w:r w:rsidRPr="00153E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Pr="00F36E54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Pr="000570A1" w:rsidRDefault="005456F7" w:rsidP="0007251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январь 2011г.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456F7" w:rsidRPr="000570A1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4EB1">
              <w:rPr>
                <w:rFonts w:ascii="Times New Roman" w:hAnsi="Times New Roman"/>
                <w:sz w:val="24"/>
                <w:szCs w:val="24"/>
              </w:rPr>
              <w:t xml:space="preserve">рактикум решения задач </w:t>
            </w:r>
            <w:r>
              <w:rPr>
                <w:rFonts w:ascii="Times New Roman" w:hAnsi="Times New Roman"/>
                <w:sz w:val="24"/>
                <w:szCs w:val="24"/>
              </w:rPr>
              <w:t>ГИА.</w:t>
            </w:r>
          </w:p>
        </w:tc>
        <w:tc>
          <w:tcPr>
            <w:tcW w:w="2410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B9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Занятие-практикум  со слушателями курсов повышения квалификации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рамках Республиканского семинара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для курсантов  ИРО РТ</w:t>
            </w:r>
            <w:r w:rsidRPr="00153E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</w:p>
          <w:p w:rsidR="005456F7" w:rsidRPr="000570A1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Pr="000570A1" w:rsidRDefault="005456F7" w:rsidP="0007251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2011г.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стереометрических задач при подготовке к ЕГЭ (В13, С2)»</w:t>
            </w:r>
          </w:p>
        </w:tc>
        <w:tc>
          <w:tcPr>
            <w:tcW w:w="2410" w:type="dxa"/>
            <w:shd w:val="clear" w:color="auto" w:fill="auto"/>
          </w:tcPr>
          <w:p w:rsidR="005456F7" w:rsidRPr="00D32B9F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классе. Республиканский  семинар «Системе работа по подготовке к ЕГЭ и ОГЭ по математике в современных условиях».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татарская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Default="005456F7" w:rsidP="0007251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апрель 2014</w:t>
            </w:r>
          </w:p>
        </w:tc>
      </w:tr>
      <w:tr w:rsidR="005456F7" w:rsidRPr="00D32B9F" w:rsidTr="00E30964">
        <w:tc>
          <w:tcPr>
            <w:tcW w:w="567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5456F7" w:rsidRDefault="005456F7" w:rsidP="00170F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70F0C">
              <w:rPr>
                <w:rFonts w:ascii="Times New Roman" w:hAnsi="Times New Roman"/>
                <w:sz w:val="24"/>
                <w:szCs w:val="24"/>
              </w:rPr>
              <w:t>Осевая с</w:t>
            </w:r>
            <w:r>
              <w:rPr>
                <w:rFonts w:ascii="Times New Roman" w:hAnsi="Times New Roman"/>
                <w:sz w:val="24"/>
                <w:szCs w:val="24"/>
              </w:rPr>
              <w:t>имметрия»</w:t>
            </w:r>
          </w:p>
        </w:tc>
        <w:tc>
          <w:tcPr>
            <w:tcW w:w="2410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253" w:type="dxa"/>
            <w:shd w:val="clear" w:color="auto" w:fill="auto"/>
          </w:tcPr>
          <w:p w:rsidR="005456F7" w:rsidRDefault="00170F0C" w:rsidP="00170F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математики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классе. Республиканский семинар «Достижение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предметных результатов образования на уроках математики»</w:t>
            </w:r>
          </w:p>
          <w:p w:rsidR="00170F0C" w:rsidRDefault="00170F0C" w:rsidP="00170F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татарская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992" w:type="dxa"/>
            <w:shd w:val="clear" w:color="auto" w:fill="auto"/>
          </w:tcPr>
          <w:p w:rsidR="005456F7" w:rsidRDefault="005456F7" w:rsidP="0007251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Сентябрь 2015</w:t>
            </w:r>
          </w:p>
        </w:tc>
      </w:tr>
    </w:tbl>
    <w:p w:rsidR="005456F7" w:rsidRPr="006D351B" w:rsidRDefault="005456F7" w:rsidP="005456F7">
      <w:pPr>
        <w:pStyle w:val="a5"/>
        <w:ind w:left="1080"/>
        <w:rPr>
          <w:rFonts w:ascii="Times New Roman" w:hAnsi="Times New Roman"/>
          <w:sz w:val="27"/>
          <w:szCs w:val="27"/>
        </w:rPr>
      </w:pPr>
    </w:p>
    <w:p w:rsidR="005456F7" w:rsidRPr="005456F7" w:rsidRDefault="005456F7" w:rsidP="005456F7">
      <w:pPr>
        <w:rPr>
          <w:rFonts w:ascii="Times New Roman" w:hAnsi="Times New Roman"/>
          <w:sz w:val="28"/>
          <w:szCs w:val="28"/>
        </w:rPr>
      </w:pPr>
      <w:r w:rsidRPr="005456F7">
        <w:rPr>
          <w:rFonts w:ascii="Times New Roman" w:hAnsi="Times New Roman"/>
          <w:sz w:val="28"/>
          <w:szCs w:val="28"/>
        </w:rPr>
        <w:t>Проведение,  участие в семинарах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95"/>
        <w:gridCol w:w="1701"/>
        <w:gridCol w:w="4819"/>
        <w:gridCol w:w="1134"/>
      </w:tblGrid>
      <w:tr w:rsidR="005456F7" w:rsidRPr="00F47459" w:rsidTr="00E30964">
        <w:tc>
          <w:tcPr>
            <w:tcW w:w="516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 xml:space="preserve">Уровень  (образовательное учреждение, район, город, зональный, республиканский, федеральный, </w:t>
            </w:r>
            <w:r w:rsidRPr="00F4745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уровень)</w:t>
            </w:r>
          </w:p>
        </w:tc>
        <w:tc>
          <w:tcPr>
            <w:tcW w:w="4819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lastRenderedPageBreak/>
              <w:t>Тема семинара, кем и для кого организован, место проведения</w:t>
            </w:r>
          </w:p>
        </w:tc>
        <w:tc>
          <w:tcPr>
            <w:tcW w:w="1134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F47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shd w:val="clear" w:color="auto" w:fill="auto"/>
          </w:tcPr>
          <w:p w:rsidR="005456F7" w:rsidRPr="0075196A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текстовых задач, включенных в ЕГЭ и ГИА»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для курсантов  ИРО РТ «Инновационные и традиционные технологии обучения математике»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5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21C">
              <w:rPr>
                <w:rFonts w:ascii="Times New Roman" w:hAnsi="Times New Roman"/>
                <w:sz w:val="24"/>
                <w:szCs w:val="24"/>
              </w:rPr>
              <w:t>«Решение ключевых задач на этапе формирования подготовки к ГИА и ЕГЭ»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2011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задач ГИА.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2011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5" w:type="dxa"/>
            <w:shd w:val="clear" w:color="auto" w:fill="auto"/>
          </w:tcPr>
          <w:p w:rsidR="005456F7" w:rsidRPr="00D6621C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 работы школы по интенсивной подготовке выпускников к ЕГЭ и ГИА»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2011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решению задач ГИА</w:t>
            </w:r>
            <w:r w:rsidRPr="00254E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153E38">
              <w:rPr>
                <w:rFonts w:ascii="Times New Roman" w:hAnsi="Times New Roman"/>
              </w:rPr>
              <w:t xml:space="preserve">«Методика преподавания сложных </w:t>
            </w:r>
            <w:r>
              <w:rPr>
                <w:rFonts w:ascii="Times New Roman" w:hAnsi="Times New Roman"/>
              </w:rPr>
              <w:t xml:space="preserve">    </w:t>
            </w:r>
            <w:r w:rsidRPr="00153E38">
              <w:rPr>
                <w:rFonts w:ascii="Times New Roman" w:hAnsi="Times New Roman"/>
              </w:rPr>
              <w:t>тем по алгебре и геометрии, необходимы</w:t>
            </w:r>
            <w:r>
              <w:rPr>
                <w:rFonts w:ascii="Times New Roman" w:hAnsi="Times New Roman"/>
              </w:rPr>
              <w:t>х</w:t>
            </w:r>
            <w:r w:rsidRPr="00153E38">
              <w:rPr>
                <w:rFonts w:ascii="Times New Roman" w:hAnsi="Times New Roman"/>
              </w:rPr>
              <w:t xml:space="preserve"> при подготовке к ЕГЭ и ГИА</w:t>
            </w:r>
            <w:r>
              <w:rPr>
                <w:rFonts w:ascii="Times New Roman" w:hAnsi="Times New Roman"/>
              </w:rPr>
              <w:t>. Система открытых уроков математики</w:t>
            </w:r>
            <w:r w:rsidRPr="00153E3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2011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5" w:type="dxa"/>
            <w:shd w:val="clear" w:color="auto" w:fill="auto"/>
          </w:tcPr>
          <w:p w:rsidR="005456F7" w:rsidRPr="00D6621C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практических компетенций при решении заданий ЕГЭ»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 по теме </w:t>
            </w:r>
            <w:r w:rsidRPr="00153E38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и современные технологии обучения математике</w:t>
            </w:r>
            <w:r>
              <w:rPr>
                <w:rFonts w:ascii="Times New Roman" w:hAnsi="Times New Roman"/>
              </w:rPr>
              <w:t>»</w:t>
            </w:r>
          </w:p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2012г.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5" w:type="dxa"/>
            <w:shd w:val="clear" w:color="auto" w:fill="auto"/>
          </w:tcPr>
          <w:p w:rsidR="005456F7" w:rsidRPr="00EC1657" w:rsidRDefault="005456F7" w:rsidP="000725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C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интерактивной доски, документ-камеры на уроках математики»</w:t>
            </w:r>
          </w:p>
          <w:p w:rsidR="005456F7" w:rsidRPr="00254EB1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4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 классы по обмену опытом работы в рамках педсовета  на тему «Применение информационно-коммуникативных технологий в учебно-воспитательном процессе»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</w:t>
            </w:r>
            <w:proofErr w:type="gramStart"/>
            <w:r w:rsidRPr="00D32B9F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5" w:type="dxa"/>
            <w:shd w:val="clear" w:color="auto" w:fill="auto"/>
          </w:tcPr>
          <w:p w:rsidR="005456F7" w:rsidRPr="00254EB1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2D5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Индивидуальная работа со слушателями курсов. Обмен опытом</w:t>
            </w:r>
          </w:p>
        </w:tc>
        <w:tc>
          <w:tcPr>
            <w:tcW w:w="1701" w:type="dxa"/>
            <w:shd w:val="clear" w:color="auto" w:fill="auto"/>
          </w:tcPr>
          <w:p w:rsidR="005456F7" w:rsidRPr="00F47459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и современные технологии обучения математике».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татарская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2012 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5" w:type="dxa"/>
            <w:shd w:val="clear" w:color="auto" w:fill="auto"/>
          </w:tcPr>
          <w:p w:rsidR="005456F7" w:rsidRPr="00B22D52" w:rsidRDefault="005456F7" w:rsidP="0007251F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06E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Система работы учителя с детьми, испытывающими стойкие затруднения в процессе изучения предмета математика»</w:t>
            </w:r>
          </w:p>
        </w:tc>
        <w:tc>
          <w:tcPr>
            <w:tcW w:w="1701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206E2">
              <w:rPr>
                <w:rFonts w:ascii="Times New Roman" w:hAnsi="Times New Roman"/>
                <w:sz w:val="24"/>
                <w:szCs w:val="24"/>
              </w:rPr>
              <w:t xml:space="preserve">ыступление с презентацией проектной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в рамках курсов повышения квалификации по программе «Технология реализации 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в преподавании математики» Приволжский межрегиональный центр повышения квалификации и профессиональной переподготовки работников образования КФУ.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2013 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«Дифференцированный подход в обучении при подготовке к итоговой аттестации»</w:t>
            </w:r>
          </w:p>
        </w:tc>
        <w:tc>
          <w:tcPr>
            <w:tcW w:w="1701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Республиканском семинаре «Системе работа по подготовке к ЕГЭ и ОГЭ по математике в современных условиях».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 бюджетное общеобразовательное учреждение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>татарская школа №161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2B9F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 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2014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9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«Современные подходы к обучению математике в условиях внедрения ФГОС»</w:t>
            </w:r>
          </w:p>
        </w:tc>
        <w:tc>
          <w:tcPr>
            <w:tcW w:w="1701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семинаре рамках курсов повышения квалификации по программе «Технология реализации 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в преподавании математики» Приволжский межрегиональный центр повышения квалификации и профессиональной переподготовки работников образования КФУ.</w:t>
            </w:r>
          </w:p>
        </w:tc>
        <w:tc>
          <w:tcPr>
            <w:tcW w:w="1134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2013 г.</w:t>
            </w:r>
          </w:p>
        </w:tc>
      </w:tr>
      <w:tr w:rsidR="005456F7" w:rsidRPr="00F47459" w:rsidTr="00E30964">
        <w:tc>
          <w:tcPr>
            <w:tcW w:w="51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  <w:shd w:val="clear" w:color="auto" w:fill="auto"/>
          </w:tcPr>
          <w:p w:rsidR="005456F7" w:rsidRDefault="00F91721" w:rsidP="0007251F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«Использование ИКТ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урока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математики»</w:t>
            </w:r>
          </w:p>
        </w:tc>
        <w:tc>
          <w:tcPr>
            <w:tcW w:w="1701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456F7" w:rsidRPr="00F91721" w:rsidRDefault="00F91721" w:rsidP="000725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21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и коммуникационных технологий в начальной школе в условиях реализации ФГОС НОО»</w:t>
            </w:r>
          </w:p>
        </w:tc>
        <w:tc>
          <w:tcPr>
            <w:tcW w:w="1134" w:type="dxa"/>
            <w:shd w:val="clear" w:color="auto" w:fill="auto"/>
          </w:tcPr>
          <w:p w:rsidR="005456F7" w:rsidRDefault="00F91721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91721" w:rsidRDefault="00F91721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</w:tbl>
    <w:p w:rsidR="005456F7" w:rsidRDefault="005456F7" w:rsidP="005456F7">
      <w:pPr>
        <w:ind w:left="213"/>
        <w:rPr>
          <w:rFonts w:ascii="Times New Roman" w:hAnsi="Times New Roman"/>
          <w:sz w:val="24"/>
          <w:szCs w:val="24"/>
        </w:rPr>
      </w:pPr>
    </w:p>
    <w:p w:rsidR="00821D60" w:rsidRPr="00F47459" w:rsidRDefault="00821D60" w:rsidP="005456F7">
      <w:pPr>
        <w:ind w:left="21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56F7" w:rsidRPr="00821D60" w:rsidRDefault="005456F7" w:rsidP="005456F7">
      <w:pPr>
        <w:numPr>
          <w:ilvl w:val="2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D60">
        <w:rPr>
          <w:rFonts w:ascii="Times New Roman" w:hAnsi="Times New Roman"/>
          <w:sz w:val="28"/>
          <w:szCs w:val="28"/>
        </w:rPr>
        <w:t>Выступления на конференциях</w:t>
      </w:r>
    </w:p>
    <w:p w:rsidR="00821D60" w:rsidRPr="008657F7" w:rsidRDefault="00821D60" w:rsidP="005456F7">
      <w:pPr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7"/>
        <w:gridCol w:w="1701"/>
        <w:gridCol w:w="4819"/>
        <w:gridCol w:w="1134"/>
      </w:tblGrid>
      <w:tr w:rsidR="005456F7" w:rsidRPr="008657F7" w:rsidTr="00E30964">
        <w:tc>
          <w:tcPr>
            <w:tcW w:w="564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4819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Тема конференции,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  <w:shd w:val="clear" w:color="auto" w:fill="auto"/>
          </w:tcPr>
          <w:p w:rsidR="005456F7" w:rsidRPr="008657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456F7" w:rsidRPr="008657F7" w:rsidTr="00E30964">
        <w:tc>
          <w:tcPr>
            <w:tcW w:w="564" w:type="dxa"/>
            <w:shd w:val="clear" w:color="auto" w:fill="auto"/>
          </w:tcPr>
          <w:p w:rsidR="005456F7" w:rsidRPr="00C24765" w:rsidRDefault="005456F7" w:rsidP="00072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5456F7" w:rsidRPr="00C24765" w:rsidRDefault="005456F7" w:rsidP="00072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приемы на уроках математики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456F7" w:rsidRPr="00C24765" w:rsidRDefault="005456F7" w:rsidP="00072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57F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5456F7" w:rsidRPr="00160FB2" w:rsidRDefault="005456F7" w:rsidP="0007251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57D2">
              <w:rPr>
                <w:rFonts w:ascii="Times New Roman" w:hAnsi="Times New Roman"/>
                <w:lang w:val="en-US"/>
              </w:rPr>
              <w:t>II</w:t>
            </w:r>
            <w:r w:rsidRPr="00F557D2">
              <w:rPr>
                <w:rFonts w:ascii="Times New Roman" w:hAnsi="Times New Roman"/>
              </w:rPr>
              <w:t xml:space="preserve"> Региональная Научно-практическая </w:t>
            </w:r>
            <w:r>
              <w:rPr>
                <w:rFonts w:ascii="Times New Roman" w:hAnsi="Times New Roman"/>
              </w:rPr>
              <w:t xml:space="preserve">конференция </w:t>
            </w:r>
            <w:r w:rsidRPr="00F557D2">
              <w:rPr>
                <w:rFonts w:ascii="Times New Roman" w:hAnsi="Times New Roman"/>
              </w:rPr>
              <w:t>школьников и студентов «ФИЛИН: физкультура, личность, наука</w:t>
            </w:r>
            <w:r>
              <w:rPr>
                <w:rFonts w:ascii="Times New Roman" w:hAnsi="Times New Roman"/>
              </w:rPr>
              <w:t xml:space="preserve">» </w:t>
            </w:r>
            <w:r w:rsidRPr="00014950">
              <w:rPr>
                <w:rFonts w:ascii="Times New Roman" w:hAnsi="Times New Roman"/>
              </w:rPr>
              <w:t>на базе «Поволжская государственная академия физической культуры, спорта и туризма»</w:t>
            </w:r>
          </w:p>
        </w:tc>
        <w:tc>
          <w:tcPr>
            <w:tcW w:w="1134" w:type="dxa"/>
            <w:shd w:val="clear" w:color="auto" w:fill="auto"/>
          </w:tcPr>
          <w:p w:rsidR="005456F7" w:rsidRPr="00C24765" w:rsidRDefault="005456F7" w:rsidP="0007251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2012г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</w:tbl>
    <w:p w:rsidR="005456F7" w:rsidRDefault="005456F7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821D60" w:rsidRDefault="00821D60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5456F7" w:rsidRPr="00AF3A75" w:rsidRDefault="005456F7" w:rsidP="005456F7">
      <w:pPr>
        <w:numPr>
          <w:ilvl w:val="2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3A75">
        <w:rPr>
          <w:rFonts w:ascii="Times New Roman" w:hAnsi="Times New Roman"/>
          <w:sz w:val="28"/>
          <w:szCs w:val="28"/>
        </w:rPr>
        <w:t>Методические публикации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4819"/>
        <w:gridCol w:w="1134"/>
      </w:tblGrid>
      <w:tr w:rsidR="005456F7" w:rsidRPr="00DE643E" w:rsidTr="00E30964">
        <w:tc>
          <w:tcPr>
            <w:tcW w:w="568" w:type="dxa"/>
            <w:shd w:val="clear" w:color="auto" w:fill="auto"/>
          </w:tcPr>
          <w:p w:rsidR="005456F7" w:rsidRPr="00DE643E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456F7" w:rsidRPr="00DE643E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>Тема (название),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43E">
              <w:rPr>
                <w:rFonts w:ascii="Times New Roman" w:hAnsi="Times New Roman"/>
                <w:sz w:val="24"/>
                <w:szCs w:val="24"/>
              </w:rPr>
              <w:t>вид публикации,  количество страниц</w:t>
            </w:r>
          </w:p>
        </w:tc>
        <w:tc>
          <w:tcPr>
            <w:tcW w:w="1276" w:type="dxa"/>
            <w:shd w:val="clear" w:color="auto" w:fill="auto"/>
          </w:tcPr>
          <w:p w:rsidR="005456F7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 xml:space="preserve">Уровень  (образовательное учреждение, муниципальный, республиканский, </w:t>
            </w:r>
            <w:r w:rsidRPr="00DE643E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федеральный, международный уровень)</w:t>
            </w:r>
          </w:p>
          <w:p w:rsidR="00E30964" w:rsidRPr="00DE643E" w:rsidRDefault="00E30964" w:rsidP="0007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456F7" w:rsidRPr="00DE643E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lastRenderedPageBreak/>
              <w:t>Где напечатана</w:t>
            </w:r>
          </w:p>
          <w:p w:rsidR="005456F7" w:rsidRPr="00DE643E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134" w:type="dxa"/>
            <w:shd w:val="clear" w:color="auto" w:fill="auto"/>
          </w:tcPr>
          <w:p w:rsidR="005456F7" w:rsidRPr="00DE643E" w:rsidRDefault="005456F7" w:rsidP="0007251F">
            <w:pPr>
              <w:rPr>
                <w:rFonts w:ascii="Times New Roman" w:hAnsi="Times New Roman"/>
                <w:sz w:val="24"/>
                <w:szCs w:val="24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5456F7" w:rsidRPr="00DE643E" w:rsidTr="00E30964">
        <w:tc>
          <w:tcPr>
            <w:tcW w:w="568" w:type="dxa"/>
            <w:shd w:val="clear" w:color="auto" w:fill="auto"/>
          </w:tcPr>
          <w:p w:rsidR="005456F7" w:rsidRPr="00C24765" w:rsidRDefault="005456F7" w:rsidP="0007251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5456F7" w:rsidRPr="00DA74BB" w:rsidRDefault="005456F7" w:rsidP="0007251F">
            <w:pPr>
              <w:ind w:left="91" w:firstLine="348"/>
              <w:rPr>
                <w:rFonts w:ascii="Times New Roman" w:hAnsi="Times New Roman"/>
                <w:sz w:val="24"/>
                <w:szCs w:val="24"/>
              </w:rPr>
            </w:pPr>
            <w:r w:rsidRPr="00D6621C">
              <w:rPr>
                <w:rFonts w:ascii="Times New Roman" w:hAnsi="Times New Roman"/>
                <w:sz w:val="24"/>
                <w:szCs w:val="24"/>
              </w:rPr>
              <w:t>«Методика подготовки учащихся к решению задач 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21C">
              <w:rPr>
                <w:rFonts w:ascii="Times New Roman" w:hAnsi="Times New Roman"/>
                <w:sz w:val="24"/>
                <w:szCs w:val="24"/>
              </w:rPr>
              <w:t xml:space="preserve">«Задачи на движение» и «Задачи на смеси и </w:t>
            </w:r>
            <w:proofErr w:type="spellStart"/>
            <w:r w:rsidRPr="00D6621C">
              <w:rPr>
                <w:rFonts w:ascii="Times New Roman" w:hAnsi="Times New Roman"/>
                <w:sz w:val="24"/>
                <w:szCs w:val="24"/>
              </w:rPr>
              <w:t>сплавы»</w:t>
            </w:r>
            <w:proofErr w:type="gramStart"/>
            <w:r w:rsidRPr="00D6621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6621C">
              <w:rPr>
                <w:rFonts w:ascii="Times New Roman" w:hAnsi="Times New Roman"/>
                <w:sz w:val="24"/>
                <w:szCs w:val="24"/>
              </w:rPr>
              <w:t>ключенных</w:t>
            </w:r>
            <w:proofErr w:type="spellEnd"/>
            <w:r w:rsidRPr="00D6621C">
              <w:rPr>
                <w:rFonts w:ascii="Times New Roman" w:hAnsi="Times New Roman"/>
                <w:sz w:val="24"/>
                <w:szCs w:val="24"/>
              </w:rPr>
              <w:t xml:space="preserve"> в ЕГЭ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  <w:shd w:val="clear" w:color="auto" w:fill="auto"/>
          </w:tcPr>
          <w:p w:rsidR="005456F7" w:rsidRPr="00C24765" w:rsidRDefault="005456F7" w:rsidP="0007251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E643E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819" w:type="dxa"/>
            <w:shd w:val="clear" w:color="auto" w:fill="auto"/>
          </w:tcPr>
          <w:p w:rsidR="005456F7" w:rsidRPr="00DA74BB" w:rsidRDefault="005456F7" w:rsidP="0007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1C">
              <w:rPr>
                <w:rFonts w:ascii="Times New Roman" w:hAnsi="Times New Roman"/>
                <w:sz w:val="24"/>
                <w:szCs w:val="24"/>
              </w:rPr>
              <w:t>СМИ «Педагогический мир»</w:t>
            </w:r>
            <w:r w:rsidRPr="00DA7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pedmir</w:t>
            </w:r>
            <w:proofErr w:type="spellEnd"/>
            <w:r w:rsidRPr="00DA74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A74BB">
              <w:rPr>
                <w:rFonts w:ascii="Times New Roman" w:hAnsi="Times New Roman"/>
                <w:sz w:val="24"/>
                <w:szCs w:val="24"/>
              </w:rPr>
              <w:t>/22652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456F7" w:rsidRPr="00C24765" w:rsidRDefault="005456F7" w:rsidP="0007251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апрель 2012г.</w:t>
            </w:r>
          </w:p>
        </w:tc>
      </w:tr>
    </w:tbl>
    <w:p w:rsidR="005456F7" w:rsidRDefault="005456F7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5456F7" w:rsidRDefault="005456F7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F91721" w:rsidRDefault="00F91721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F91721" w:rsidRDefault="00F91721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F91721" w:rsidRDefault="00F91721" w:rsidP="005456F7">
      <w:pPr>
        <w:ind w:left="213"/>
        <w:jc w:val="center"/>
        <w:rPr>
          <w:rFonts w:ascii="Times New Roman" w:hAnsi="Times New Roman"/>
          <w:sz w:val="27"/>
          <w:szCs w:val="27"/>
        </w:rPr>
      </w:pPr>
    </w:p>
    <w:p w:rsidR="005456F7" w:rsidRPr="00336B27" w:rsidRDefault="005456F7" w:rsidP="005456F7">
      <w:pPr>
        <w:pStyle w:val="a5"/>
        <w:rPr>
          <w:rFonts w:ascii="Times New Roman" w:hAnsi="Times New Roman"/>
          <w:b/>
          <w:sz w:val="25"/>
          <w:szCs w:val="25"/>
        </w:rPr>
      </w:pPr>
    </w:p>
    <w:tbl>
      <w:tblPr>
        <w:tblpPr w:leftFromText="180" w:rightFromText="180" w:vertAnchor="text" w:horzAnchor="margin" w:tblpXSpec="center" w:tblpY="6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1275"/>
        <w:gridCol w:w="2552"/>
        <w:gridCol w:w="2835"/>
      </w:tblGrid>
      <w:tr w:rsidR="00E30964" w:rsidRPr="00F218C5" w:rsidTr="00E30964">
        <w:tc>
          <w:tcPr>
            <w:tcW w:w="1702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8C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8C5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275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8C5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552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8C5">
              <w:rPr>
                <w:rFonts w:ascii="Times New Roman" w:hAnsi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835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18C5"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E30964" w:rsidRPr="00F218C5" w:rsidTr="00E30964">
        <w:tc>
          <w:tcPr>
            <w:tcW w:w="1702" w:type="dxa"/>
            <w:shd w:val="clear" w:color="auto" w:fill="auto"/>
          </w:tcPr>
          <w:p w:rsidR="00E30964" w:rsidRPr="00F557D2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E30964" w:rsidRPr="00F557D2" w:rsidRDefault="00E30964" w:rsidP="00E3096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557D2">
              <w:rPr>
                <w:rFonts w:ascii="Times New Roman" w:hAnsi="Times New Roman"/>
                <w:lang w:val="en-US"/>
              </w:rPr>
              <w:t>II</w:t>
            </w:r>
            <w:r w:rsidRPr="00F557D2">
              <w:rPr>
                <w:rFonts w:ascii="Times New Roman" w:hAnsi="Times New Roman"/>
              </w:rPr>
              <w:t xml:space="preserve"> Региональная Научно-практическая олимпиада школьников и студентов «ФИЛИН: физкультура, личность, наука»</w:t>
            </w:r>
          </w:p>
        </w:tc>
        <w:tc>
          <w:tcPr>
            <w:tcW w:w="1275" w:type="dxa"/>
            <w:shd w:val="clear" w:color="auto" w:fill="auto"/>
          </w:tcPr>
          <w:p w:rsidR="00E30964" w:rsidRPr="008A0524" w:rsidRDefault="00E30964" w:rsidP="00E3096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участие</w:t>
            </w:r>
          </w:p>
        </w:tc>
        <w:tc>
          <w:tcPr>
            <w:tcW w:w="2552" w:type="dxa"/>
            <w:shd w:val="clear" w:color="auto" w:fill="auto"/>
          </w:tcPr>
          <w:p w:rsidR="00E30964" w:rsidRPr="008A0524" w:rsidRDefault="00E30964" w:rsidP="00E3096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Февраль 2012г.</w:t>
            </w:r>
          </w:p>
        </w:tc>
        <w:tc>
          <w:tcPr>
            <w:tcW w:w="2835" w:type="dxa"/>
            <w:shd w:val="clear" w:color="auto" w:fill="auto"/>
          </w:tcPr>
          <w:p w:rsidR="00E30964" w:rsidRPr="00F218C5" w:rsidRDefault="00E30964" w:rsidP="00E3096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</w:tbl>
    <w:p w:rsidR="005456F7" w:rsidRPr="00F91721" w:rsidRDefault="005456F7" w:rsidP="005456F7">
      <w:pPr>
        <w:rPr>
          <w:rFonts w:ascii="Times New Roman" w:hAnsi="Times New Roman"/>
          <w:i/>
          <w:sz w:val="28"/>
          <w:szCs w:val="28"/>
        </w:rPr>
      </w:pPr>
      <w:proofErr w:type="gramStart"/>
      <w:r w:rsidRPr="00F91721">
        <w:rPr>
          <w:rFonts w:ascii="Times New Roman" w:hAnsi="Times New Roman"/>
          <w:sz w:val="28"/>
          <w:szCs w:val="28"/>
        </w:rPr>
        <w:t xml:space="preserve">Результаты участия обучающихся в очных предметных олимпиадах </w:t>
      </w:r>
      <w:proofErr w:type="gramEnd"/>
    </w:p>
    <w:p w:rsidR="005456F7" w:rsidRDefault="005456F7" w:rsidP="005456F7">
      <w:pPr>
        <w:jc w:val="center"/>
        <w:rPr>
          <w:rFonts w:ascii="Times New Roman" w:hAnsi="Times New Roman"/>
          <w:sz w:val="25"/>
          <w:szCs w:val="25"/>
        </w:rPr>
      </w:pPr>
    </w:p>
    <w:p w:rsidR="00E30964" w:rsidRDefault="00E30964" w:rsidP="005456F7">
      <w:pPr>
        <w:jc w:val="center"/>
        <w:rPr>
          <w:rFonts w:ascii="Times New Roman" w:hAnsi="Times New Roman"/>
          <w:sz w:val="25"/>
          <w:szCs w:val="25"/>
        </w:rPr>
      </w:pPr>
    </w:p>
    <w:p w:rsidR="00E30964" w:rsidRDefault="00E30964" w:rsidP="005456F7">
      <w:pPr>
        <w:jc w:val="center"/>
        <w:rPr>
          <w:rFonts w:ascii="Times New Roman" w:hAnsi="Times New Roman"/>
          <w:sz w:val="25"/>
          <w:szCs w:val="25"/>
        </w:rPr>
      </w:pPr>
    </w:p>
    <w:p w:rsidR="005456F7" w:rsidRPr="00F91721" w:rsidRDefault="005456F7" w:rsidP="005456F7">
      <w:pPr>
        <w:rPr>
          <w:rFonts w:ascii="Times New Roman" w:hAnsi="Times New Roman"/>
          <w:sz w:val="28"/>
          <w:szCs w:val="28"/>
        </w:rPr>
      </w:pPr>
      <w:r w:rsidRPr="00AF78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1721">
        <w:rPr>
          <w:rFonts w:ascii="Times New Roman" w:hAnsi="Times New Roman"/>
          <w:sz w:val="28"/>
          <w:szCs w:val="28"/>
        </w:rPr>
        <w:t>Результаты участия обучающихся в научно-практических конференциях</w:t>
      </w:r>
      <w:proofErr w:type="gramEnd"/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22"/>
        <w:gridCol w:w="2338"/>
        <w:gridCol w:w="1455"/>
        <w:gridCol w:w="1806"/>
      </w:tblGrid>
      <w:tr w:rsidR="005456F7" w:rsidRPr="00AF7816" w:rsidTr="00E30964">
        <w:tc>
          <w:tcPr>
            <w:tcW w:w="2269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622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338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55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806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5456F7" w:rsidRPr="00AF7816" w:rsidTr="00E30964">
        <w:tc>
          <w:tcPr>
            <w:tcW w:w="2269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научно-исследовательская конференция школьников имени Ибрагима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19 февраля 2011 года</w:t>
            </w:r>
          </w:p>
        </w:tc>
        <w:tc>
          <w:tcPr>
            <w:tcW w:w="2622" w:type="dxa"/>
            <w:shd w:val="clear" w:color="auto" w:fill="auto"/>
          </w:tcPr>
          <w:p w:rsidR="005456F7" w:rsidRPr="000B11D8" w:rsidRDefault="005456F7" w:rsidP="000725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11D8">
              <w:rPr>
                <w:rFonts w:ascii="Times New Roman" w:hAnsi="Times New Roman"/>
                <w:sz w:val="24"/>
                <w:szCs w:val="24"/>
              </w:rPr>
              <w:t>Некоторые  приёмы быстрого счета</w:t>
            </w:r>
          </w:p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55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06" w:type="dxa"/>
            <w:shd w:val="clear" w:color="auto" w:fill="auto"/>
          </w:tcPr>
          <w:p w:rsidR="005456F7" w:rsidRPr="00AF7816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456F7" w:rsidRPr="00AF7816" w:rsidTr="00E30964">
        <w:tc>
          <w:tcPr>
            <w:tcW w:w="2269" w:type="dxa"/>
            <w:shd w:val="clear" w:color="auto" w:fill="auto"/>
          </w:tcPr>
          <w:p w:rsidR="005456F7" w:rsidRPr="000B11D8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 исследовательских работ и проектов «Юный исследователь»</w:t>
            </w:r>
          </w:p>
        </w:tc>
        <w:tc>
          <w:tcPr>
            <w:tcW w:w="2622" w:type="dxa"/>
            <w:shd w:val="clear" w:color="auto" w:fill="auto"/>
          </w:tcPr>
          <w:p w:rsidR="005456F7" w:rsidRPr="000B11D8" w:rsidRDefault="005456F7" w:rsidP="000725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чисел</w:t>
            </w:r>
          </w:p>
        </w:tc>
        <w:tc>
          <w:tcPr>
            <w:tcW w:w="2338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город</w:t>
            </w:r>
          </w:p>
        </w:tc>
        <w:tc>
          <w:tcPr>
            <w:tcW w:w="145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0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456F7" w:rsidRPr="00AF7816" w:rsidTr="00E30964">
        <w:tc>
          <w:tcPr>
            <w:tcW w:w="2269" w:type="dxa"/>
            <w:shd w:val="clear" w:color="auto" w:fill="auto"/>
          </w:tcPr>
          <w:p w:rsidR="005456F7" w:rsidRPr="00E30964" w:rsidRDefault="005456F7" w:rsidP="0007251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09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30964">
              <w:rPr>
                <w:rFonts w:ascii="Times New Roman" w:hAnsi="Times New Roman"/>
                <w:b/>
                <w:sz w:val="24"/>
                <w:szCs w:val="24"/>
              </w:rPr>
              <w:t>Х  школьная</w:t>
            </w:r>
            <w:proofErr w:type="gramEnd"/>
            <w:r w:rsidRPr="00E30964">
              <w:rPr>
                <w:rFonts w:ascii="Times New Roman" w:hAnsi="Times New Roman"/>
                <w:b/>
                <w:sz w:val="24"/>
                <w:szCs w:val="24"/>
              </w:rPr>
              <w:t xml:space="preserve"> научно – практическая конференция «Созвездие».</w:t>
            </w:r>
          </w:p>
          <w:p w:rsidR="005456F7" w:rsidRPr="00712C8B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AF7816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«Средняя общеобразовательная </w:t>
            </w:r>
            <w:proofErr w:type="gramStart"/>
            <w:r w:rsidRPr="00AF7816">
              <w:rPr>
                <w:rFonts w:ascii="Times New Roman" w:hAnsi="Times New Roman"/>
                <w:sz w:val="24"/>
                <w:szCs w:val="24"/>
              </w:rPr>
              <w:t>русско – татарская</w:t>
            </w:r>
            <w:proofErr w:type="gramEnd"/>
            <w:r w:rsidRPr="00AF7816">
              <w:rPr>
                <w:rFonts w:ascii="Times New Roman" w:hAnsi="Times New Roman"/>
                <w:sz w:val="24"/>
                <w:szCs w:val="24"/>
              </w:rPr>
              <w:t xml:space="preserve"> школа №161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F7816">
              <w:rPr>
                <w:rFonts w:ascii="Times New Roman" w:hAnsi="Times New Roman"/>
                <w:sz w:val="24"/>
                <w:szCs w:val="24"/>
              </w:rPr>
              <w:t xml:space="preserve"> Советского района города Казани.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  <w:shd w:val="clear" w:color="auto" w:fill="auto"/>
          </w:tcPr>
          <w:p w:rsidR="005456F7" w:rsidRDefault="005456F7" w:rsidP="000725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«Проблема четырех красок в математике»</w:t>
            </w:r>
          </w:p>
        </w:tc>
        <w:tc>
          <w:tcPr>
            <w:tcW w:w="2338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81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55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номинации «Самое технологичное выступление»</w:t>
            </w:r>
          </w:p>
        </w:tc>
        <w:tc>
          <w:tcPr>
            <w:tcW w:w="1806" w:type="dxa"/>
            <w:shd w:val="clear" w:color="auto" w:fill="auto"/>
          </w:tcPr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5456F7" w:rsidRDefault="005456F7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3A75" w:rsidRPr="00AF7816" w:rsidTr="00E30964">
        <w:tc>
          <w:tcPr>
            <w:tcW w:w="2269" w:type="dxa"/>
            <w:shd w:val="clear" w:color="auto" w:fill="auto"/>
          </w:tcPr>
          <w:p w:rsidR="00E30964" w:rsidRPr="00E30964" w:rsidRDefault="00E30964" w:rsidP="00E309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09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096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школьная научно – исследовательская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имени Д.С. Лих</w:t>
            </w:r>
            <w:r w:rsidR="00821D60">
              <w:rPr>
                <w:rFonts w:ascii="Times New Roman" w:hAnsi="Times New Roman"/>
                <w:sz w:val="24"/>
                <w:szCs w:val="24"/>
              </w:rPr>
              <w:t>ачева. Казань 14.03.2015</w:t>
            </w:r>
          </w:p>
          <w:p w:rsidR="00AF3A75" w:rsidRPr="00E30964" w:rsidRDefault="00AF3A75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AF3A75" w:rsidRDefault="00821D60" w:rsidP="000725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Симметрия в русском узоре.</w:t>
            </w:r>
          </w:p>
        </w:tc>
        <w:tc>
          <w:tcPr>
            <w:tcW w:w="2338" w:type="dxa"/>
            <w:shd w:val="clear" w:color="auto" w:fill="auto"/>
          </w:tcPr>
          <w:p w:rsidR="00AF3A75" w:rsidRPr="00AF7816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55" w:type="dxa"/>
            <w:shd w:val="clear" w:color="auto" w:fill="auto"/>
          </w:tcPr>
          <w:p w:rsidR="00AF3A75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06" w:type="dxa"/>
            <w:shd w:val="clear" w:color="auto" w:fill="auto"/>
          </w:tcPr>
          <w:p w:rsidR="00AF3A75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AF3A75" w:rsidRPr="00AF7816" w:rsidTr="00E30964">
        <w:tc>
          <w:tcPr>
            <w:tcW w:w="2269" w:type="dxa"/>
            <w:shd w:val="clear" w:color="auto" w:fill="auto"/>
          </w:tcPr>
          <w:p w:rsidR="00AF3A75" w:rsidRPr="00E30964" w:rsidRDefault="00821D60" w:rsidP="00821D6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82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городская  </w:t>
            </w:r>
            <w:r>
              <w:rPr>
                <w:rFonts w:ascii="Times New Roman" w:hAnsi="Times New Roman"/>
                <w:sz w:val="24"/>
                <w:szCs w:val="24"/>
              </w:rPr>
              <w:t>научно – исследовательская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 «Интеллект. Карьера» 7.02.2015</w:t>
            </w:r>
          </w:p>
        </w:tc>
        <w:tc>
          <w:tcPr>
            <w:tcW w:w="2622" w:type="dxa"/>
            <w:shd w:val="clear" w:color="auto" w:fill="auto"/>
          </w:tcPr>
          <w:p w:rsidR="00AF3A75" w:rsidRDefault="00821D60" w:rsidP="000725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Разрезание треугольника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ему.</w:t>
            </w:r>
          </w:p>
        </w:tc>
        <w:tc>
          <w:tcPr>
            <w:tcW w:w="2338" w:type="dxa"/>
            <w:shd w:val="clear" w:color="auto" w:fill="auto"/>
          </w:tcPr>
          <w:p w:rsidR="00AF3A75" w:rsidRPr="00AF7816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55" w:type="dxa"/>
            <w:shd w:val="clear" w:color="auto" w:fill="auto"/>
          </w:tcPr>
          <w:p w:rsidR="00AF3A75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06" w:type="dxa"/>
            <w:shd w:val="clear" w:color="auto" w:fill="auto"/>
          </w:tcPr>
          <w:p w:rsidR="00AF3A75" w:rsidRDefault="00821D60" w:rsidP="0007251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7022AA" w:rsidRPr="00C84010" w:rsidRDefault="007022AA" w:rsidP="00F9172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022AA" w:rsidRPr="00C8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64965E46"/>
    <w:lvl w:ilvl="0" w:tplc="063A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4B132">
      <w:numFmt w:val="none"/>
      <w:lvlText w:val=""/>
      <w:lvlJc w:val="left"/>
      <w:pPr>
        <w:tabs>
          <w:tab w:val="num" w:pos="360"/>
        </w:tabs>
      </w:pPr>
    </w:lvl>
    <w:lvl w:ilvl="2" w:tplc="6040F804">
      <w:numFmt w:val="none"/>
      <w:lvlText w:val=""/>
      <w:lvlJc w:val="left"/>
      <w:pPr>
        <w:tabs>
          <w:tab w:val="num" w:pos="360"/>
        </w:tabs>
      </w:pPr>
    </w:lvl>
    <w:lvl w:ilvl="3" w:tplc="3B8AA0D0">
      <w:numFmt w:val="none"/>
      <w:lvlText w:val=""/>
      <w:lvlJc w:val="left"/>
      <w:pPr>
        <w:tabs>
          <w:tab w:val="num" w:pos="360"/>
        </w:tabs>
      </w:pPr>
    </w:lvl>
    <w:lvl w:ilvl="4" w:tplc="DB4812B2">
      <w:numFmt w:val="none"/>
      <w:lvlText w:val=""/>
      <w:lvlJc w:val="left"/>
      <w:pPr>
        <w:tabs>
          <w:tab w:val="num" w:pos="360"/>
        </w:tabs>
      </w:pPr>
    </w:lvl>
    <w:lvl w:ilvl="5" w:tplc="9DC40712">
      <w:numFmt w:val="none"/>
      <w:lvlText w:val=""/>
      <w:lvlJc w:val="left"/>
      <w:pPr>
        <w:tabs>
          <w:tab w:val="num" w:pos="360"/>
        </w:tabs>
      </w:pPr>
    </w:lvl>
    <w:lvl w:ilvl="6" w:tplc="8BB0430A">
      <w:numFmt w:val="none"/>
      <w:lvlText w:val=""/>
      <w:lvlJc w:val="left"/>
      <w:pPr>
        <w:tabs>
          <w:tab w:val="num" w:pos="360"/>
        </w:tabs>
      </w:pPr>
    </w:lvl>
    <w:lvl w:ilvl="7" w:tplc="69E60AC8">
      <w:numFmt w:val="none"/>
      <w:lvlText w:val=""/>
      <w:lvlJc w:val="left"/>
      <w:pPr>
        <w:tabs>
          <w:tab w:val="num" w:pos="360"/>
        </w:tabs>
      </w:pPr>
    </w:lvl>
    <w:lvl w:ilvl="8" w:tplc="127098E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7D4B52"/>
    <w:multiLevelType w:val="multilevel"/>
    <w:tmpl w:val="AF6E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27696"/>
    <w:multiLevelType w:val="hybridMultilevel"/>
    <w:tmpl w:val="BDC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E0D"/>
    <w:multiLevelType w:val="multilevel"/>
    <w:tmpl w:val="FB2EDD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D1D8D"/>
    <w:multiLevelType w:val="hybridMultilevel"/>
    <w:tmpl w:val="8A041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648B2"/>
    <w:multiLevelType w:val="multilevel"/>
    <w:tmpl w:val="21BA2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10DA0"/>
    <w:multiLevelType w:val="hybridMultilevel"/>
    <w:tmpl w:val="C4881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D3462"/>
    <w:multiLevelType w:val="multilevel"/>
    <w:tmpl w:val="E194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E00EE"/>
    <w:multiLevelType w:val="hybridMultilevel"/>
    <w:tmpl w:val="A082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62592"/>
    <w:multiLevelType w:val="hybridMultilevel"/>
    <w:tmpl w:val="DBBE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41BCB"/>
    <w:multiLevelType w:val="hybridMultilevel"/>
    <w:tmpl w:val="D9B45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41462"/>
    <w:multiLevelType w:val="hybridMultilevel"/>
    <w:tmpl w:val="4AFA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6FB"/>
    <w:multiLevelType w:val="hybridMultilevel"/>
    <w:tmpl w:val="A3801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66723"/>
    <w:multiLevelType w:val="multilevel"/>
    <w:tmpl w:val="F49C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B3360"/>
    <w:multiLevelType w:val="multilevel"/>
    <w:tmpl w:val="60BA5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07A1B"/>
    <w:multiLevelType w:val="multilevel"/>
    <w:tmpl w:val="52B08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567D1"/>
    <w:multiLevelType w:val="multilevel"/>
    <w:tmpl w:val="025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A0E39"/>
    <w:multiLevelType w:val="hybridMultilevel"/>
    <w:tmpl w:val="4A32B7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1D5137"/>
    <w:multiLevelType w:val="hybridMultilevel"/>
    <w:tmpl w:val="E654D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24E15"/>
    <w:multiLevelType w:val="multilevel"/>
    <w:tmpl w:val="69C2A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3719D"/>
    <w:multiLevelType w:val="multilevel"/>
    <w:tmpl w:val="E43A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3219E"/>
    <w:multiLevelType w:val="multilevel"/>
    <w:tmpl w:val="E57E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5422A"/>
    <w:multiLevelType w:val="multilevel"/>
    <w:tmpl w:val="202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B5C26"/>
    <w:multiLevelType w:val="hybridMultilevel"/>
    <w:tmpl w:val="E29AA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501C0"/>
    <w:multiLevelType w:val="hybridMultilevel"/>
    <w:tmpl w:val="321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D08C8"/>
    <w:multiLevelType w:val="multilevel"/>
    <w:tmpl w:val="0AA25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2924C9"/>
    <w:multiLevelType w:val="multilevel"/>
    <w:tmpl w:val="F8D0D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F4460"/>
    <w:multiLevelType w:val="multilevel"/>
    <w:tmpl w:val="A66CE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8"/>
  </w:num>
  <w:num w:numId="9">
    <w:abstractNumId w:val="10"/>
  </w:num>
  <w:num w:numId="10">
    <w:abstractNumId w:val="12"/>
  </w:num>
  <w:num w:numId="11">
    <w:abstractNumId w:val="18"/>
  </w:num>
  <w:num w:numId="12">
    <w:abstractNumId w:val="9"/>
  </w:num>
  <w:num w:numId="13">
    <w:abstractNumId w:val="2"/>
  </w:num>
  <w:num w:numId="14">
    <w:abstractNumId w:val="17"/>
  </w:num>
  <w:num w:numId="15">
    <w:abstractNumId w:val="20"/>
  </w:num>
  <w:num w:numId="16">
    <w:abstractNumId w:val="4"/>
  </w:num>
  <w:num w:numId="17">
    <w:abstractNumId w:val="11"/>
  </w:num>
  <w:num w:numId="18">
    <w:abstractNumId w:val="13"/>
  </w:num>
  <w:num w:numId="19">
    <w:abstractNumId w:val="5"/>
  </w:num>
  <w:num w:numId="20">
    <w:abstractNumId w:val="19"/>
  </w:num>
  <w:num w:numId="21">
    <w:abstractNumId w:val="26"/>
  </w:num>
  <w:num w:numId="22">
    <w:abstractNumId w:val="25"/>
  </w:num>
  <w:num w:numId="23">
    <w:abstractNumId w:val="14"/>
  </w:num>
  <w:num w:numId="24">
    <w:abstractNumId w:val="3"/>
  </w:num>
  <w:num w:numId="25">
    <w:abstractNumId w:val="15"/>
  </w:num>
  <w:num w:numId="26">
    <w:abstractNumId w:val="21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0"/>
    <w:rsid w:val="000635F1"/>
    <w:rsid w:val="0009571E"/>
    <w:rsid w:val="000F34D7"/>
    <w:rsid w:val="00160603"/>
    <w:rsid w:val="00170F0C"/>
    <w:rsid w:val="00181499"/>
    <w:rsid w:val="00270F16"/>
    <w:rsid w:val="002A6614"/>
    <w:rsid w:val="002B2279"/>
    <w:rsid w:val="002D2147"/>
    <w:rsid w:val="0031393C"/>
    <w:rsid w:val="003141F9"/>
    <w:rsid w:val="0032254B"/>
    <w:rsid w:val="00360E41"/>
    <w:rsid w:val="003B5B9E"/>
    <w:rsid w:val="005456F7"/>
    <w:rsid w:val="00555883"/>
    <w:rsid w:val="00574CDA"/>
    <w:rsid w:val="0063236A"/>
    <w:rsid w:val="0064019A"/>
    <w:rsid w:val="006552B1"/>
    <w:rsid w:val="007022AA"/>
    <w:rsid w:val="0072047A"/>
    <w:rsid w:val="007C068B"/>
    <w:rsid w:val="008050CC"/>
    <w:rsid w:val="00821D60"/>
    <w:rsid w:val="00856302"/>
    <w:rsid w:val="009A719F"/>
    <w:rsid w:val="00A205B8"/>
    <w:rsid w:val="00A26CF3"/>
    <w:rsid w:val="00AF3A75"/>
    <w:rsid w:val="00B326FE"/>
    <w:rsid w:val="00B425DD"/>
    <w:rsid w:val="00C83EEC"/>
    <w:rsid w:val="00C84010"/>
    <w:rsid w:val="00E044D2"/>
    <w:rsid w:val="00E30964"/>
    <w:rsid w:val="00E769E2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10"/>
  </w:style>
  <w:style w:type="character" w:styleId="a4">
    <w:name w:val="Strong"/>
    <w:basedOn w:val="a0"/>
    <w:uiPriority w:val="22"/>
    <w:qFormat/>
    <w:rsid w:val="00C84010"/>
    <w:rPr>
      <w:b/>
      <w:bCs/>
    </w:rPr>
  </w:style>
  <w:style w:type="paragraph" w:styleId="a5">
    <w:name w:val="List Paragraph"/>
    <w:basedOn w:val="a"/>
    <w:uiPriority w:val="34"/>
    <w:qFormat/>
    <w:rsid w:val="00C8401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C8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010"/>
  </w:style>
  <w:style w:type="paragraph" w:customStyle="1" w:styleId="c35">
    <w:name w:val="c35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010"/>
  </w:style>
  <w:style w:type="paragraph" w:customStyle="1" w:styleId="c2">
    <w:name w:val="c2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4010"/>
  </w:style>
  <w:style w:type="paragraph" w:customStyle="1" w:styleId="c22">
    <w:name w:val="c22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10"/>
  </w:style>
  <w:style w:type="character" w:styleId="a4">
    <w:name w:val="Strong"/>
    <w:basedOn w:val="a0"/>
    <w:uiPriority w:val="22"/>
    <w:qFormat/>
    <w:rsid w:val="00C84010"/>
    <w:rPr>
      <w:b/>
      <w:bCs/>
    </w:rPr>
  </w:style>
  <w:style w:type="paragraph" w:styleId="a5">
    <w:name w:val="List Paragraph"/>
    <w:basedOn w:val="a"/>
    <w:uiPriority w:val="34"/>
    <w:qFormat/>
    <w:rsid w:val="00C8401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C8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010"/>
  </w:style>
  <w:style w:type="paragraph" w:customStyle="1" w:styleId="c35">
    <w:name w:val="c35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010"/>
  </w:style>
  <w:style w:type="paragraph" w:customStyle="1" w:styleId="c2">
    <w:name w:val="c2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4010"/>
  </w:style>
  <w:style w:type="paragraph" w:customStyle="1" w:styleId="c22">
    <w:name w:val="c22"/>
    <w:basedOn w:val="a"/>
    <w:rsid w:val="00C8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B5F0-B44B-4F39-A8AB-7BC53184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User305-2</cp:lastModifiedBy>
  <cp:revision>6</cp:revision>
  <cp:lastPrinted>2016-01-14T12:50:00Z</cp:lastPrinted>
  <dcterms:created xsi:type="dcterms:W3CDTF">2016-01-14T12:24:00Z</dcterms:created>
  <dcterms:modified xsi:type="dcterms:W3CDTF">2016-01-16T12:20:00Z</dcterms:modified>
</cp:coreProperties>
</file>