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C" w:rsidRPr="00DD4C07" w:rsidRDefault="00DD4C07" w:rsidP="00DD4C07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Урок - д</w:t>
      </w:r>
      <w:r w:rsidR="00AE48FC" w:rsidRPr="00DD4C07">
        <w:rPr>
          <w:rFonts w:ascii="Times New Roman" w:hAnsi="Times New Roman" w:cs="Times New Roman"/>
          <w:b/>
          <w:sz w:val="28"/>
          <w:szCs w:val="28"/>
        </w:rPr>
        <w:t xml:space="preserve">ебаты на тему </w:t>
      </w:r>
      <w:r w:rsidR="00AE48FC" w:rsidRPr="00DD4C07">
        <w:rPr>
          <w:rFonts w:ascii="Times New Roman" w:hAnsi="Times New Roman" w:cs="Times New Roman"/>
          <w:b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893240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Данный урок был 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проведен в 11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классе как обобщающий после изучения т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ем:</w:t>
      </w:r>
      <w:r w:rsidR="009C7EE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>«Семья как социальный институт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A338A" w:rsidRPr="00745DC1">
        <w:rPr>
          <w:rFonts w:ascii="Times New Roman" w:hAnsi="Times New Roman" w:cs="Times New Roman"/>
          <w:sz w:val="28"/>
          <w:szCs w:val="28"/>
          <w:highlight w:val="white"/>
        </w:rPr>
        <w:t>и «Семейное право»</w:t>
      </w:r>
      <w:proofErr w:type="gramStart"/>
      <w:r w:rsidR="00CC6643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Три темы были предложены учащимся для выбора: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«Брак должен быть основан исключительно на любви».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«Супругам целесообразно заключать брачный договор»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В результате обсуждения учащиеся остановились на теме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893240" w:rsidRPr="00745DC1" w:rsidRDefault="00893240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«Юридическое оформление семейно-брачных отношений выгодно для обоих супругов»</w:t>
      </w:r>
    </w:p>
    <w:p w:rsidR="0015076A" w:rsidRPr="00745DC1" w:rsidRDefault="001A338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П</w:t>
      </w:r>
      <w:r w:rsidR="0015076A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редполагаемые результаты</w:t>
      </w:r>
      <w:r w:rsidR="00893240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:</w:t>
      </w:r>
    </w:p>
    <w:p w:rsidR="00893240" w:rsidRPr="00745DC1" w:rsidRDefault="00893240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>Личностные  компетенции: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A338A" w:rsidRPr="00745DC1">
        <w:rPr>
          <w:rFonts w:ascii="Times New Roman" w:hAnsi="Times New Roman" w:cs="Times New Roman"/>
          <w:sz w:val="28"/>
          <w:szCs w:val="28"/>
        </w:rPr>
        <w:t>умение</w:t>
      </w:r>
      <w:r w:rsidRPr="00745DC1">
        <w:rPr>
          <w:rFonts w:ascii="Times New Roman" w:hAnsi="Times New Roman" w:cs="Times New Roman"/>
          <w:sz w:val="28"/>
          <w:szCs w:val="28"/>
        </w:rPr>
        <w:t xml:space="preserve"> вести диалог на основе равноправных отношений и взаимного уважения.</w:t>
      </w:r>
    </w:p>
    <w:p w:rsidR="0047702E" w:rsidRPr="00745DC1" w:rsidRDefault="0047702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45DC1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47702E" w:rsidRPr="00745DC1" w:rsidRDefault="0047702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-познавательные УУД -  навыки познавательной рефлексии как осознания совершаемых действий и мыслительных процессов, овладевают навыками решения проблем;</w:t>
      </w:r>
    </w:p>
    <w:p w:rsidR="0047702E" w:rsidRPr="00745DC1" w:rsidRDefault="0047702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 xml:space="preserve">-коммуникативные УУД - </w:t>
      </w:r>
      <w:r w:rsidRPr="00745DC1">
        <w:rPr>
          <w:rFonts w:ascii="Times New Roman" w:hAnsi="Times New Roman" w:cs="Times New Roman"/>
          <w:sz w:val="28"/>
          <w:szCs w:val="28"/>
        </w:rPr>
        <w:t xml:space="preserve"> умение участвовать в дискуссии; ясно, точно и логично излагать свою точку зрения; эффективно разрешать конфликты;</w:t>
      </w:r>
    </w:p>
    <w:p w:rsidR="0047702E" w:rsidRPr="00745DC1" w:rsidRDefault="0047702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iCs/>
          <w:sz w:val="28"/>
          <w:szCs w:val="28"/>
        </w:rPr>
        <w:t>регулятивные УУД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 w:rsidRPr="00745DC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Предметные 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компетенции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: обобщить и расширить знания учащихся о сущности семьи и брака, обязанностях супругов, функциях семьи и брака, </w:t>
      </w:r>
      <w:r w:rsidR="00893240" w:rsidRPr="00745DC1">
        <w:rPr>
          <w:rFonts w:ascii="Times New Roman" w:hAnsi="Times New Roman" w:cs="Times New Roman"/>
          <w:sz w:val="28"/>
          <w:szCs w:val="28"/>
          <w:highlight w:val="white"/>
        </w:rPr>
        <w:t>правовых</w:t>
      </w: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основах семьи и брака</w:t>
      </w:r>
      <w:r w:rsidR="0047702E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F161A" w:rsidRPr="00745DC1" w:rsidRDefault="001A338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Правила и регламент дебатов: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в  состав</w:t>
      </w:r>
      <w:r w:rsidRPr="00745DC1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команды входят три человека. Каждый член команды называется спикером. Таким образом, в игре участвуют три спикера утверждающей команды (У</w:t>
      </w:r>
      <w:proofErr w:type="gramStart"/>
      <w:r w:rsidR="001F161A" w:rsidRPr="00745D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F161A" w:rsidRPr="00745DC1">
        <w:rPr>
          <w:rFonts w:ascii="Times New Roman" w:hAnsi="Times New Roman" w:cs="Times New Roman"/>
          <w:sz w:val="28"/>
          <w:szCs w:val="28"/>
        </w:rPr>
        <w:t xml:space="preserve"> – первый спикер, У2 –второй спикер, У3 – третий спикер) и три спикера отрицающей команды (О1 – первый спикер, </w:t>
      </w:r>
      <w:r w:rsidR="001F161A" w:rsidRPr="00745DC1">
        <w:rPr>
          <w:rFonts w:ascii="Times New Roman" w:hAnsi="Times New Roman" w:cs="Times New Roman"/>
          <w:sz w:val="28"/>
          <w:szCs w:val="28"/>
        </w:rPr>
        <w:lastRenderedPageBreak/>
        <w:t>О2 –второй спикер, О3 – третий спикер). Спикеры утверждающей команды приводят аргументацию, позволяющую убедить судей в правильности утверждения темы. Спикеры отрицающей команды доказ</w:t>
      </w:r>
      <w:r w:rsidR="00BE7558" w:rsidRPr="00745DC1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1F161A" w:rsidRPr="00745DC1">
        <w:rPr>
          <w:rFonts w:ascii="Times New Roman" w:hAnsi="Times New Roman" w:cs="Times New Roman"/>
          <w:sz w:val="28"/>
          <w:szCs w:val="28"/>
        </w:rPr>
        <w:t>судьям, что позиция утверждающей команды неверна или</w:t>
      </w:r>
      <w:r w:rsidRPr="00745DC1">
        <w:rPr>
          <w:rFonts w:ascii="Times New Roman" w:hAnsi="Times New Roman" w:cs="Times New Roman"/>
          <w:sz w:val="28"/>
          <w:szCs w:val="28"/>
        </w:rPr>
        <w:t>,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что интерпретация темы и аргументация утверждающей команды имеют недостатки. При этом личная позиция ученика по вопросу для дебатов значения не имеет. Роли спикеров и правила проведения игры строго регламентированы. Первый тип ограничений связан с продолжительностью и с последовательностью выступлений спикеров. За продолжительностью выступлений следит </w:t>
      </w:r>
      <w:proofErr w:type="spellStart"/>
      <w:r w:rsidR="001F161A" w:rsidRPr="00745DC1">
        <w:rPr>
          <w:rFonts w:ascii="Times New Roman" w:hAnsi="Times New Roman" w:cs="Times New Roman"/>
          <w:sz w:val="28"/>
          <w:szCs w:val="28"/>
        </w:rPr>
        <w:t>таймкипер</w:t>
      </w:r>
      <w:proofErr w:type="spellEnd"/>
      <w:r w:rsidR="001F161A" w:rsidRPr="00745DC1">
        <w:rPr>
          <w:rFonts w:ascii="Times New Roman" w:hAnsi="Times New Roman" w:cs="Times New Roman"/>
          <w:sz w:val="28"/>
          <w:szCs w:val="28"/>
        </w:rPr>
        <w:t xml:space="preserve">. 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Вторая группа ограничений связана с тем, что у каждого спикера есть свои обязанности, определяемые его ролью</w:t>
      </w:r>
      <w:r w:rsidRPr="00745DC1">
        <w:rPr>
          <w:rFonts w:ascii="Times New Roman" w:hAnsi="Times New Roman" w:cs="Times New Roman"/>
          <w:sz w:val="28"/>
          <w:szCs w:val="28"/>
        </w:rPr>
        <w:t>, от которой отходить нельзя.</w:t>
      </w:r>
      <w:r w:rsidR="001F161A" w:rsidRPr="0074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Дебаты состоят из следующих раундов: речи спикеров, перекрестных вопросов, тайм-аутов, которые может брать каждая команда после окончания речи спикеров или перекрестных вопросов для подготовки к следующему раунду (для консультации с </w:t>
      </w:r>
      <w:proofErr w:type="spellStart"/>
      <w:r w:rsidR="001F161A" w:rsidRPr="00745DC1">
        <w:rPr>
          <w:rFonts w:ascii="Times New Roman" w:hAnsi="Times New Roman" w:cs="Times New Roman"/>
          <w:sz w:val="28"/>
          <w:szCs w:val="28"/>
        </w:rPr>
        <w:t>тьютером</w:t>
      </w:r>
      <w:proofErr w:type="spellEnd"/>
      <w:r w:rsidR="001F161A" w:rsidRPr="00745DC1">
        <w:rPr>
          <w:rFonts w:ascii="Times New Roman" w:hAnsi="Times New Roman" w:cs="Times New Roman"/>
          <w:sz w:val="28"/>
          <w:szCs w:val="28"/>
        </w:rPr>
        <w:t xml:space="preserve">). </w:t>
      </w:r>
      <w:r w:rsidRPr="00745DC1">
        <w:rPr>
          <w:rFonts w:ascii="Times New Roman" w:hAnsi="Times New Roman" w:cs="Times New Roman"/>
          <w:sz w:val="28"/>
          <w:szCs w:val="28"/>
        </w:rPr>
        <w:t xml:space="preserve"> </w:t>
      </w:r>
      <w:r w:rsidR="001F161A" w:rsidRPr="00745DC1">
        <w:rPr>
          <w:rFonts w:ascii="Times New Roman" w:hAnsi="Times New Roman" w:cs="Times New Roman"/>
          <w:sz w:val="28"/>
          <w:szCs w:val="28"/>
        </w:rPr>
        <w:t>Перекрестные вопросы задаются в порядке, предусмот</w:t>
      </w:r>
      <w:r w:rsidRPr="00745DC1">
        <w:rPr>
          <w:rFonts w:ascii="Times New Roman" w:hAnsi="Times New Roman" w:cs="Times New Roman"/>
          <w:sz w:val="28"/>
          <w:szCs w:val="28"/>
        </w:rPr>
        <w:t xml:space="preserve">ренном правилами игры. Их цель </w:t>
      </w:r>
      <w:proofErr w:type="gramStart"/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F161A" w:rsidRPr="00745D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161A" w:rsidRPr="00745DC1">
        <w:rPr>
          <w:rFonts w:ascii="Times New Roman" w:hAnsi="Times New Roman" w:cs="Times New Roman"/>
          <w:sz w:val="28"/>
          <w:szCs w:val="28"/>
        </w:rPr>
        <w:t xml:space="preserve">азрушить позицию противоположной стороны. </w:t>
      </w:r>
    </w:p>
    <w:p w:rsidR="001F161A" w:rsidRPr="00745DC1" w:rsidRDefault="001F161A" w:rsidP="00DD4C07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E48FC" w:rsidRPr="00745DC1">
        <w:rPr>
          <w:rFonts w:ascii="Times New Roman" w:hAnsi="Times New Roman" w:cs="Times New Roman"/>
          <w:sz w:val="28"/>
          <w:szCs w:val="28"/>
        </w:rPr>
        <w:t>работы</w:t>
      </w:r>
      <w:r w:rsidRPr="00745DC1">
        <w:rPr>
          <w:rFonts w:ascii="Times New Roman" w:hAnsi="Times New Roman" w:cs="Times New Roman"/>
          <w:sz w:val="28"/>
          <w:szCs w:val="28"/>
        </w:rPr>
        <w:t xml:space="preserve"> каждая команда постоянно поддерживает и усиливает свой кейс – систему доказательств, в которую входит совокупность аспектов и аргументов, представленных в организованной форме, и которая используется для обоснования своей позиции.</w:t>
      </w:r>
      <w:r w:rsidR="00BE7558" w:rsidRPr="00745DC1">
        <w:rPr>
          <w:rFonts w:ascii="Times New Roman" w:hAnsi="Times New Roman" w:cs="Times New Roman"/>
          <w:sz w:val="28"/>
          <w:szCs w:val="28"/>
        </w:rPr>
        <w:t xml:space="preserve"> Дебаты завершаются вердиктом судей и рефлексией.</w:t>
      </w:r>
    </w:p>
    <w:p w:rsidR="00BE7558" w:rsidRPr="00745DC1" w:rsidRDefault="001A338A" w:rsidP="00DD4C07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Э</w:t>
      </w:r>
      <w:r w:rsidR="00AE48FC" w:rsidRPr="00745DC1">
        <w:rPr>
          <w:rFonts w:ascii="Times New Roman" w:hAnsi="Times New Roman" w:cs="Times New Roman"/>
          <w:sz w:val="28"/>
          <w:szCs w:val="28"/>
        </w:rPr>
        <w:t>тапы и способы взаимодействия участников.</w:t>
      </w:r>
    </w:p>
    <w:p w:rsidR="00BE7558" w:rsidRPr="00745DC1" w:rsidRDefault="00BE7558" w:rsidP="00DD4C0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1 этап – подготовительный. Мозговой штурм - активизация знаний обучающихся. Составление кластера.</w:t>
      </w:r>
    </w:p>
    <w:p w:rsidR="0063759B" w:rsidRPr="00745DC1" w:rsidRDefault="0063759B" w:rsidP="00DD4C0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 этап – выбор темы. Распределение  ролей участников дебатов</w:t>
      </w:r>
      <w:r w:rsidR="001A338A" w:rsidRPr="00745DC1">
        <w:rPr>
          <w:rFonts w:ascii="Times New Roman" w:hAnsi="Times New Roman" w:cs="Times New Roman"/>
          <w:sz w:val="28"/>
          <w:szCs w:val="28"/>
        </w:rPr>
        <w:t xml:space="preserve"> и заданий.</w:t>
      </w:r>
      <w:r w:rsidR="00103C4E" w:rsidRPr="0074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4E" w:rsidRPr="00745DC1" w:rsidRDefault="00103C4E" w:rsidP="00DD4C0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3 этап –</w:t>
      </w:r>
      <w:r w:rsidR="001A338A" w:rsidRPr="00745DC1">
        <w:rPr>
          <w:rFonts w:ascii="Times New Roman" w:hAnsi="Times New Roman" w:cs="Times New Roman"/>
          <w:sz w:val="28"/>
          <w:szCs w:val="28"/>
        </w:rPr>
        <w:t xml:space="preserve"> самостоятельная работа (</w:t>
      </w:r>
      <w:r w:rsidRPr="00745DC1">
        <w:rPr>
          <w:rFonts w:ascii="Times New Roman" w:hAnsi="Times New Roman" w:cs="Times New Roman"/>
          <w:sz w:val="28"/>
          <w:szCs w:val="28"/>
        </w:rPr>
        <w:t xml:space="preserve">групповая  и индивидуальная). Консультации </w:t>
      </w:r>
      <w:r w:rsidR="001A338A" w:rsidRPr="00745DC1">
        <w:rPr>
          <w:rFonts w:ascii="Times New Roman" w:hAnsi="Times New Roman" w:cs="Times New Roman"/>
          <w:sz w:val="28"/>
          <w:szCs w:val="28"/>
        </w:rPr>
        <w:t>учителя.</w:t>
      </w:r>
      <w:r w:rsidRPr="00745DC1">
        <w:rPr>
          <w:rFonts w:ascii="Times New Roman" w:hAnsi="Times New Roman" w:cs="Times New Roman"/>
          <w:sz w:val="28"/>
          <w:szCs w:val="28"/>
        </w:rPr>
        <w:t xml:space="preserve"> Подбор аргументов, формирование кейсов.</w:t>
      </w:r>
    </w:p>
    <w:p w:rsidR="00103C4E" w:rsidRPr="00745DC1" w:rsidRDefault="00103C4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4 этап – собственно дебаты</w:t>
      </w:r>
      <w:r w:rsidR="002F57D4" w:rsidRPr="00745DC1">
        <w:rPr>
          <w:rFonts w:ascii="Times New Roman" w:hAnsi="Times New Roman" w:cs="Times New Roman"/>
          <w:sz w:val="28"/>
          <w:szCs w:val="28"/>
          <w:highlight w:val="white"/>
        </w:rPr>
        <w:t>, раунд перекрёстных вопросов: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4815"/>
      </w:tblGrid>
      <w:tr w:rsidR="002F57D4" w:rsidRPr="00745DC1" w:rsidTr="00734129"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команда утверждения (У)</w:t>
            </w:r>
          </w:p>
        </w:tc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Команда опровержения (О)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 раунд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EA0B31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формулирует тему, актуальность, проблему.</w:t>
            </w:r>
          </w:p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2F57D4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формулирует тезисы утверждения.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тезисы отрицания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ключевые понятия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ключевые понятия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материал: аргумент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доказательства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, поддержка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(факты, цитаты)</w:t>
            </w:r>
          </w:p>
        </w:tc>
        <w:tc>
          <w:tcPr>
            <w:tcW w:w="2500" w:type="pct"/>
          </w:tcPr>
          <w:p w:rsidR="002F57D4" w:rsidRPr="00745DC1" w:rsidRDefault="00EA0B31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опровергает поз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иции утверждения: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br/>
              <w:t>доказательства</w:t>
            </w:r>
            <w:r w:rsidR="002F57D4" w:rsidRPr="00745DC1">
              <w:rPr>
                <w:rFonts w:ascii="Times New Roman" w:hAnsi="Times New Roman" w:cs="Times New Roman"/>
                <w:sz w:val="28"/>
                <w:szCs w:val="28"/>
              </w:rPr>
              <w:t>, поддержка</w:t>
            </w:r>
          </w:p>
        </w:tc>
      </w:tr>
      <w:tr w:rsidR="00EA0B31" w:rsidRPr="00745DC1" w:rsidTr="00EA0B31">
        <w:tc>
          <w:tcPr>
            <w:tcW w:w="5000" w:type="pct"/>
            <w:gridSpan w:val="2"/>
          </w:tcPr>
          <w:p w:rsidR="00EA0B31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Тайм 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1A338A" w:rsidRPr="00745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II раунд</w:t>
            </w:r>
          </w:p>
        </w:tc>
      </w:tr>
      <w:tr w:rsidR="00E16699" w:rsidRPr="00745DC1" w:rsidTr="00E16699">
        <w:tc>
          <w:tcPr>
            <w:tcW w:w="5000" w:type="pct"/>
            <w:gridSpan w:val="2"/>
          </w:tcPr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Перекрёстные вопросы в следующем порядке: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5F" w:rsidRPr="00403A5F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5pt;height:12.75pt">
                  <v:imagedata r:id="rId8" r:href="rId9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5F" w:rsidRPr="00403A5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" style="width:19.5pt;height:12.75pt">
                  <v:imagedata r:id="rId8" r:href="rId10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5F" w:rsidRPr="00403A5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" style="width:19.5pt;height:12.75pt">
                  <v:imagedata r:id="rId8" r:href="rId11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5F" w:rsidRPr="00403A5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" style="width:19.5pt;height:12.75pt">
                  <v:imagedata r:id="rId8" r:href="rId12"/>
                </v:shape>
              </w:pict>
            </w: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16699" w:rsidRPr="00745DC1" w:rsidTr="00734129">
        <w:tc>
          <w:tcPr>
            <w:tcW w:w="0" w:type="auto"/>
            <w:gridSpan w:val="2"/>
          </w:tcPr>
          <w:p w:rsidR="00E16699" w:rsidRPr="00745DC1" w:rsidRDefault="00E16699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Тайм – аут (консультации с </w:t>
            </w:r>
            <w:proofErr w:type="spellStart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тьютером</w:t>
            </w:r>
            <w:proofErr w:type="spellEnd"/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57D4" w:rsidRPr="00745DC1" w:rsidTr="00734129">
        <w:tc>
          <w:tcPr>
            <w:tcW w:w="0" w:type="auto"/>
            <w:gridSpan w:val="2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III раунд</w:t>
            </w:r>
          </w:p>
        </w:tc>
      </w:tr>
      <w:tr w:rsidR="002F57D4" w:rsidRPr="00745DC1" w:rsidTr="00734129"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</w:rPr>
              <w:t>- выводы</w:t>
            </w:r>
          </w:p>
        </w:tc>
        <w:tc>
          <w:tcPr>
            <w:tcW w:w="2500" w:type="pct"/>
          </w:tcPr>
          <w:p w:rsidR="002F57D4" w:rsidRPr="00745DC1" w:rsidRDefault="002F57D4" w:rsidP="00FD1ACE">
            <w:pPr>
              <w:pStyle w:val="a3"/>
              <w:spacing w:after="0"/>
              <w:ind w:left="0" w:right="-28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- </w:t>
            </w:r>
            <w:r w:rsidR="00E16699" w:rsidRPr="00745DC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305D96" w:rsidRPr="00745DC1" w:rsidTr="00305D96">
        <w:tc>
          <w:tcPr>
            <w:tcW w:w="5000" w:type="pct"/>
            <w:gridSpan w:val="2"/>
          </w:tcPr>
          <w:p w:rsidR="00305D96" w:rsidRPr="00745DC1" w:rsidRDefault="00305D96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Голосование аудитории в пользу выбранной позиции. Должен оцениваться не тезис, а аргументы, представленные сторонами.</w:t>
            </w:r>
          </w:p>
        </w:tc>
      </w:tr>
    </w:tbl>
    <w:p w:rsidR="00103C4E" w:rsidRPr="00745DC1" w:rsidRDefault="00103C4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5 этап –</w:t>
      </w:r>
      <w:r w:rsidR="000D4285"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 судейство, заключительное слово учителя.</w:t>
      </w:r>
    </w:p>
    <w:p w:rsidR="00103C4E" w:rsidRPr="00745DC1" w:rsidRDefault="00103C4E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>6 этап – рефлексия.</w:t>
      </w:r>
    </w:p>
    <w:p w:rsidR="0015076A" w:rsidRPr="00745DC1" w:rsidRDefault="00315797" w:rsidP="00DD4C07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С</w:t>
      </w:r>
      <w:r w:rsidR="0015076A" w:rsidRPr="00745DC1">
        <w:rPr>
          <w:rFonts w:ascii="Times New Roman" w:hAnsi="Times New Roman" w:cs="Times New Roman"/>
          <w:bCs/>
          <w:sz w:val="28"/>
          <w:szCs w:val="28"/>
          <w:highlight w:val="white"/>
        </w:rPr>
        <w:t>истема заданий:</w:t>
      </w:r>
    </w:p>
    <w:p w:rsidR="0015076A" w:rsidRPr="00745DC1" w:rsidRDefault="00E16699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5DC1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15076A" w:rsidRPr="00745DC1">
        <w:rPr>
          <w:rFonts w:ascii="Times New Roman" w:hAnsi="Times New Roman" w:cs="Times New Roman"/>
          <w:sz w:val="28"/>
          <w:szCs w:val="28"/>
          <w:highlight w:val="white"/>
        </w:rPr>
        <w:t>Задания для подготовительного этапа</w:t>
      </w:r>
      <w:r w:rsidR="00315797" w:rsidRPr="00745DC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5076A" w:rsidRPr="00745DC1" w:rsidRDefault="00315797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А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ктивизация знаний обучающихся (мозговой штурм); </w:t>
      </w:r>
    </w:p>
    <w:p w:rsidR="0015076A" w:rsidRPr="00745DC1" w:rsidRDefault="00103C4E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- 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найди информацию по выбранной теме с использованием различных источников;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систематизируй полученный материал;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составь кейс (систему аргументации) утверждения и отрицания тезис</w:t>
      </w:r>
      <w:r w:rsidRPr="00745DC1">
        <w:rPr>
          <w:rFonts w:ascii="Times New Roman" w:hAnsi="Times New Roman" w:cs="Times New Roman"/>
          <w:sz w:val="28"/>
          <w:szCs w:val="28"/>
        </w:rPr>
        <w:t>а.</w:t>
      </w:r>
    </w:p>
    <w:p w:rsidR="0015076A" w:rsidRPr="00745DC1" w:rsidRDefault="0015076A" w:rsidP="00DD4C0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Формирование общих и специальных умений и навыков: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сформулируй и обоснуй аргументы и поддержки (используя мнение специалистов: социологов, психологов, юристов);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подбери фактический материал, на который можно опереться во время доказательства своей позиции (примеры из истории, литературы, социальной практики)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построй стратегию отрицающей (утверждающей) стороны;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сформулируй примерные вопросы по теме с учетом прогнозирования поведения оппонирующей команды;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 xml:space="preserve">повтори правила проведения дебатов; </w:t>
      </w:r>
    </w:p>
    <w:p w:rsidR="0015076A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повтори правила бесконфликтного общения;</w:t>
      </w:r>
    </w:p>
    <w:p w:rsidR="00315797" w:rsidRPr="00745DC1" w:rsidRDefault="002F57D4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</w:t>
      </w:r>
      <w:r w:rsidR="0015076A" w:rsidRPr="00745DC1">
        <w:rPr>
          <w:rFonts w:ascii="Times New Roman" w:hAnsi="Times New Roman" w:cs="Times New Roman"/>
          <w:sz w:val="28"/>
          <w:szCs w:val="28"/>
        </w:rPr>
        <w:t>продумай, какую роль ты хо</w:t>
      </w:r>
      <w:r w:rsidR="002D3887" w:rsidRPr="00745DC1">
        <w:rPr>
          <w:rFonts w:ascii="Times New Roman" w:hAnsi="Times New Roman" w:cs="Times New Roman"/>
          <w:sz w:val="28"/>
          <w:szCs w:val="28"/>
        </w:rPr>
        <w:t>тел бы играть в ходе дебатов.</w:t>
      </w:r>
    </w:p>
    <w:p w:rsidR="0015076A" w:rsidRPr="00745DC1" w:rsidRDefault="00315797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Пример кейса.</w:t>
      </w:r>
    </w:p>
    <w:p w:rsidR="002D3887" w:rsidRPr="00745DC1" w:rsidRDefault="00403A5F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81.35pt;margin-top:2.45pt;width:339.75pt;height:97.1pt;z-index:251659264">
            <v:textbox>
              <w:txbxContent>
                <w:p w:rsidR="009C7EEA" w:rsidRPr="009804C1" w:rsidRDefault="009C7EEA" w:rsidP="00315797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</w:rPr>
                  </w:pPr>
                  <w:r w:rsidRPr="009804C1"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</w:rPr>
                    <w:t>«Юридическое оформление семейно-брачных отношений выгодно для обоих супругов»</w:t>
                  </w:r>
                </w:p>
                <w:p w:rsidR="009C7EEA" w:rsidRDefault="009C7EEA" w:rsidP="002D3887"/>
              </w:txbxContent>
            </v:textbox>
          </v:oval>
        </w:pict>
      </w: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3887" w:rsidRPr="00745DC1" w:rsidRDefault="00403A5F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7.3pt;margin-top:13.5pt;width:30pt;height:39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48.3pt;margin-top:8.25pt;width:56.25pt;height:43.5pt;flip:x;z-index:251656192" o:connectortype="straight">
            <v:stroke endarrow="block"/>
          </v:shape>
        </w:pict>
      </w:r>
    </w:p>
    <w:p w:rsidR="00315797" w:rsidRPr="00745DC1" w:rsidRDefault="00403A5F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9.6pt;margin-top:1.2pt;width:0;height:36.75pt;z-index:251657216" o:connectortype="straight">
            <v:stroke endarrow="block"/>
          </v:shape>
        </w:pict>
      </w:r>
    </w:p>
    <w:p w:rsidR="00315797" w:rsidRPr="00745DC1" w:rsidRDefault="0031579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107"/>
        <w:gridCol w:w="3107"/>
      </w:tblGrid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аспект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аспект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3 аспект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1 аргумент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2 аргумент</w:t>
            </w:r>
          </w:p>
        </w:tc>
      </w:tr>
      <w:tr w:rsidR="002D3887" w:rsidRPr="00745DC1" w:rsidTr="00B73E21">
        <w:trPr>
          <w:jc w:val="center"/>
        </w:trPr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3154" w:type="dxa"/>
          </w:tcPr>
          <w:p w:rsidR="002D3887" w:rsidRPr="00745DC1" w:rsidRDefault="002D3887" w:rsidP="00FD1ACE">
            <w:pPr>
              <w:tabs>
                <w:tab w:val="left" w:pos="0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</w:tr>
    </w:tbl>
    <w:p w:rsidR="00315797" w:rsidRPr="00745DC1" w:rsidRDefault="00315797" w:rsidP="00FD1AC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4703"/>
      </w:tblGrid>
      <w:tr w:rsidR="002D3887" w:rsidRPr="00745DC1" w:rsidTr="00315797">
        <w:trPr>
          <w:trHeight w:val="46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 «за»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 «против»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1</w:t>
            </w:r>
          </w:p>
        </w:tc>
      </w:tr>
      <w:tr w:rsidR="002D3887" w:rsidRPr="00745DC1" w:rsidTr="00315797">
        <w:trPr>
          <w:trHeight w:val="360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2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2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3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3</w:t>
            </w:r>
          </w:p>
        </w:tc>
      </w:tr>
      <w:tr w:rsidR="002D3887" w:rsidRPr="00745DC1" w:rsidTr="00315797">
        <w:trPr>
          <w:trHeight w:val="375"/>
          <w:tblCellSpacing w:w="15" w:type="dxa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4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Аргумент 4</w:t>
            </w:r>
          </w:p>
        </w:tc>
      </w:tr>
    </w:tbl>
    <w:p w:rsidR="002D3887" w:rsidRPr="00745DC1" w:rsidRDefault="002D3887" w:rsidP="00DD4C07">
      <w:pPr>
        <w:shd w:val="clear" w:color="auto" w:fill="FFFFFF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Найти поддержки следующим аргументам, касающимся выгодн</w:t>
      </w:r>
      <w:r w:rsidR="00A6295A" w:rsidRPr="00745DC1">
        <w:rPr>
          <w:rFonts w:ascii="Times New Roman" w:hAnsi="Times New Roman" w:cs="Times New Roman"/>
          <w:sz w:val="28"/>
          <w:szCs w:val="28"/>
        </w:rPr>
        <w:t>ости правового оформления брака для обоих супругов.</w:t>
      </w:r>
    </w:p>
    <w:tbl>
      <w:tblPr>
        <w:tblW w:w="5014" w:type="pct"/>
        <w:tblCellSpacing w:w="15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4411"/>
        <w:gridCol w:w="3262"/>
      </w:tblGrid>
      <w:tr w:rsidR="00315797" w:rsidRPr="00745DC1" w:rsidTr="00315797">
        <w:trPr>
          <w:trHeight w:val="42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Аспекты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Поддержки</w:t>
            </w:r>
          </w:p>
        </w:tc>
      </w:tr>
      <w:tr w:rsidR="00315797" w:rsidRPr="00745DC1" w:rsidTr="00315797">
        <w:trPr>
          <w:trHeight w:val="585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Гарантированность прав обоих</w:t>
            </w:r>
          </w:p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 xml:space="preserve"> супругов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60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Равные права супругов на совместно нажитое имущество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600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Более надёжный социальный статус супругов. Крепче семья.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97" w:rsidRPr="00745DC1" w:rsidTr="00315797">
        <w:trPr>
          <w:trHeight w:val="585"/>
          <w:tblCellSpacing w:w="15" w:type="dxa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5797" w:rsidRPr="00745DC1" w:rsidRDefault="0031579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1">
              <w:rPr>
                <w:rFonts w:ascii="Times New Roman" w:hAnsi="Times New Roman" w:cs="Times New Roman"/>
                <w:sz w:val="28"/>
                <w:szCs w:val="28"/>
              </w:rPr>
              <w:t>Правовая защищённость детей</w:t>
            </w:r>
          </w:p>
        </w:tc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5797" w:rsidRPr="00745DC1" w:rsidRDefault="0031579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7D4" w:rsidRPr="00745DC1" w:rsidRDefault="000D4285" w:rsidP="00FD1ACE">
      <w:pPr>
        <w:tabs>
          <w:tab w:val="left" w:pos="0"/>
          <w:tab w:val="left" w:pos="1789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2.Судейство –</w:t>
      </w:r>
      <w:r w:rsidR="00AE48FC" w:rsidRPr="00745DC1">
        <w:rPr>
          <w:rFonts w:ascii="Times New Roman" w:hAnsi="Times New Roman" w:cs="Times New Roman"/>
          <w:sz w:val="28"/>
          <w:szCs w:val="28"/>
        </w:rPr>
        <w:t xml:space="preserve"> система оценок (метод «Три</w:t>
      </w:r>
      <w:proofErr w:type="gramStart"/>
      <w:r w:rsidR="00AE48FC" w:rsidRPr="00745D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E48FC" w:rsidRPr="00745DC1">
        <w:rPr>
          <w:rFonts w:ascii="Times New Roman" w:hAnsi="Times New Roman" w:cs="Times New Roman"/>
          <w:sz w:val="28"/>
          <w:szCs w:val="28"/>
        </w:rPr>
        <w:t>»)</w:t>
      </w:r>
    </w:p>
    <w:p w:rsidR="00E16699" w:rsidRPr="00745DC1" w:rsidRDefault="000D4285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 xml:space="preserve">Судейский протокол </w:t>
      </w:r>
    </w:p>
    <w:p w:rsidR="00E16699" w:rsidRPr="00745DC1" w:rsidRDefault="00E16699" w:rsidP="00FD1A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Судья</w:t>
      </w:r>
      <w:r w:rsidRPr="00745DC1">
        <w:rPr>
          <w:rFonts w:ascii="Times New Roman" w:hAnsi="Times New Roman" w:cs="Times New Roman"/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 </w:t>
      </w:r>
      <w:r w:rsidRPr="00745DC1">
        <w:rPr>
          <w:rFonts w:ascii="Times New Roman" w:hAnsi="Times New Roman" w:cs="Times New Roman"/>
          <w:bCs/>
          <w:sz w:val="28"/>
          <w:szCs w:val="28"/>
        </w:rPr>
        <w:t xml:space="preserve">                       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218"/>
        <w:gridCol w:w="1126"/>
        <w:gridCol w:w="825"/>
        <w:gridCol w:w="41"/>
        <w:gridCol w:w="669"/>
        <w:gridCol w:w="659"/>
        <w:gridCol w:w="170"/>
        <w:gridCol w:w="549"/>
        <w:gridCol w:w="675"/>
        <w:gridCol w:w="9"/>
        <w:gridCol w:w="18"/>
        <w:gridCol w:w="745"/>
        <w:gridCol w:w="357"/>
        <w:gridCol w:w="165"/>
        <w:gridCol w:w="664"/>
        <w:gridCol w:w="840"/>
      </w:tblGrid>
      <w:tr w:rsidR="00E16699" w:rsidRPr="00745DC1" w:rsidTr="00315797">
        <w:trPr>
          <w:trHeight w:val="401"/>
          <w:jc w:val="center"/>
        </w:trPr>
        <w:tc>
          <w:tcPr>
            <w:tcW w:w="747" w:type="dxa"/>
            <w:vAlign w:val="center"/>
            <w:hideMark/>
          </w:tcPr>
          <w:p w:rsidR="00315797" w:rsidRPr="00745DC1" w:rsidRDefault="00E16699" w:rsidP="00FD1ACE">
            <w:pPr>
              <w:keepNext/>
              <w:spacing w:after="0"/>
              <w:ind w:right="-285"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Toc154405247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Спи</w:t>
            </w:r>
          </w:p>
          <w:p w:rsidR="00E16699" w:rsidRPr="00745DC1" w:rsidRDefault="00E16699" w:rsidP="00FD1ACE">
            <w:pPr>
              <w:keepNext/>
              <w:spacing w:after="0"/>
              <w:ind w:right="-28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кер</w:t>
            </w:r>
            <w:bookmarkEnd w:id="0"/>
            <w:proofErr w:type="spellEnd"/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Струк</w:t>
            </w:r>
            <w:proofErr w:type="spellEnd"/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тура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54405248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bookmarkEnd w:id="1"/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54405249"/>
            <w:r w:rsidRPr="00745DC1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54405250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Спикер</w:t>
            </w:r>
            <w:bookmarkEnd w:id="3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Toc154405251"/>
            <w:proofErr w:type="spellStart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Содер</w:t>
            </w:r>
            <w:proofErr w:type="spellEnd"/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жание</w:t>
            </w:r>
            <w:bookmarkEnd w:id="4"/>
            <w:proofErr w:type="spellEnd"/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54405252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</w:t>
            </w:r>
            <w:bookmarkEnd w:id="5"/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154405253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  <w:bookmarkEnd w:id="6"/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54405254"/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  <w:bookmarkEnd w:id="7"/>
          </w:p>
        </w:tc>
      </w:tr>
      <w:tr w:rsidR="00E16699" w:rsidRPr="00745DC1" w:rsidTr="00315797">
        <w:trPr>
          <w:trHeight w:val="32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54405255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End w:id="8"/>
            <w:proofErr w:type="gramEnd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3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54405256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End w:id="9"/>
            <w:proofErr w:type="gramEnd"/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61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О3</w:t>
            </w:r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57"/>
          <w:jc w:val="center"/>
        </w:trPr>
        <w:tc>
          <w:tcPr>
            <w:tcW w:w="747" w:type="dxa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112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402"/>
          <w:jc w:val="center"/>
        </w:trPr>
        <w:tc>
          <w:tcPr>
            <w:tcW w:w="19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спикер (фам.):</w:t>
            </w:r>
          </w:p>
        </w:tc>
        <w:tc>
          <w:tcPr>
            <w:tcW w:w="26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Лучший </w:t>
            </w:r>
            <w:r w:rsidRPr="00745DC1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спикер</w:t>
            </w: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(фам.):</w:t>
            </w:r>
          </w:p>
        </w:tc>
        <w:tc>
          <w:tcPr>
            <w:tcW w:w="27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402"/>
          <w:jc w:val="center"/>
        </w:trPr>
        <w:tc>
          <w:tcPr>
            <w:tcW w:w="30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Команда-победитель (номер, сторона)</w:t>
            </w:r>
          </w:p>
        </w:tc>
        <w:tc>
          <w:tcPr>
            <w:tcW w:w="638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20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bCs/>
                <w:sz w:val="24"/>
                <w:szCs w:val="24"/>
              </w:rPr>
              <w:t>О3</w:t>
            </w: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54405257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  <w:bookmarkEnd w:id="10"/>
          </w:p>
          <w:p w:rsidR="0031579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154405258"/>
            <w:proofErr w:type="gramStart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оценка каждого </w:t>
            </w:r>
            <w:proofErr w:type="gramEnd"/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спикера - 10 баллов)</w:t>
            </w:r>
            <w:bookmarkEnd w:id="11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315797" w:rsidRPr="00745DC1" w:rsidRDefault="00315797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Аспекты и аргументы:    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теме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разнообразие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глубина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- доказательность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31579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Особое мнение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+1 </w:t>
            </w:r>
            <w:proofErr w:type="spellStart"/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154405259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</w:t>
            </w:r>
            <w:bookmarkEnd w:id="12"/>
          </w:p>
          <w:p w:rsidR="0062746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54405260"/>
            <w:proofErr w:type="gramStart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оценка </w:t>
            </w:r>
            <w:proofErr w:type="gramEnd"/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каждого спикера - 10 баллов)</w:t>
            </w:r>
            <w:bookmarkEnd w:id="13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Соответствие роли спикера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Логика построения речи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выступления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62746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Особое мнение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 балл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keepNext/>
              <w:spacing w:after="0"/>
              <w:ind w:right="-285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54405261"/>
            <w:r w:rsidRPr="00745D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Способ</w:t>
            </w:r>
            <w:bookmarkEnd w:id="14"/>
          </w:p>
          <w:p w:rsidR="00627467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154405262"/>
            <w:proofErr w:type="gramStart"/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(максимальная оценка</w:t>
            </w:r>
            <w:proofErr w:type="gramEnd"/>
          </w:p>
          <w:p w:rsidR="00E16699" w:rsidRPr="00745DC1" w:rsidRDefault="00E16699" w:rsidP="00FD1ACE">
            <w:pPr>
              <w:keepNext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спикера - 10 баллов)</w:t>
            </w:r>
            <w:bookmarkEnd w:id="15"/>
          </w:p>
        </w:tc>
        <w:tc>
          <w:tcPr>
            <w:tcW w:w="55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8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99" w:rsidRPr="00745DC1" w:rsidTr="00315797">
        <w:trPr>
          <w:trHeight w:val="319"/>
          <w:jc w:val="center"/>
        </w:trPr>
        <w:tc>
          <w:tcPr>
            <w:tcW w:w="3957" w:type="dxa"/>
            <w:gridSpan w:val="5"/>
            <w:vAlign w:val="center"/>
            <w:hideMark/>
          </w:tcPr>
          <w:p w:rsidR="00627467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Особое мнение </w:t>
            </w:r>
          </w:p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добавляться после вычетов)</w:t>
            </w:r>
          </w:p>
        </w:tc>
        <w:tc>
          <w:tcPr>
            <w:tcW w:w="1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699" w:rsidRPr="00745DC1" w:rsidRDefault="00E16699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+1 </w:t>
            </w:r>
            <w:proofErr w:type="spellStart"/>
            <w:r w:rsidRPr="0074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699" w:rsidRPr="00745DC1" w:rsidRDefault="00E16699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467" w:rsidRPr="00745DC1" w:rsidRDefault="00627467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Перевод десятибалльной системы в </w:t>
      </w:r>
      <w:proofErr w:type="gramStart"/>
      <w:r w:rsidRPr="00745DC1">
        <w:rPr>
          <w:rFonts w:ascii="Times New Roman" w:hAnsi="Times New Roman" w:cs="Times New Roman"/>
          <w:sz w:val="28"/>
          <w:szCs w:val="28"/>
        </w:rPr>
        <w:t>пятибалльную</w:t>
      </w:r>
      <w:proofErr w:type="gramEnd"/>
      <w:r w:rsidRPr="00745DC1">
        <w:rPr>
          <w:rFonts w:ascii="Times New Roman" w:hAnsi="Times New Roman" w:cs="Times New Roman"/>
          <w:sz w:val="28"/>
          <w:szCs w:val="28"/>
        </w:rPr>
        <w:t>: 10-9 баллов -5, 8-7 баллов -4, 6-5 баллов – 3.</w:t>
      </w:r>
    </w:p>
    <w:p w:rsidR="002F57D4" w:rsidRPr="00745DC1" w:rsidRDefault="000D4285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 xml:space="preserve">3.Рефлексия.  </w:t>
      </w:r>
      <w:r w:rsidR="002F57D4" w:rsidRPr="00745DC1">
        <w:rPr>
          <w:rFonts w:ascii="Times New Roman" w:hAnsi="Times New Roman" w:cs="Times New Roman"/>
          <w:sz w:val="28"/>
          <w:szCs w:val="28"/>
        </w:rPr>
        <w:t xml:space="preserve">Аудитория – слушатели на протяжении всего процесса обсуждения внимательно следят за происходящим и параллельно готовят материал для анализа речевого поведения ведущего и участников учебных дебатов. </w:t>
      </w:r>
    </w:p>
    <w:p w:rsidR="002D3887" w:rsidRPr="00745DC1" w:rsidRDefault="002D3887" w:rsidP="00DD4C07">
      <w:pPr>
        <w:shd w:val="clear" w:color="auto" w:fill="FFFFFF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Оценка аргументов (первый вариант)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0"/>
        <w:gridCol w:w="1916"/>
        <w:gridCol w:w="2097"/>
        <w:gridCol w:w="1965"/>
      </w:tblGrid>
      <w:tr w:rsidR="002D3887" w:rsidRPr="00745DC1" w:rsidTr="00627467">
        <w:trPr>
          <w:trHeight w:val="195"/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Тема:</w:t>
            </w:r>
          </w:p>
        </w:tc>
      </w:tr>
      <w:tr w:rsidR="002D3887" w:rsidRPr="00745DC1" w:rsidTr="00627467">
        <w:trPr>
          <w:trHeight w:val="390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Утверждение или отрицание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Убеди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тельный</w:t>
            </w:r>
          </w:p>
        </w:tc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Неубеди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тельный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Ошибоч</w:t>
            </w:r>
            <w:r w:rsidRPr="00745DC1">
              <w:rPr>
                <w:rFonts w:ascii="Times New Roman" w:hAnsi="Times New Roman" w:cs="Times New Roman"/>
                <w:sz w:val="24"/>
                <w:szCs w:val="28"/>
              </w:rPr>
              <w:softHyphen/>
              <w:t>ный</w:t>
            </w:r>
          </w:p>
        </w:tc>
      </w:tr>
      <w:tr w:rsidR="002D3887" w:rsidRPr="00745DC1" w:rsidTr="00627467">
        <w:trPr>
          <w:trHeight w:val="19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Список аргументов</w:t>
            </w:r>
          </w:p>
        </w:tc>
        <w:tc>
          <w:tcPr>
            <w:tcW w:w="10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4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45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627467">
        <w:trPr>
          <w:trHeight w:val="360"/>
          <w:tblCellSpacing w:w="15" w:type="dxa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hd w:val="clear" w:color="auto" w:fill="FFFFFF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3887" w:rsidRPr="00745DC1" w:rsidRDefault="002D3887" w:rsidP="00FD1ACE">
      <w:pPr>
        <w:shd w:val="clear" w:color="auto" w:fill="FFFFFF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bCs/>
          <w:sz w:val="28"/>
          <w:szCs w:val="28"/>
        </w:rPr>
        <w:t>Оценка аргументов (второй вариант)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2344"/>
        <w:gridCol w:w="2343"/>
        <w:gridCol w:w="2360"/>
      </w:tblGrid>
      <w:tr w:rsidR="002D3887" w:rsidRPr="00745DC1" w:rsidTr="009756F2">
        <w:trPr>
          <w:trHeight w:val="600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Аргументы,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которые совпали с собственными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Новые аргументы,</w:t>
            </w:r>
          </w:p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согласен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Новые аргументы,</w:t>
            </w:r>
          </w:p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не согласен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756F2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 xml:space="preserve">Непонятные </w:t>
            </w:r>
          </w:p>
          <w:p w:rsidR="002D3887" w:rsidRPr="00745DC1" w:rsidRDefault="002D3887" w:rsidP="00FD1ACE">
            <w:pPr>
              <w:shd w:val="clear" w:color="auto" w:fill="FFFFFF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DC1">
              <w:rPr>
                <w:rFonts w:ascii="Times New Roman" w:hAnsi="Times New Roman" w:cs="Times New Roman"/>
                <w:sz w:val="24"/>
                <w:szCs w:val="28"/>
              </w:rPr>
              <w:t>аргументы</w:t>
            </w:r>
          </w:p>
        </w:tc>
      </w:tr>
      <w:tr w:rsidR="002D3887" w:rsidRPr="00745DC1" w:rsidTr="009756F2">
        <w:trPr>
          <w:trHeight w:val="195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887" w:rsidRPr="00745DC1" w:rsidTr="009756F2">
        <w:trPr>
          <w:trHeight w:val="210"/>
          <w:tblCellSpacing w:w="15" w:type="dxa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3887" w:rsidRPr="00745DC1" w:rsidRDefault="002D3887" w:rsidP="00FD1ACE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56F2" w:rsidRPr="00745DC1" w:rsidRDefault="009756F2" w:rsidP="00DD4C07">
      <w:pPr>
        <w:tabs>
          <w:tab w:val="left" w:pos="0"/>
          <w:tab w:val="left" w:pos="1789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45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5DC1">
        <w:rPr>
          <w:rFonts w:ascii="Times New Roman" w:hAnsi="Times New Roman" w:cs="Times New Roman"/>
          <w:sz w:val="28"/>
          <w:szCs w:val="28"/>
        </w:rPr>
        <w:t xml:space="preserve"> чтобы анализ получился глубоким и всесторонним, ребятам предлагаются специально подготовленные вопросы: 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-Состоялись ли, на ваш взгляд, дебаты? Аргументируйте свою точку зрения.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-По вашему мнению, достаточно ли активны были участники дебатов?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-Какой момент в дебатах вам особенно запомнился или понравился?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-Какое из высказанных доказательств вы считаете самым убедительным?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-Хотели бы вы обратиться к какому-либо участнику дебатов с пожеланием или советом?</w:t>
      </w:r>
    </w:p>
    <w:p w:rsidR="009756F2" w:rsidRPr="00745DC1" w:rsidRDefault="009756F2" w:rsidP="00DD4C07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lastRenderedPageBreak/>
        <w:t>-Допустил ли ведущий ошибки при ведении дебатов?</w:t>
      </w:r>
    </w:p>
    <w:p w:rsidR="009756F2" w:rsidRPr="00745DC1" w:rsidRDefault="009756F2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45DC1">
        <w:rPr>
          <w:rFonts w:ascii="Times New Roman" w:hAnsi="Times New Roman" w:cs="Times New Roman"/>
          <w:sz w:val="28"/>
          <w:szCs w:val="28"/>
        </w:rPr>
        <w:t>-Какое замечание или пожелание вы могли бы высказать ведущему?</w:t>
      </w:r>
    </w:p>
    <w:p w:rsidR="002D3887" w:rsidRPr="00745DC1" w:rsidRDefault="002D3887" w:rsidP="00FD1ACE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2D3887" w:rsidRPr="00745DC1" w:rsidSect="00DD4C07">
      <w:pgSz w:w="11906" w:h="16838"/>
      <w:pgMar w:top="1134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753E9" w:rsidRDefault="0027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89F26"/>
    <w:lvl w:ilvl="0">
      <w:numFmt w:val="bullet"/>
      <w:lvlText w:val="*"/>
      <w:lvlJc w:val="left"/>
    </w:lvl>
  </w:abstractNum>
  <w:abstractNum w:abstractNumId="1">
    <w:nsid w:val="051100A4"/>
    <w:multiLevelType w:val="hybridMultilevel"/>
    <w:tmpl w:val="72882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188A"/>
    <w:multiLevelType w:val="hybridMultilevel"/>
    <w:tmpl w:val="50C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225FE4"/>
    <w:multiLevelType w:val="multilevel"/>
    <w:tmpl w:val="05A4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81F35"/>
    <w:multiLevelType w:val="hybridMultilevel"/>
    <w:tmpl w:val="BA6EA110"/>
    <w:lvl w:ilvl="0" w:tplc="0419000D">
      <w:start w:val="1"/>
      <w:numFmt w:val="bullet"/>
      <w:lvlText w:val="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D4003"/>
    <w:multiLevelType w:val="hybridMultilevel"/>
    <w:tmpl w:val="DC8800FA"/>
    <w:lvl w:ilvl="0" w:tplc="6C602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95B24"/>
    <w:multiLevelType w:val="hybridMultilevel"/>
    <w:tmpl w:val="D7C2B48C"/>
    <w:lvl w:ilvl="0" w:tplc="127C7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2AD1"/>
    <w:multiLevelType w:val="hybridMultilevel"/>
    <w:tmpl w:val="7E807E82"/>
    <w:lvl w:ilvl="0" w:tplc="B8D20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F00F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4A1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40AE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2E7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948D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22C3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08E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CB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DB7CF3"/>
    <w:multiLevelType w:val="multilevel"/>
    <w:tmpl w:val="7EC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60663"/>
    <w:multiLevelType w:val="multilevel"/>
    <w:tmpl w:val="663C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E5E12"/>
    <w:multiLevelType w:val="hybridMultilevel"/>
    <w:tmpl w:val="299810A0"/>
    <w:lvl w:ilvl="0" w:tplc="21B6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033A3"/>
    <w:multiLevelType w:val="hybridMultilevel"/>
    <w:tmpl w:val="866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6194"/>
    <w:multiLevelType w:val="hybridMultilevel"/>
    <w:tmpl w:val="81A03D64"/>
    <w:lvl w:ilvl="0" w:tplc="A942F27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92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0381E"/>
    <w:multiLevelType w:val="hybridMultilevel"/>
    <w:tmpl w:val="292C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A93209"/>
    <w:multiLevelType w:val="hybridMultilevel"/>
    <w:tmpl w:val="97F4FC52"/>
    <w:lvl w:ilvl="0" w:tplc="637E61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F44B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7A3A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E5A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267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0C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E58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205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7205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789371F"/>
    <w:multiLevelType w:val="hybridMultilevel"/>
    <w:tmpl w:val="E0E2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130D50"/>
    <w:multiLevelType w:val="hybridMultilevel"/>
    <w:tmpl w:val="E31642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C3B5C1A"/>
    <w:multiLevelType w:val="hybridMultilevel"/>
    <w:tmpl w:val="14E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C7C2C"/>
    <w:multiLevelType w:val="hybridMultilevel"/>
    <w:tmpl w:val="D85E205C"/>
    <w:lvl w:ilvl="0" w:tplc="21B6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A69F7"/>
    <w:multiLevelType w:val="hybridMultilevel"/>
    <w:tmpl w:val="E14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0714"/>
    <w:multiLevelType w:val="hybridMultilevel"/>
    <w:tmpl w:val="B4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2DD3"/>
    <w:multiLevelType w:val="hybridMultilevel"/>
    <w:tmpl w:val="F1587D1E"/>
    <w:lvl w:ilvl="0" w:tplc="9676C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BA53D6"/>
    <w:multiLevelType w:val="multilevel"/>
    <w:tmpl w:val="E7B4A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D45082C"/>
    <w:multiLevelType w:val="singleLevel"/>
    <w:tmpl w:val="11AA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5">
    <w:nsid w:val="5FAF080E"/>
    <w:multiLevelType w:val="multilevel"/>
    <w:tmpl w:val="58E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63E99"/>
    <w:multiLevelType w:val="multilevel"/>
    <w:tmpl w:val="85FE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4153F34"/>
    <w:multiLevelType w:val="multilevel"/>
    <w:tmpl w:val="BDA6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14151"/>
    <w:multiLevelType w:val="multilevel"/>
    <w:tmpl w:val="5FB87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DB57629"/>
    <w:multiLevelType w:val="hybridMultilevel"/>
    <w:tmpl w:val="7772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5A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732D5EC9"/>
    <w:multiLevelType w:val="hybridMultilevel"/>
    <w:tmpl w:val="21180076"/>
    <w:lvl w:ilvl="0" w:tplc="21B69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AF18D2"/>
    <w:multiLevelType w:val="multilevel"/>
    <w:tmpl w:val="E8E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A82799"/>
    <w:multiLevelType w:val="hybridMultilevel"/>
    <w:tmpl w:val="924C06BE"/>
    <w:lvl w:ilvl="0" w:tplc="21B69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D6688"/>
    <w:multiLevelType w:val="multilevel"/>
    <w:tmpl w:val="5FB87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FFE7755"/>
    <w:multiLevelType w:val="hybridMultilevel"/>
    <w:tmpl w:val="90E8B0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22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26"/>
  </w:num>
  <w:num w:numId="10">
    <w:abstractNumId w:val="29"/>
  </w:num>
  <w:num w:numId="11">
    <w:abstractNumId w:val="34"/>
  </w:num>
  <w:num w:numId="12">
    <w:abstractNumId w:val="28"/>
  </w:num>
  <w:num w:numId="13">
    <w:abstractNumId w:val="1"/>
  </w:num>
  <w:num w:numId="14">
    <w:abstractNumId w:val="21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7"/>
  </w:num>
  <w:num w:numId="19">
    <w:abstractNumId w:val="33"/>
  </w:num>
  <w:num w:numId="20">
    <w:abstractNumId w:val="4"/>
  </w:num>
  <w:num w:numId="21">
    <w:abstractNumId w:val="10"/>
  </w:num>
  <w:num w:numId="22">
    <w:abstractNumId w:val="3"/>
  </w:num>
  <w:num w:numId="23">
    <w:abstractNumId w:val="6"/>
  </w:num>
  <w:num w:numId="24">
    <w:abstractNumId w:val="12"/>
  </w:num>
  <w:num w:numId="25">
    <w:abstractNumId w:val="9"/>
  </w:num>
  <w:num w:numId="26">
    <w:abstractNumId w:val="31"/>
  </w:num>
  <w:num w:numId="27">
    <w:abstractNumId w:val="35"/>
  </w:num>
  <w:num w:numId="28">
    <w:abstractNumId w:val="5"/>
  </w:num>
  <w:num w:numId="29">
    <w:abstractNumId w:val="25"/>
  </w:num>
  <w:num w:numId="30">
    <w:abstractNumId w:val="27"/>
  </w:num>
  <w:num w:numId="31">
    <w:abstractNumId w:val="19"/>
  </w:num>
  <w:num w:numId="32">
    <w:abstractNumId w:val="17"/>
  </w:num>
  <w:num w:numId="33">
    <w:abstractNumId w:val="20"/>
  </w:num>
  <w:num w:numId="34">
    <w:abstractNumId w:val="32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19"/>
    <w:rsid w:val="00004F2E"/>
    <w:rsid w:val="0002652D"/>
    <w:rsid w:val="00032D18"/>
    <w:rsid w:val="00040F38"/>
    <w:rsid w:val="00076B6D"/>
    <w:rsid w:val="00083491"/>
    <w:rsid w:val="00090A4B"/>
    <w:rsid w:val="000A76A8"/>
    <w:rsid w:val="000D4285"/>
    <w:rsid w:val="000E0600"/>
    <w:rsid w:val="00103C4E"/>
    <w:rsid w:val="0015076A"/>
    <w:rsid w:val="00157A68"/>
    <w:rsid w:val="00182F59"/>
    <w:rsid w:val="00183F16"/>
    <w:rsid w:val="001A0057"/>
    <w:rsid w:val="001A32B9"/>
    <w:rsid w:val="001A338A"/>
    <w:rsid w:val="001A498B"/>
    <w:rsid w:val="001B53A4"/>
    <w:rsid w:val="001D076B"/>
    <w:rsid w:val="001D56B3"/>
    <w:rsid w:val="001F161A"/>
    <w:rsid w:val="00216A8A"/>
    <w:rsid w:val="00273A56"/>
    <w:rsid w:val="002753E9"/>
    <w:rsid w:val="00294572"/>
    <w:rsid w:val="0029598B"/>
    <w:rsid w:val="002B3249"/>
    <w:rsid w:val="002D3887"/>
    <w:rsid w:val="002E4CED"/>
    <w:rsid w:val="002F57D4"/>
    <w:rsid w:val="00305D96"/>
    <w:rsid w:val="00315797"/>
    <w:rsid w:val="00317CD5"/>
    <w:rsid w:val="0032054C"/>
    <w:rsid w:val="003364CF"/>
    <w:rsid w:val="003843A1"/>
    <w:rsid w:val="00390DEC"/>
    <w:rsid w:val="00392999"/>
    <w:rsid w:val="003A3DF7"/>
    <w:rsid w:val="003D6F76"/>
    <w:rsid w:val="003F0678"/>
    <w:rsid w:val="003F6389"/>
    <w:rsid w:val="00403A5F"/>
    <w:rsid w:val="0041696D"/>
    <w:rsid w:val="00442809"/>
    <w:rsid w:val="0047702E"/>
    <w:rsid w:val="004C7688"/>
    <w:rsid w:val="004D63BB"/>
    <w:rsid w:val="004F17DF"/>
    <w:rsid w:val="0051570A"/>
    <w:rsid w:val="00594CBD"/>
    <w:rsid w:val="005C4049"/>
    <w:rsid w:val="006041E4"/>
    <w:rsid w:val="00613D6C"/>
    <w:rsid w:val="00627467"/>
    <w:rsid w:val="0063759B"/>
    <w:rsid w:val="006411A2"/>
    <w:rsid w:val="00646A50"/>
    <w:rsid w:val="00691CD5"/>
    <w:rsid w:val="00734129"/>
    <w:rsid w:val="00745DC1"/>
    <w:rsid w:val="007717A8"/>
    <w:rsid w:val="007C787E"/>
    <w:rsid w:val="007F2CAB"/>
    <w:rsid w:val="007F7E9A"/>
    <w:rsid w:val="00820970"/>
    <w:rsid w:val="00857AE2"/>
    <w:rsid w:val="00867C56"/>
    <w:rsid w:val="00893240"/>
    <w:rsid w:val="008A4A2E"/>
    <w:rsid w:val="0091466E"/>
    <w:rsid w:val="009756F2"/>
    <w:rsid w:val="009804C1"/>
    <w:rsid w:val="00982FD8"/>
    <w:rsid w:val="009C7EEA"/>
    <w:rsid w:val="009D4697"/>
    <w:rsid w:val="009E2F19"/>
    <w:rsid w:val="009F1C9A"/>
    <w:rsid w:val="00A34915"/>
    <w:rsid w:val="00A42F02"/>
    <w:rsid w:val="00A6295A"/>
    <w:rsid w:val="00A92913"/>
    <w:rsid w:val="00AE48FC"/>
    <w:rsid w:val="00AF24BE"/>
    <w:rsid w:val="00B501D2"/>
    <w:rsid w:val="00B71C58"/>
    <w:rsid w:val="00B73E21"/>
    <w:rsid w:val="00BE7558"/>
    <w:rsid w:val="00C01EEC"/>
    <w:rsid w:val="00C0792B"/>
    <w:rsid w:val="00C116D4"/>
    <w:rsid w:val="00C16834"/>
    <w:rsid w:val="00C45A52"/>
    <w:rsid w:val="00C55BF4"/>
    <w:rsid w:val="00C9369F"/>
    <w:rsid w:val="00CA2B74"/>
    <w:rsid w:val="00CB3DF5"/>
    <w:rsid w:val="00CC6643"/>
    <w:rsid w:val="00CC7DF7"/>
    <w:rsid w:val="00CE5C47"/>
    <w:rsid w:val="00D05FB3"/>
    <w:rsid w:val="00D17FD0"/>
    <w:rsid w:val="00D42292"/>
    <w:rsid w:val="00D57536"/>
    <w:rsid w:val="00D72728"/>
    <w:rsid w:val="00DA05B8"/>
    <w:rsid w:val="00DA575E"/>
    <w:rsid w:val="00DD4C07"/>
    <w:rsid w:val="00DD6B99"/>
    <w:rsid w:val="00E12CC8"/>
    <w:rsid w:val="00E16699"/>
    <w:rsid w:val="00E26B12"/>
    <w:rsid w:val="00E46311"/>
    <w:rsid w:val="00E474B5"/>
    <w:rsid w:val="00E7536C"/>
    <w:rsid w:val="00E75886"/>
    <w:rsid w:val="00E91FDC"/>
    <w:rsid w:val="00EA0B31"/>
    <w:rsid w:val="00EB0704"/>
    <w:rsid w:val="00EB1E6B"/>
    <w:rsid w:val="00EC4E54"/>
    <w:rsid w:val="00EC72CF"/>
    <w:rsid w:val="00ED7F5E"/>
    <w:rsid w:val="00EE6B8D"/>
    <w:rsid w:val="00F26EF1"/>
    <w:rsid w:val="00F41924"/>
    <w:rsid w:val="00F4680A"/>
    <w:rsid w:val="00F706DC"/>
    <w:rsid w:val="00F747F1"/>
    <w:rsid w:val="00F74E99"/>
    <w:rsid w:val="00FB0CF4"/>
    <w:rsid w:val="00FB5B27"/>
    <w:rsid w:val="00FD1ACE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73E2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F19"/>
    <w:pPr>
      <w:widowControl w:val="0"/>
      <w:spacing w:after="0" w:line="240" w:lineRule="auto"/>
      <w:ind w:firstLine="709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E2F1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E2F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2F19"/>
    <w:rPr>
      <w:rFonts w:eastAsia="Times New Roman"/>
      <w:lang w:eastAsia="ru-RU"/>
    </w:rPr>
  </w:style>
  <w:style w:type="paragraph" w:customStyle="1" w:styleId="a5">
    <w:name w:val="Базовый"/>
    <w:uiPriority w:val="99"/>
    <w:rsid w:val="009E2F1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6">
    <w:name w:val="List Paragraph"/>
    <w:basedOn w:val="a"/>
    <w:uiPriority w:val="34"/>
    <w:qFormat/>
    <w:rsid w:val="009E2F1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9E2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2F19"/>
    <w:rPr>
      <w:rFonts w:eastAsia="Times New Roman"/>
      <w:lang w:eastAsia="ru-RU"/>
    </w:rPr>
  </w:style>
  <w:style w:type="table" w:styleId="aa">
    <w:name w:val="Table Grid"/>
    <w:basedOn w:val="a1"/>
    <w:uiPriority w:val="59"/>
    <w:rsid w:val="009E2F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4E5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4E54"/>
  </w:style>
  <w:style w:type="paragraph" w:styleId="ab">
    <w:name w:val="footnote text"/>
    <w:basedOn w:val="a"/>
    <w:link w:val="ac"/>
    <w:semiHidden/>
    <w:unhideWhenUsed/>
    <w:rsid w:val="00EC72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72CF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C72CF"/>
    <w:rPr>
      <w:vertAlign w:val="superscript"/>
    </w:rPr>
  </w:style>
  <w:style w:type="paragraph" w:customStyle="1" w:styleId="Default">
    <w:name w:val="Default"/>
    <w:rsid w:val="00F468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locked/>
    <w:rsid w:val="00F747F1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B71C5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71C58"/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B71C58"/>
    <w:rPr>
      <w:rFonts w:eastAsia="Times New Roman"/>
      <w:sz w:val="22"/>
      <w:szCs w:val="22"/>
    </w:rPr>
  </w:style>
  <w:style w:type="character" w:styleId="af1">
    <w:name w:val="Hyperlink"/>
    <w:basedOn w:val="a0"/>
    <w:uiPriority w:val="99"/>
    <w:unhideWhenUsed/>
    <w:rsid w:val="00DD6B99"/>
    <w:rPr>
      <w:strike w:val="0"/>
      <w:dstrike w:val="0"/>
      <w:color w:val="27638C"/>
      <w:u w:val="none"/>
      <w:effect w:val="none"/>
    </w:rPr>
  </w:style>
  <w:style w:type="character" w:customStyle="1" w:styleId="c7">
    <w:name w:val="c7"/>
    <w:basedOn w:val="a0"/>
    <w:rsid w:val="00DD6B99"/>
  </w:style>
  <w:style w:type="paragraph" w:customStyle="1" w:styleId="c4">
    <w:name w:val="c4"/>
    <w:basedOn w:val="a"/>
    <w:rsid w:val="00DD6B99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3E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B73E21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locked/>
    <w:rsid w:val="00DA05B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locked/>
    <w:rsid w:val="00DA05B8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locked/>
    <w:rsid w:val="00DA05B8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locked/>
    <w:rsid w:val="00DA05B8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DA05B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locked/>
    <w:rsid w:val="00DA05B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locked/>
    <w:rsid w:val="00DA05B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locked/>
    <w:rsid w:val="00DA05B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locked/>
    <w:rsid w:val="00DA05B8"/>
    <w:pPr>
      <w:spacing w:after="0"/>
      <w:ind w:left="1540"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A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05B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FD1ACE"/>
    <w:rPr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DD4C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D4C0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90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33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67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4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1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3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2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7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2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50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57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2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0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5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40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festival.1september.ru/2004_2005/articles/212552/img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estival.1september.ru/2004_2005/articles/212552/img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festival.1september.ru/2004_2005/articles/212552/img1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festival.1september.ru/2004_2005/articles/212552/img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D6A4-6143-489D-9397-02E6A69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1036</Words>
  <Characters>7945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SIPKRO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ermo-2</dc:creator>
  <cp:lastModifiedBy>Учитель</cp:lastModifiedBy>
  <cp:revision>8</cp:revision>
  <dcterms:created xsi:type="dcterms:W3CDTF">2015-08-27T11:31:00Z</dcterms:created>
  <dcterms:modified xsi:type="dcterms:W3CDTF">2016-01-24T17:42:00Z</dcterms:modified>
</cp:coreProperties>
</file>