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2" w:rsidRDefault="00357342" w:rsidP="0035734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Сравнительная таблица по типологии общества</w:t>
      </w:r>
    </w:p>
    <w:tbl>
      <w:tblPr>
        <w:tblStyle w:val="a3"/>
        <w:tblW w:w="5000" w:type="pct"/>
        <w:tblLayout w:type="fixed"/>
        <w:tblLook w:val="04A0"/>
      </w:tblPr>
      <w:tblGrid>
        <w:gridCol w:w="2659"/>
        <w:gridCol w:w="3970"/>
        <w:gridCol w:w="4253"/>
        <w:gridCol w:w="4329"/>
      </w:tblGrid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Линия сравнения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Традиционное (</w:t>
            </w:r>
            <w:proofErr w:type="spellStart"/>
            <w:r w:rsidRPr="00E43D2C">
              <w:rPr>
                <w:rFonts w:ascii="Verdana" w:hAnsi="Verdana"/>
                <w:sz w:val="24"/>
                <w:szCs w:val="24"/>
              </w:rPr>
              <w:t>доиндустриальное</w:t>
            </w:r>
            <w:proofErr w:type="spellEnd"/>
            <w:r w:rsidRPr="00E43D2C">
              <w:rPr>
                <w:rFonts w:ascii="Verdana" w:hAnsi="Verdana"/>
                <w:sz w:val="24"/>
                <w:szCs w:val="24"/>
              </w:rPr>
              <w:t>, аграрное)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Индустриальное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Постиндустриальное (информационное)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Основной фактор производства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Земля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Капитал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Знания, информация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Основная сфера производства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Сельское хозяйство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Промышленность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Сфера услуг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Характерные черты производства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Ручной труд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Широкое применение механизмов, технологий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Автоматизация производства, компьютеризация общества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Социальная структура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 xml:space="preserve">Сословия, касты. </w:t>
            </w:r>
          </w:p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Низкая социальная мобильность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Классы.</w:t>
            </w:r>
          </w:p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Высокая социальная мобильность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Страты.</w:t>
            </w:r>
          </w:p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Высокая социальная мобильность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40-50 лет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Свыше 70 лет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Свыше 70 лет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Взаимодействие с природой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Человек не отделяет себя от природы, не преобразует её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Глобальное, неконтролируемо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Глобальное, контролируемое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Взаимодействие с другими странами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Несущественное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Тесная взаимосвязь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Открытость общества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Политическая жизнь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Преобладание монархических форм правления; отсутствие политических свобод; власть выше закона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Провозглашение политических свобод, равенства перед законом, демократические преобразования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Политический плюрализм, сильное гражданское общество, правовое государство</w:t>
            </w:r>
          </w:p>
        </w:tc>
      </w:tr>
      <w:tr w:rsidR="00357342" w:rsidRPr="00E43D2C" w:rsidTr="003F45B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Духовная жизнь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Традиционные религиозные ценности; преобладает устная передача информации; мало образованных людей; борьба с неграмотностью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Утверждаются новые ценности прогресса, личного успеха, веры в науку; возникновение и лидерство массовой культуры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2" w:rsidRPr="00E43D2C" w:rsidRDefault="00357342" w:rsidP="003F45BA">
            <w:pPr>
              <w:rPr>
                <w:rFonts w:ascii="Verdana" w:hAnsi="Verdana"/>
                <w:sz w:val="24"/>
                <w:szCs w:val="24"/>
              </w:rPr>
            </w:pPr>
            <w:r w:rsidRPr="00E43D2C">
              <w:rPr>
                <w:rFonts w:ascii="Verdana" w:hAnsi="Verdana"/>
                <w:sz w:val="24"/>
                <w:szCs w:val="24"/>
              </w:rPr>
              <w:t>Особая роль науки, образования; развитие индивидуализированного сознания; непрерывное образование</w:t>
            </w:r>
          </w:p>
        </w:tc>
      </w:tr>
    </w:tbl>
    <w:p w:rsidR="00357342" w:rsidRPr="00E43D2C" w:rsidRDefault="00357342" w:rsidP="00357342">
      <w:pPr>
        <w:jc w:val="center"/>
        <w:rPr>
          <w:rFonts w:ascii="Verdana" w:hAnsi="Verdana"/>
          <w:sz w:val="24"/>
          <w:szCs w:val="24"/>
        </w:rPr>
      </w:pPr>
    </w:p>
    <w:p w:rsidR="001C67DE" w:rsidRDefault="001C67DE"/>
    <w:sectPr w:rsidR="001C67DE" w:rsidSect="003B21EE">
      <w:pgSz w:w="16838" w:h="11906" w:orient="landscape"/>
      <w:pgMar w:top="284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342"/>
    <w:rsid w:val="001C67DE"/>
    <w:rsid w:val="00357342"/>
    <w:rsid w:val="0064728D"/>
    <w:rsid w:val="00861672"/>
    <w:rsid w:val="009A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2015-10-22T17:45:00Z</dcterms:created>
  <dcterms:modified xsi:type="dcterms:W3CDTF">2015-10-22T17:45:00Z</dcterms:modified>
</cp:coreProperties>
</file>