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06" w:rsidRPr="00556E93" w:rsidRDefault="00F42706" w:rsidP="00F4270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93">
        <w:rPr>
          <w:rFonts w:ascii="Times New Roman" w:hAnsi="Times New Roman" w:cs="Times New Roman"/>
          <w:b/>
          <w:sz w:val="28"/>
          <w:szCs w:val="28"/>
        </w:rPr>
        <w:t>Этапы обучения поисковому чтению как средства развития личностной рефле</w:t>
      </w:r>
      <w:r w:rsidR="00553285">
        <w:rPr>
          <w:rFonts w:ascii="Times New Roman" w:hAnsi="Times New Roman" w:cs="Times New Roman"/>
          <w:b/>
          <w:sz w:val="28"/>
          <w:szCs w:val="28"/>
        </w:rPr>
        <w:t>ксии на уроках литературы в 7 классе</w:t>
      </w:r>
      <w:r w:rsidRPr="00556E93">
        <w:rPr>
          <w:rFonts w:ascii="Times New Roman" w:hAnsi="Times New Roman" w:cs="Times New Roman"/>
          <w:b/>
          <w:sz w:val="28"/>
          <w:szCs w:val="28"/>
        </w:rPr>
        <w:t>.</w:t>
      </w:r>
    </w:p>
    <w:p w:rsidR="00F42706" w:rsidRPr="00556E93" w:rsidRDefault="00F42706" w:rsidP="00F4270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Учитывая важность проблемы развития личностной рефлексии подростков, разработаны этапы обучения поисковому чтению. Зная «</w:t>
      </w:r>
      <w:proofErr w:type="gramStart"/>
      <w:r w:rsidRPr="00556E93">
        <w:rPr>
          <w:rFonts w:ascii="Times New Roman" w:hAnsi="Times New Roman" w:cs="Times New Roman"/>
          <w:sz w:val="28"/>
          <w:szCs w:val="28"/>
        </w:rPr>
        <w:t>жесткую</w:t>
      </w:r>
      <w:proofErr w:type="gramEnd"/>
      <w:r w:rsidRPr="00556E93">
        <w:rPr>
          <w:rFonts w:ascii="Times New Roman" w:hAnsi="Times New Roman" w:cs="Times New Roman"/>
          <w:sz w:val="28"/>
          <w:szCs w:val="28"/>
        </w:rPr>
        <w:t xml:space="preserve"> расчасовку» времени при изучении того или иного произведения по «Программе общеобразовательных учреждений» под ред. В.Я. Коровиной, целесообразно продемонстрировать рациональный подход к поэтапному обучению.</w:t>
      </w:r>
    </w:p>
    <w:tbl>
      <w:tblPr>
        <w:tblStyle w:val="a4"/>
        <w:tblW w:w="0" w:type="auto"/>
        <w:tblLook w:val="04A0"/>
      </w:tblPr>
      <w:tblGrid>
        <w:gridCol w:w="3228"/>
        <w:gridCol w:w="3265"/>
        <w:gridCol w:w="3078"/>
      </w:tblGrid>
      <w:tr w:rsidR="00F42706" w:rsidRPr="00556E93" w:rsidTr="00DE479E">
        <w:trPr>
          <w:trHeight w:val="963"/>
        </w:trPr>
        <w:tc>
          <w:tcPr>
            <w:tcW w:w="3481" w:type="dxa"/>
          </w:tcPr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Этапы психолого-педагогического сопровождения.</w:t>
            </w:r>
          </w:p>
        </w:tc>
        <w:tc>
          <w:tcPr>
            <w:tcW w:w="3893" w:type="dxa"/>
          </w:tcPr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Этапы обучения поисковому чтению.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 xml:space="preserve">Этап педагогической деятельности </w:t>
            </w:r>
          </w:p>
        </w:tc>
      </w:tr>
      <w:tr w:rsidR="00F42706" w:rsidRPr="00556E93" w:rsidTr="00DE479E">
        <w:trPr>
          <w:trHeight w:val="3553"/>
        </w:trPr>
        <w:tc>
          <w:tcPr>
            <w:tcW w:w="3481" w:type="dxa"/>
          </w:tcPr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 xml:space="preserve">1. Констатирующий уровень рефлексивных ожиданий: 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предрефлексия, мотивация к рефлексированию, активное участие в процессе.</w:t>
            </w:r>
          </w:p>
        </w:tc>
        <w:tc>
          <w:tcPr>
            <w:tcW w:w="3893" w:type="dxa"/>
          </w:tcPr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 xml:space="preserve">1. Предтекстовый этап. 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ознакомление: 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определение мес</w:t>
            </w:r>
            <w:r w:rsidR="00553285">
              <w:rPr>
                <w:rFonts w:ascii="Times New Roman" w:hAnsi="Times New Roman" w:cs="Times New Roman"/>
                <w:sz w:val="28"/>
                <w:szCs w:val="28"/>
              </w:rPr>
              <w:t>та, частей, глав</w:t>
            </w: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Упражнения  на узнавание сигналов -  опор, о</w:t>
            </w:r>
            <w:r w:rsidR="00553285">
              <w:rPr>
                <w:rFonts w:ascii="Times New Roman" w:hAnsi="Times New Roman" w:cs="Times New Roman"/>
                <w:sz w:val="28"/>
                <w:szCs w:val="28"/>
              </w:rPr>
              <w:t>блегчающих поиск</w:t>
            </w: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2" w:type="dxa"/>
          </w:tcPr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1. Подготовительный. Входная диагностика.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Освоение умений, необходимых для реализации проблемы в работе с текстом.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706" w:rsidRPr="00556E93" w:rsidTr="00DE479E">
        <w:trPr>
          <w:trHeight w:val="1937"/>
        </w:trPr>
        <w:tc>
          <w:tcPr>
            <w:tcW w:w="3481" w:type="dxa"/>
          </w:tcPr>
          <w:p w:rsidR="00F42706" w:rsidRPr="00556E93" w:rsidRDefault="00F42706" w:rsidP="00DA4C78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 xml:space="preserve">2.Формирующий: рефлексивный анализ, понимание значимости чьих-либо действий, собственных действий,  погружение в полярные характеристики отношения к жизни, к себе, к другим, формирование системы </w:t>
            </w:r>
            <w:r w:rsidRPr="0055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ценностей.</w:t>
            </w:r>
          </w:p>
        </w:tc>
        <w:tc>
          <w:tcPr>
            <w:tcW w:w="3893" w:type="dxa"/>
          </w:tcPr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2.Текстовый этап. 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Упражнения на определение проблем, вопросов, которые будут рассматриваться в предложениях, абза</w:t>
            </w:r>
            <w:r w:rsidR="00DA4C78">
              <w:rPr>
                <w:rFonts w:ascii="Times New Roman" w:hAnsi="Times New Roman" w:cs="Times New Roman"/>
                <w:sz w:val="28"/>
                <w:szCs w:val="28"/>
              </w:rPr>
              <w:t>цах, фрагментах</w:t>
            </w: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определение частей текста, которые </w:t>
            </w:r>
            <w:r w:rsidRPr="0055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представляют интерес с точки зрения читающего: 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нахождение определений, фактов, мест, характеристик.</w:t>
            </w:r>
          </w:p>
        </w:tc>
        <w:tc>
          <w:tcPr>
            <w:tcW w:w="3412" w:type="dxa"/>
          </w:tcPr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Формирующий.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 по календарно-тематическому планированию с внесением коррекции.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 xml:space="preserve">Перевод умений в  самостоятельное использование. 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706" w:rsidRPr="00556E93" w:rsidTr="00DE479E">
        <w:trPr>
          <w:trHeight w:val="3232"/>
        </w:trPr>
        <w:tc>
          <w:tcPr>
            <w:tcW w:w="3481" w:type="dxa"/>
          </w:tcPr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proofErr w:type="gramStart"/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  <w:proofErr w:type="gramEnd"/>
            <w:r w:rsidRPr="00556E93">
              <w:rPr>
                <w:rFonts w:ascii="Times New Roman" w:hAnsi="Times New Roman" w:cs="Times New Roman"/>
                <w:sz w:val="28"/>
                <w:szCs w:val="28"/>
              </w:rPr>
              <w:t xml:space="preserve">, сообщающий об успешности – неуспешности процесса развития рефлексии: 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соответствие идентификационному уровню и смысловому уровню.</w:t>
            </w:r>
          </w:p>
        </w:tc>
        <w:tc>
          <w:tcPr>
            <w:tcW w:w="3893" w:type="dxa"/>
          </w:tcPr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3. Послетекстовый этап.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556E93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контролирующие умения находить в тексте конкр</w:t>
            </w:r>
            <w:r w:rsidR="00DA4C78">
              <w:rPr>
                <w:rFonts w:ascii="Times New Roman" w:hAnsi="Times New Roman" w:cs="Times New Roman"/>
                <w:sz w:val="28"/>
                <w:szCs w:val="28"/>
              </w:rPr>
              <w:t>етную информацию</w:t>
            </w: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 xml:space="preserve">3. Обобщающий. 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Выход. Диагностика.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Демонстрация обратной связи.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Проверка умений  нестандартных уровней (творческие работы).</w:t>
            </w:r>
          </w:p>
          <w:p w:rsidR="00F42706" w:rsidRPr="00556E9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93">
              <w:rPr>
                <w:rFonts w:ascii="Times New Roman" w:hAnsi="Times New Roman" w:cs="Times New Roman"/>
                <w:sz w:val="28"/>
                <w:szCs w:val="28"/>
              </w:rPr>
              <w:t>Обработка материала, корректировка целей, задач.</w:t>
            </w:r>
          </w:p>
        </w:tc>
      </w:tr>
    </w:tbl>
    <w:p w:rsidR="00F42706" w:rsidRPr="00556E93" w:rsidRDefault="00F42706" w:rsidP="00F4270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706" w:rsidRPr="00556E93" w:rsidRDefault="00F42706" w:rsidP="00F4270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Поэтапные шаги позволяют перенести внимание ученика на то, как он воспринимает прочитанное, как понимает, что чувствует. Каждый этап направлено обобщение того, что учение видит, слышит, чувствует, при этом учитель с помощью вопросов управляет процессом рефлексии, переводя ученика из одной сенсорной системы, в другую, развивая его способность делать это самостоятельно и осознавать, как он воспринимает информацию.</w:t>
      </w:r>
    </w:p>
    <w:p w:rsidR="00F42706" w:rsidRPr="00556E93" w:rsidRDefault="00DA4C78" w:rsidP="00DA4C78">
      <w:pPr>
        <w:pStyle w:val="a3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2706" w:rsidRPr="00556E93">
        <w:rPr>
          <w:rFonts w:ascii="Times New Roman" w:hAnsi="Times New Roman" w:cs="Times New Roman"/>
          <w:sz w:val="28"/>
          <w:szCs w:val="28"/>
        </w:rPr>
        <w:t xml:space="preserve">Хотелось бы отметить, что овладение умениями поискового чтения должно идти </w:t>
      </w:r>
      <w:proofErr w:type="gramStart"/>
      <w:r w:rsidR="00F42706" w:rsidRPr="00556E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42706" w:rsidRPr="00556E93">
        <w:rPr>
          <w:rFonts w:ascii="Times New Roman" w:hAnsi="Times New Roman" w:cs="Times New Roman"/>
          <w:sz w:val="28"/>
          <w:szCs w:val="28"/>
        </w:rPr>
        <w:t xml:space="preserve"> возрастающей. Если ученик будет понимать, что знания того или иного явления не просто накопление знаний, но и показатель его возрастающих возможностей которые делают его свободным, интересным участником диалога, способным точнее, глубже понять всех остальных, включённых в деятельность, способным стать «идентичным прежде всего по  духу» (З.Фрейд).</w:t>
      </w:r>
    </w:p>
    <w:p w:rsidR="00F42706" w:rsidRPr="00556E93" w:rsidRDefault="00F42706" w:rsidP="00F4270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lastRenderedPageBreak/>
        <w:t>Успешное овладение умениями поискового чтения как средства развития личностной рефлексии осуществляется в предлагаемом тематическом п</w:t>
      </w:r>
      <w:r w:rsidR="00DA4C78">
        <w:rPr>
          <w:rFonts w:ascii="Times New Roman" w:hAnsi="Times New Roman" w:cs="Times New Roman"/>
          <w:sz w:val="28"/>
          <w:szCs w:val="28"/>
        </w:rPr>
        <w:t>лане по литературе в 7 классе</w:t>
      </w:r>
      <w:r w:rsidRPr="00556E93">
        <w:rPr>
          <w:rFonts w:ascii="Times New Roman" w:hAnsi="Times New Roman" w:cs="Times New Roman"/>
          <w:sz w:val="28"/>
          <w:szCs w:val="28"/>
        </w:rPr>
        <w:t xml:space="preserve"> («Программа общеобразовательных учреждений» под ред. В.Я. Коровиной). В данном плане отражены и отдельные занятия за счёт уроков развития речи,  и темы уроков на которых рекомендуется отработка полученных знаний в ходе обучения по реализации проблемы.</w:t>
      </w:r>
    </w:p>
    <w:p w:rsidR="00F42706" w:rsidRPr="00556E93" w:rsidRDefault="00F42706" w:rsidP="00F4270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</w:t>
      </w:r>
    </w:p>
    <w:tbl>
      <w:tblPr>
        <w:tblStyle w:val="a4"/>
        <w:tblW w:w="9747" w:type="dxa"/>
        <w:tblLayout w:type="fixed"/>
        <w:tblLook w:val="04A0"/>
      </w:tblPr>
      <w:tblGrid>
        <w:gridCol w:w="721"/>
        <w:gridCol w:w="2081"/>
        <w:gridCol w:w="2835"/>
        <w:gridCol w:w="2311"/>
        <w:gridCol w:w="1799"/>
      </w:tblGrid>
      <w:tr w:rsidR="00F42706" w:rsidRPr="00556E93" w:rsidTr="00DE479E">
        <w:trPr>
          <w:trHeight w:val="71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№ урок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установки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 xml:space="preserve">тема урока из тематического планирования по «Программе общеобразовательных учреждений» под ред. В.Я. Коровиной 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799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контроль через вид деятельности</w:t>
            </w:r>
          </w:p>
        </w:tc>
      </w:tr>
      <w:tr w:rsidR="00F42706" w:rsidRPr="00556E93" w:rsidTr="00DE479E">
        <w:trPr>
          <w:trHeight w:val="71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Система ценностей.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799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Входная диагностика.</w:t>
            </w:r>
          </w:p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706" w:rsidRPr="00556E93" w:rsidTr="00DE479E">
        <w:trPr>
          <w:trHeight w:val="71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/</w:t>
            </w:r>
            <w:r w:rsidRPr="00FD50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Черты сильного характера.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«Илья Муромец и Соловей-разбойник».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Черты характера Ильи Муромца.</w:t>
            </w:r>
          </w:p>
        </w:tc>
        <w:tc>
          <w:tcPr>
            <w:tcW w:w="1799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Обучение письменному рассуждению.</w:t>
            </w:r>
          </w:p>
        </w:tc>
      </w:tr>
      <w:tr w:rsidR="00F42706" w:rsidRPr="00556E93" w:rsidTr="00DE479E">
        <w:trPr>
          <w:trHeight w:val="71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Pr="00FD50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Идеальный образ – Я.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«Повесть о Петре и Февронии Муромских».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Высокий моральный облик главной героини. Прославление любви и верности.</w:t>
            </w:r>
          </w:p>
        </w:tc>
        <w:tc>
          <w:tcPr>
            <w:tcW w:w="1799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 xml:space="preserve">Письменное сочинение: </w:t>
            </w:r>
          </w:p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Нравственные идеалы и заветы Древней Руси.</w:t>
            </w:r>
          </w:p>
        </w:tc>
      </w:tr>
      <w:tr w:rsidR="00F42706" w:rsidRPr="00556E93" w:rsidTr="00DE479E">
        <w:trPr>
          <w:trHeight w:val="715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</w:t>
            </w:r>
            <w:r w:rsidRPr="00FD50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 xml:space="preserve">Наполнение структуры </w:t>
            </w:r>
            <w:proofErr w:type="gramStart"/>
            <w:r w:rsidRPr="00FD50A3">
              <w:rPr>
                <w:rFonts w:ascii="Times New Roman" w:hAnsi="Times New Roman" w:cs="Times New Roman"/>
              </w:rPr>
              <w:t>Я-</w:t>
            </w:r>
            <w:proofErr w:type="gramEnd"/>
            <w:r w:rsidRPr="00FD50A3">
              <w:rPr>
                <w:rFonts w:ascii="Times New Roman" w:hAnsi="Times New Roman" w:cs="Times New Roman"/>
              </w:rPr>
              <w:t xml:space="preserve"> эмоциональное.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А.С. Пушкин «Песнь о вещем Олеге».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Смысл сопоставления Олега и волхва.</w:t>
            </w:r>
          </w:p>
        </w:tc>
        <w:tc>
          <w:tcPr>
            <w:tcW w:w="1799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Словесное рисование.</w:t>
            </w:r>
          </w:p>
        </w:tc>
      </w:tr>
      <w:tr w:rsidR="00F42706" w:rsidRPr="00556E93" w:rsidTr="00DE479E">
        <w:trPr>
          <w:trHeight w:val="943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</w:t>
            </w:r>
            <w:r w:rsidRPr="00FD50A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Наполнение  структуры Я – эмоциональное.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А.С. Пушкин «Станционный смотритель».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Призыв к уважению человеческого достоинства.</w:t>
            </w:r>
          </w:p>
        </w:tc>
        <w:tc>
          <w:tcPr>
            <w:tcW w:w="1799" w:type="dxa"/>
          </w:tcPr>
          <w:p w:rsidR="00F42706" w:rsidRPr="00FD50A3" w:rsidRDefault="00DA4C78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Словесное рисование.</w:t>
            </w:r>
          </w:p>
        </w:tc>
      </w:tr>
      <w:tr w:rsidR="00F42706" w:rsidRPr="00556E93" w:rsidTr="00DE479E">
        <w:trPr>
          <w:trHeight w:val="1422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6/</w:t>
            </w:r>
            <w:r w:rsidRPr="00FD50A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Наполнение структуры Я – ценностное.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М. Ю. Лермонтов «</w:t>
            </w:r>
            <w:proofErr w:type="gramStart"/>
            <w:r w:rsidRPr="00FD50A3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FD50A3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Защита человеческого достоинства и нравственных идеалов.</w:t>
            </w:r>
          </w:p>
        </w:tc>
        <w:tc>
          <w:tcPr>
            <w:tcW w:w="1799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Метод «Разрезанные тексты».</w:t>
            </w:r>
          </w:p>
        </w:tc>
      </w:tr>
      <w:tr w:rsidR="00F42706" w:rsidRPr="00556E93" w:rsidTr="00DE479E">
        <w:trPr>
          <w:trHeight w:val="1415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</w:t>
            </w:r>
            <w:r w:rsidRPr="00FD50A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Принятие, одобрение самого себя.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Н.В. Гоголь «Тарас Бульба».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Нравственный облик Т.Бульбы, его товарищей, сыновей.</w:t>
            </w:r>
          </w:p>
        </w:tc>
        <w:tc>
          <w:tcPr>
            <w:tcW w:w="1799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Составление учебной карты: «Путь Остапа – путь воина, путь Андрия – судьба».</w:t>
            </w:r>
          </w:p>
        </w:tc>
      </w:tr>
      <w:tr w:rsidR="00F42706" w:rsidRPr="00556E93" w:rsidTr="00DE479E">
        <w:trPr>
          <w:trHeight w:val="1901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</w:t>
            </w:r>
            <w:r w:rsidRPr="00FD50A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Наполнение структуры Я – чувственное.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И.С. Тургенев Цикл рассказов «Записки охотника».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Изображение картин природы и внутреннего состояния человека.</w:t>
            </w:r>
          </w:p>
        </w:tc>
        <w:tc>
          <w:tcPr>
            <w:tcW w:w="1799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Погружение в атмосферу, изображённую в рассказе.</w:t>
            </w:r>
          </w:p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Придумать описание утра, дня, вечера или «любимого пейзажа» в «духе Тургенева».</w:t>
            </w:r>
          </w:p>
        </w:tc>
      </w:tr>
      <w:tr w:rsidR="00F42706" w:rsidRPr="00556E93" w:rsidTr="00DE479E">
        <w:trPr>
          <w:trHeight w:val="1179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</w:t>
            </w:r>
            <w:r w:rsidRPr="00FD50A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Идеальный образ Я.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Н.А. Некрасов «Русские женщины».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Величие духа русской женщины.</w:t>
            </w:r>
          </w:p>
        </w:tc>
        <w:tc>
          <w:tcPr>
            <w:tcW w:w="1799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Дом</w:t>
            </w:r>
            <w:proofErr w:type="gramStart"/>
            <w:r w:rsidRPr="00FD50A3">
              <w:rPr>
                <w:rFonts w:ascii="Times New Roman" w:hAnsi="Times New Roman" w:cs="Times New Roman"/>
              </w:rPr>
              <w:t>.</w:t>
            </w:r>
            <w:proofErr w:type="gramEnd"/>
            <w:r w:rsidRPr="00FD50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50A3">
              <w:rPr>
                <w:rFonts w:ascii="Times New Roman" w:hAnsi="Times New Roman" w:cs="Times New Roman"/>
              </w:rPr>
              <w:t>с</w:t>
            </w:r>
            <w:proofErr w:type="gramEnd"/>
            <w:r w:rsidRPr="00FD50A3">
              <w:rPr>
                <w:rFonts w:ascii="Times New Roman" w:hAnsi="Times New Roman" w:cs="Times New Roman"/>
              </w:rPr>
              <w:t>очинение: Характер героинь в поэме».</w:t>
            </w:r>
          </w:p>
        </w:tc>
      </w:tr>
      <w:tr w:rsidR="00F42706" w:rsidRPr="00556E93" w:rsidTr="00DE479E">
        <w:trPr>
          <w:trHeight w:val="1665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</w:t>
            </w:r>
            <w:r w:rsidRPr="00FD50A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Наполнение структуры Я – ценностное.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>М.Е.Салтыков-Щедрин «Повесть о том, как один мужик двух генералов прокормил».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 xml:space="preserve">Нравственное превосходство человека из народа и авторское осуждение его за покорность. </w:t>
            </w:r>
          </w:p>
        </w:tc>
        <w:tc>
          <w:tcPr>
            <w:tcW w:w="1799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50A3">
              <w:rPr>
                <w:rFonts w:ascii="Times New Roman" w:hAnsi="Times New Roman" w:cs="Times New Roman"/>
              </w:rPr>
              <w:t xml:space="preserve">Составление учебной карты: </w:t>
            </w:r>
            <w:proofErr w:type="gramStart"/>
            <w:r w:rsidRPr="00FD50A3">
              <w:rPr>
                <w:rFonts w:ascii="Times New Roman" w:hAnsi="Times New Roman" w:cs="Times New Roman"/>
              </w:rPr>
              <w:t>над</w:t>
            </w:r>
            <w:proofErr w:type="gramEnd"/>
            <w:r w:rsidRPr="00FD50A3">
              <w:rPr>
                <w:rFonts w:ascii="Times New Roman" w:hAnsi="Times New Roman" w:cs="Times New Roman"/>
              </w:rPr>
              <w:t xml:space="preserve"> чем и над кем смеётся писатель.</w:t>
            </w:r>
          </w:p>
        </w:tc>
      </w:tr>
      <w:tr w:rsidR="00F42706" w:rsidRPr="00556E93" w:rsidTr="00DE479E">
        <w:trPr>
          <w:trHeight w:val="1665"/>
        </w:trPr>
        <w:tc>
          <w:tcPr>
            <w:tcW w:w="72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11/56</w:t>
            </w:r>
          </w:p>
        </w:tc>
        <w:tc>
          <w:tcPr>
            <w:tcW w:w="208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Наполнение структуры  Я – эмоциональное.</w:t>
            </w:r>
          </w:p>
        </w:tc>
        <w:tc>
          <w:tcPr>
            <w:tcW w:w="2835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Чехов «Тоска».</w:t>
            </w:r>
          </w:p>
        </w:tc>
        <w:tc>
          <w:tcPr>
            <w:tcW w:w="2311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Нравственные проблемы.</w:t>
            </w:r>
          </w:p>
        </w:tc>
        <w:tc>
          <w:tcPr>
            <w:tcW w:w="1799" w:type="dxa"/>
          </w:tcPr>
          <w:p w:rsidR="00F42706" w:rsidRPr="00FD50A3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«Настроение». Составление учебной карты «Чувство».</w:t>
            </w:r>
          </w:p>
        </w:tc>
      </w:tr>
      <w:tr w:rsidR="00F42706" w:rsidRPr="00556E93" w:rsidTr="00DE479E">
        <w:trPr>
          <w:trHeight w:val="1665"/>
        </w:trPr>
        <w:tc>
          <w:tcPr>
            <w:tcW w:w="72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12/57</w:t>
            </w:r>
          </w:p>
        </w:tc>
        <w:tc>
          <w:tcPr>
            <w:tcW w:w="208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Наполнение структуры Я – ценностное.</w:t>
            </w:r>
          </w:p>
        </w:tc>
        <w:tc>
          <w:tcPr>
            <w:tcW w:w="2835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Чехов «Размазня».</w:t>
            </w:r>
          </w:p>
        </w:tc>
        <w:tc>
          <w:tcPr>
            <w:tcW w:w="231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слабого человека и сильного человека.</w:t>
            </w:r>
          </w:p>
        </w:tc>
        <w:tc>
          <w:tcPr>
            <w:tcW w:w="1799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«Моё». Рассуждение по тезисам: «Какие качества я хочу развить в себе: волевые или нравственные», </w:t>
            </w:r>
          </w:p>
        </w:tc>
      </w:tr>
      <w:tr w:rsidR="00F42706" w:rsidRPr="00556E93" w:rsidTr="00DE479E">
        <w:trPr>
          <w:trHeight w:val="1254"/>
        </w:trPr>
        <w:tc>
          <w:tcPr>
            <w:tcW w:w="72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13/69</w:t>
            </w:r>
          </w:p>
        </w:tc>
        <w:tc>
          <w:tcPr>
            <w:tcW w:w="208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Наполнение структуры Я – чувственное.</w:t>
            </w:r>
          </w:p>
        </w:tc>
        <w:tc>
          <w:tcPr>
            <w:tcW w:w="2835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Толстой. «Бешеная собака»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рок-заставка).</w:t>
            </w:r>
          </w:p>
        </w:tc>
        <w:tc>
          <w:tcPr>
            <w:tcW w:w="231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Сострадание и бессердечие.</w:t>
            </w:r>
          </w:p>
        </w:tc>
        <w:tc>
          <w:tcPr>
            <w:tcW w:w="1799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«Ценности»</w:t>
            </w:r>
          </w:p>
        </w:tc>
      </w:tr>
      <w:tr w:rsidR="00F42706" w:rsidRPr="00556E93" w:rsidTr="00DE479E">
        <w:trPr>
          <w:trHeight w:val="1665"/>
        </w:trPr>
        <w:tc>
          <w:tcPr>
            <w:tcW w:w="72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14/70</w:t>
            </w:r>
          </w:p>
        </w:tc>
        <w:tc>
          <w:tcPr>
            <w:tcW w:w="208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Наполнение структуры Я – чувственное.</w:t>
            </w:r>
          </w:p>
        </w:tc>
        <w:tc>
          <w:tcPr>
            <w:tcW w:w="2835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Л.Андреев «</w:t>
            </w:r>
            <w:proofErr w:type="gramStart"/>
            <w:r>
              <w:rPr>
                <w:rFonts w:ascii="Times New Roman" w:hAnsi="Times New Roman" w:cs="Times New Roman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31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Гуманное отношение к животным как критерий нравственности.</w:t>
            </w:r>
          </w:p>
        </w:tc>
        <w:tc>
          <w:tcPr>
            <w:tcW w:w="1799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706" w:rsidRPr="00556E93" w:rsidTr="00DE479E">
        <w:trPr>
          <w:trHeight w:val="1665"/>
        </w:trPr>
        <w:tc>
          <w:tcPr>
            <w:tcW w:w="72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15/72</w:t>
            </w:r>
          </w:p>
        </w:tc>
        <w:tc>
          <w:tcPr>
            <w:tcW w:w="208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отношений Я и другие.</w:t>
            </w:r>
          </w:p>
        </w:tc>
        <w:tc>
          <w:tcPr>
            <w:tcW w:w="2835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А.Платонов «Юшка».</w:t>
            </w:r>
          </w:p>
        </w:tc>
        <w:tc>
          <w:tcPr>
            <w:tcW w:w="231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внешней и внутренней сторон человека.</w:t>
            </w:r>
          </w:p>
        </w:tc>
        <w:tc>
          <w:tcPr>
            <w:tcW w:w="1799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учебной карты «Характер человека».</w:t>
            </w:r>
          </w:p>
        </w:tc>
      </w:tr>
      <w:tr w:rsidR="00F42706" w:rsidRPr="00556E93" w:rsidTr="00DE479E">
        <w:trPr>
          <w:trHeight w:val="1665"/>
        </w:trPr>
        <w:tc>
          <w:tcPr>
            <w:tcW w:w="72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16/74</w:t>
            </w:r>
          </w:p>
        </w:tc>
        <w:tc>
          <w:tcPr>
            <w:tcW w:w="208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отношений Я и общество.</w:t>
            </w:r>
          </w:p>
        </w:tc>
        <w:tc>
          <w:tcPr>
            <w:tcW w:w="2835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А.Платонов «Неизвестный цветок».</w:t>
            </w:r>
          </w:p>
        </w:tc>
        <w:tc>
          <w:tcPr>
            <w:tcW w:w="2311" w:type="dxa"/>
          </w:tcPr>
          <w:p w:rsidR="00F42706" w:rsidRDefault="00F42706" w:rsidP="00DE479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Вечные духовные ценности.</w:t>
            </w:r>
          </w:p>
        </w:tc>
        <w:tc>
          <w:tcPr>
            <w:tcW w:w="1799" w:type="dxa"/>
          </w:tcPr>
          <w:p w:rsidR="00F42706" w:rsidRDefault="00F42706" w:rsidP="00DE479E">
            <w:pPr>
              <w:tabs>
                <w:tab w:val="left" w:pos="7668"/>
              </w:tabs>
              <w:spacing w:after="200" w:line="276" w:lineRule="auto"/>
              <w:ind w:left="0" w:hanging="10"/>
              <w:rPr>
                <w:rFonts w:ascii="Times New Roman" w:hAnsi="Times New Roman" w:cs="Times New Roman"/>
              </w:rPr>
            </w:pPr>
            <w:r w:rsidRPr="008429DB">
              <w:rPr>
                <w:rFonts w:ascii="Times New Roman" w:hAnsi="Times New Roman" w:cs="Times New Roman"/>
              </w:rPr>
              <w:t xml:space="preserve">Домашнее рассуждение по тезисам: </w:t>
            </w:r>
            <w:r w:rsidR="00DA4C78">
              <w:rPr>
                <w:rFonts w:ascii="Times New Roman" w:hAnsi="Times New Roman" w:cs="Times New Roman"/>
              </w:rPr>
              <w:t>«</w:t>
            </w:r>
            <w:r w:rsidRPr="008429DB">
              <w:rPr>
                <w:rFonts w:ascii="Times New Roman" w:hAnsi="Times New Roman" w:cs="Times New Roman"/>
              </w:rPr>
              <w:t>Жить – значит действовать</w:t>
            </w:r>
            <w:r w:rsidR="00DA4C78">
              <w:rPr>
                <w:rFonts w:ascii="Times New Roman" w:hAnsi="Times New Roman" w:cs="Times New Roman"/>
              </w:rPr>
              <w:t>»</w:t>
            </w:r>
            <w:r w:rsidRPr="008429DB">
              <w:rPr>
                <w:rFonts w:ascii="Times New Roman" w:hAnsi="Times New Roman" w:cs="Times New Roman"/>
              </w:rPr>
              <w:t>. А</w:t>
            </w:r>
            <w:r w:rsidRPr="00842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9DB">
              <w:rPr>
                <w:rFonts w:ascii="Times New Roman" w:hAnsi="Times New Roman" w:cs="Times New Roman"/>
              </w:rPr>
              <w:t>Франс.</w:t>
            </w:r>
            <w:r w:rsidR="00DA4C78">
              <w:rPr>
                <w:rFonts w:ascii="Times New Roman" w:hAnsi="Times New Roman" w:cs="Times New Roman"/>
              </w:rPr>
              <w:t xml:space="preserve"> «</w:t>
            </w:r>
            <w:r w:rsidRPr="008429DB">
              <w:rPr>
                <w:rFonts w:ascii="Times New Roman" w:hAnsi="Times New Roman" w:cs="Times New Roman"/>
              </w:rPr>
              <w:t>Без многого человек может обойтись, только не без человека</w:t>
            </w:r>
            <w:r w:rsidR="00DA4C78">
              <w:rPr>
                <w:rFonts w:ascii="Times New Roman" w:hAnsi="Times New Roman" w:cs="Times New Roman"/>
              </w:rPr>
              <w:t>»</w:t>
            </w:r>
            <w:r w:rsidRPr="008429DB">
              <w:rPr>
                <w:rFonts w:ascii="Times New Roman" w:hAnsi="Times New Roman" w:cs="Times New Roman"/>
              </w:rPr>
              <w:t>. К.Бернс.</w:t>
            </w:r>
          </w:p>
        </w:tc>
      </w:tr>
    </w:tbl>
    <w:p w:rsidR="00F42706" w:rsidRDefault="00F42706" w:rsidP="00F4270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706" w:rsidRPr="00556E93" w:rsidRDefault="00F42706" w:rsidP="00F4270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Специфика работы по предложенному планированию такова, что требует расширенного творческого подхода учителя, который бы разнообразил и виды работы, и формы уроков.</w:t>
      </w:r>
    </w:p>
    <w:p w:rsidR="00F42706" w:rsidRPr="00556E93" w:rsidRDefault="00F42706" w:rsidP="00F4270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 xml:space="preserve">Приёмы, методы, формы работы определяются указанными выше задачами через чтение, погружение, размышление, творческую работу. Поэтому объектом изучения является не только текст как таковой, но и </w:t>
      </w:r>
      <w:r w:rsidRPr="00556E93">
        <w:rPr>
          <w:rFonts w:ascii="Times New Roman" w:hAnsi="Times New Roman" w:cs="Times New Roman"/>
          <w:sz w:val="28"/>
          <w:szCs w:val="28"/>
        </w:rPr>
        <w:lastRenderedPageBreak/>
        <w:t>упражнения, предполагающие актуализацию вопросов, связанных с заявленной проблемой.</w:t>
      </w:r>
    </w:p>
    <w:p w:rsidR="00F42706" w:rsidRDefault="00F42706" w:rsidP="00DA4C7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 xml:space="preserve">Целесообразно продемонстрировать умение рационального использования </w:t>
      </w:r>
      <w:r>
        <w:rPr>
          <w:rFonts w:ascii="Times New Roman" w:hAnsi="Times New Roman" w:cs="Times New Roman"/>
          <w:sz w:val="28"/>
          <w:szCs w:val="28"/>
        </w:rPr>
        <w:t>приёмов на нескольких</w:t>
      </w:r>
      <w:r w:rsidRPr="00556E93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56E93">
        <w:rPr>
          <w:rFonts w:ascii="Times New Roman" w:hAnsi="Times New Roman" w:cs="Times New Roman"/>
          <w:sz w:val="28"/>
          <w:szCs w:val="28"/>
        </w:rPr>
        <w:t xml:space="preserve"> уроков литературы. На предложенных уроках в 7-8 классах предполагается и фрагментарная работа по обучению поисковому чтению, посредством которого развивается рефлексия, и целостная работа на уроке с точки зрения интересующего нас аспекта. Предлагаются сценарии</w:t>
      </w:r>
      <w:r>
        <w:rPr>
          <w:rFonts w:ascii="Times New Roman" w:hAnsi="Times New Roman" w:cs="Times New Roman"/>
          <w:sz w:val="28"/>
          <w:szCs w:val="28"/>
        </w:rPr>
        <w:t xml:space="preserve"> уроков литературы</w:t>
      </w:r>
      <w:r w:rsidRPr="00556E93">
        <w:rPr>
          <w:rFonts w:ascii="Times New Roman" w:hAnsi="Times New Roman" w:cs="Times New Roman"/>
          <w:sz w:val="28"/>
          <w:szCs w:val="28"/>
        </w:rPr>
        <w:t>, содержащие необходимые коррективы и уточнения с целью возможности внедрения в работу по проблеме.</w:t>
      </w:r>
    </w:p>
    <w:p w:rsidR="004B295A" w:rsidRDefault="004B295A"/>
    <w:sectPr w:rsidR="004B295A" w:rsidSect="004B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706"/>
    <w:rsid w:val="004B295A"/>
    <w:rsid w:val="00553285"/>
    <w:rsid w:val="00DA4C78"/>
    <w:rsid w:val="00F4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06"/>
    <w:pPr>
      <w:spacing w:after="0" w:line="240" w:lineRule="auto"/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06"/>
    <w:pPr>
      <w:ind w:left="720"/>
      <w:contextualSpacing/>
    </w:pPr>
  </w:style>
  <w:style w:type="table" w:styleId="a4">
    <w:name w:val="Table Grid"/>
    <w:basedOn w:val="a1"/>
    <w:uiPriority w:val="59"/>
    <w:rsid w:val="00F42706"/>
    <w:pPr>
      <w:spacing w:after="0" w:line="240" w:lineRule="auto"/>
      <w:ind w:left="567" w:hanging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7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NOUTBOOK</cp:lastModifiedBy>
  <cp:revision>1</cp:revision>
  <dcterms:created xsi:type="dcterms:W3CDTF">2016-02-06T13:40:00Z</dcterms:created>
  <dcterms:modified xsi:type="dcterms:W3CDTF">2016-02-06T14:20:00Z</dcterms:modified>
</cp:coreProperties>
</file>