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5" w:rsidRDefault="004E412E" w:rsidP="004E412E">
      <w:pPr>
        <w:pStyle w:val="a3"/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4E412E" w:rsidRDefault="004E412E" w:rsidP="004E412E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Боградская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</w:pPr>
      <w:r>
        <w:t>Утверждаю                                                           Согласовано                                              Рассмотрено</w:t>
      </w:r>
    </w:p>
    <w:p w:rsidR="004E412E" w:rsidRDefault="004E412E" w:rsidP="004E412E">
      <w:pPr>
        <w:pStyle w:val="a3"/>
      </w:pPr>
      <w:r>
        <w:t>Директор                                                             зам</w:t>
      </w:r>
      <w:proofErr w:type="gramStart"/>
      <w:r>
        <w:t>.д</w:t>
      </w:r>
      <w:proofErr w:type="gramEnd"/>
      <w:r>
        <w:t>иректора                                          на заседании МО</w:t>
      </w:r>
    </w:p>
    <w:p w:rsidR="004E412E" w:rsidRDefault="004E412E" w:rsidP="004E412E">
      <w:pPr>
        <w:pStyle w:val="a3"/>
      </w:pPr>
      <w:r>
        <w:t>МБОУ «</w:t>
      </w:r>
      <w:proofErr w:type="spellStart"/>
      <w:r>
        <w:t>Боградская</w:t>
      </w:r>
      <w:proofErr w:type="spellEnd"/>
      <w:r>
        <w:t xml:space="preserve"> СОШ»                               по УВР                                                         протокол №______</w:t>
      </w: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  <w:proofErr w:type="spellStart"/>
      <w:r>
        <w:t>_________Краснов</w:t>
      </w:r>
      <w:proofErr w:type="spellEnd"/>
      <w:r>
        <w:t xml:space="preserve"> Д.А.                                   </w:t>
      </w:r>
      <w:proofErr w:type="spellStart"/>
      <w:r>
        <w:t>___________Чмыхало</w:t>
      </w:r>
      <w:proofErr w:type="spellEnd"/>
      <w:r>
        <w:t xml:space="preserve"> О.Г.                     от «____»_______2013г.</w:t>
      </w:r>
    </w:p>
    <w:p w:rsidR="004E412E" w:rsidRDefault="004E412E" w:rsidP="004E412E">
      <w:pPr>
        <w:pStyle w:val="a3"/>
      </w:pPr>
      <w:r>
        <w:t xml:space="preserve">                                                                                                                                                      Руководитель МО       </w:t>
      </w:r>
    </w:p>
    <w:p w:rsidR="004E412E" w:rsidRDefault="004E412E" w:rsidP="004E412E">
      <w:pPr>
        <w:pStyle w:val="a3"/>
      </w:pPr>
      <w:r>
        <w:t xml:space="preserve">«_____»_________2013г.                                «_____»__________2013г.                     </w:t>
      </w:r>
      <w:proofErr w:type="spellStart"/>
      <w:r>
        <w:t>_________Потылицына</w:t>
      </w:r>
      <w:proofErr w:type="spellEnd"/>
      <w:r>
        <w:t xml:space="preserve"> Л.В.</w:t>
      </w: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  <w:jc w:val="center"/>
        <w:rPr>
          <w:b/>
        </w:rPr>
      </w:pPr>
      <w:r>
        <w:rPr>
          <w:b/>
        </w:rPr>
        <w:t>РАБОЧАЯ ПРОГРАММА СПЕЦКУРСА</w:t>
      </w:r>
    </w:p>
    <w:p w:rsidR="004E412E" w:rsidRDefault="004E412E" w:rsidP="004E412E">
      <w:pPr>
        <w:pStyle w:val="a3"/>
        <w:jc w:val="center"/>
        <w:rPr>
          <w:b/>
        </w:rPr>
      </w:pPr>
      <w:r>
        <w:rPr>
          <w:b/>
        </w:rPr>
        <w:t>ПО ПОДГОТОВКЕ</w:t>
      </w:r>
    </w:p>
    <w:p w:rsidR="004E412E" w:rsidRDefault="004E412E" w:rsidP="004E412E">
      <w:pPr>
        <w:pStyle w:val="a3"/>
        <w:jc w:val="center"/>
        <w:rPr>
          <w:b/>
        </w:rPr>
      </w:pPr>
      <w:r>
        <w:rPr>
          <w:b/>
        </w:rPr>
        <w:t>УЧАЩИХСЯ 11 (ПРОФИЛЬНОГО) КЛАССА</w:t>
      </w:r>
    </w:p>
    <w:p w:rsidR="004E412E" w:rsidRDefault="004E412E" w:rsidP="004E412E">
      <w:pPr>
        <w:pStyle w:val="a3"/>
        <w:jc w:val="center"/>
        <w:rPr>
          <w:b/>
        </w:rPr>
      </w:pPr>
      <w:r>
        <w:rPr>
          <w:b/>
        </w:rPr>
        <w:t>К ЕГЭ ПО МАТЕМАТИКЕ</w:t>
      </w:r>
    </w:p>
    <w:p w:rsidR="004E412E" w:rsidRDefault="004E412E" w:rsidP="004E412E">
      <w:pPr>
        <w:pStyle w:val="a3"/>
        <w:jc w:val="center"/>
        <w:rPr>
          <w:b/>
        </w:rPr>
      </w:pPr>
      <w:r>
        <w:rPr>
          <w:b/>
        </w:rPr>
        <w:t>НА 2013-2014 УЧЕБНЫЙ ГОД</w:t>
      </w: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  <w:jc w:val="center"/>
        <w:rPr>
          <w:b/>
        </w:rPr>
      </w:pPr>
    </w:p>
    <w:p w:rsidR="004E412E" w:rsidRDefault="004E412E" w:rsidP="004E412E">
      <w:pPr>
        <w:pStyle w:val="a3"/>
      </w:pPr>
      <w:r>
        <w:t xml:space="preserve">                                                                                                                                        Составил:</w:t>
      </w:r>
    </w:p>
    <w:p w:rsidR="004E412E" w:rsidRDefault="004E412E" w:rsidP="004E412E">
      <w:pPr>
        <w:pStyle w:val="a3"/>
      </w:pPr>
      <w:r>
        <w:t xml:space="preserve">                                                                                                                                        Учитель математики</w:t>
      </w:r>
    </w:p>
    <w:p w:rsidR="004E412E" w:rsidRDefault="004E412E" w:rsidP="004E412E">
      <w:pPr>
        <w:pStyle w:val="a3"/>
      </w:pPr>
      <w:r>
        <w:t xml:space="preserve">                                                                                                                                         МБОУ «</w:t>
      </w:r>
      <w:proofErr w:type="spellStart"/>
      <w:r>
        <w:t>Боградская</w:t>
      </w:r>
      <w:proofErr w:type="spellEnd"/>
      <w:r>
        <w:t xml:space="preserve"> СОШ»</w:t>
      </w:r>
    </w:p>
    <w:p w:rsidR="004E412E" w:rsidRDefault="004E412E" w:rsidP="004E412E">
      <w:pPr>
        <w:pStyle w:val="a3"/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Собко</w:t>
      </w:r>
      <w:proofErr w:type="spellEnd"/>
      <w:r>
        <w:t xml:space="preserve"> Т.И.</w:t>
      </w: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</w:pPr>
    </w:p>
    <w:p w:rsidR="004E412E" w:rsidRDefault="004E412E" w:rsidP="004E412E">
      <w:pPr>
        <w:pStyle w:val="a3"/>
        <w:jc w:val="center"/>
      </w:pPr>
      <w:r>
        <w:t xml:space="preserve">2013-2014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AF0212" w:rsidRDefault="00AF0212" w:rsidP="004E412E">
      <w:pPr>
        <w:pStyle w:val="a3"/>
        <w:jc w:val="center"/>
      </w:pPr>
    </w:p>
    <w:p w:rsidR="00863D21" w:rsidRPr="00CD54F1" w:rsidRDefault="00863D21" w:rsidP="00863D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E2B59"/>
          <w:sz w:val="27"/>
          <w:szCs w:val="27"/>
          <w:lang w:eastAsia="ru-RU"/>
        </w:rPr>
      </w:pPr>
      <w:r w:rsidRPr="00CD54F1">
        <w:rPr>
          <w:rFonts w:ascii="Arial" w:eastAsia="Times New Roman" w:hAnsi="Arial" w:cs="Arial"/>
          <w:b/>
          <w:bCs/>
          <w:color w:val="0E2B59"/>
          <w:sz w:val="27"/>
          <w:szCs w:val="27"/>
          <w:lang w:eastAsia="ru-RU"/>
        </w:rPr>
        <w:lastRenderedPageBreak/>
        <w:t xml:space="preserve">Пояснительная записка </w:t>
      </w:r>
    </w:p>
    <w:p w:rsidR="00863D21" w:rsidRPr="00CD54F1" w:rsidRDefault="00863D21" w:rsidP="00863D21">
      <w:pPr>
        <w:spacing w:after="0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Цели обучения математике в общеобразовательной школе определяются ее ролью в развитии 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общества в целом и формировании 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личности каждого отдельного человека.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</w:t>
      </w:r>
      <w:proofErr w:type="gramStart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Каждому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Без базовой математической подготовки невозможна постановка образования современного человека.</w:t>
      </w:r>
      <w:proofErr w:type="gramEnd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В школе математика служит опорным предметом для изучения смежных дисциплин. В </w:t>
      </w:r>
      <w:proofErr w:type="spellStart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послешкольной</w:t>
      </w:r>
      <w:proofErr w:type="spellEnd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И наконец, все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</w:t>
      </w:r>
      <w:proofErr w:type="gramEnd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Таким образом, расширяется круг школьников, для которых математика становится профессионально значимым предметом.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В ходе решения задач – основной учебной деятельности на уроках математики – развиваются творческая и прикладная стороны мышления.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Использование в математике наряду с </w:t>
      </w:r>
      <w:proofErr w:type="gramStart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естественным</w:t>
      </w:r>
      <w:proofErr w:type="gramEnd"/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нескольких математических языков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Математическое образование вносит свой вклад в формирование общей культуры человека. Необходимым компонентом общей культуры в ее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запасы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Роль математической подготовки в общем образовании современного человека ставит следующие </w:t>
      </w:r>
      <w:r w:rsidRPr="00CD54F1">
        <w:rPr>
          <w:rFonts w:ascii="Arial" w:eastAsia="Times New Roman" w:hAnsi="Arial" w:cs="Arial"/>
          <w:b/>
          <w:bCs/>
          <w:color w:val="0E2B59"/>
          <w:sz w:val="18"/>
          <w:lang w:eastAsia="ru-RU"/>
        </w:rPr>
        <w:t>цели обучения математике</w:t>
      </w:r>
      <w:r>
        <w:rPr>
          <w:rFonts w:ascii="Arial" w:eastAsia="Times New Roman" w:hAnsi="Arial" w:cs="Arial"/>
          <w:b/>
          <w:bCs/>
          <w:color w:val="0E2B59"/>
          <w:sz w:val="18"/>
          <w:lang w:eastAsia="ru-RU"/>
        </w:rPr>
        <w:t xml:space="preserve"> 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в школе: </w:t>
      </w:r>
    </w:p>
    <w:p w:rsidR="00863D21" w:rsidRPr="00CD54F1" w:rsidRDefault="00863D21" w:rsidP="00863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63D21" w:rsidRPr="00CD54F1" w:rsidRDefault="00863D21" w:rsidP="00863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863D21" w:rsidRPr="00CD54F1" w:rsidRDefault="00863D21" w:rsidP="00863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63D21" w:rsidRPr="00CD54F1" w:rsidRDefault="00863D21" w:rsidP="00863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863D21" w:rsidRPr="00CD54F1" w:rsidRDefault="00863D21" w:rsidP="00863D21">
      <w:pPr>
        <w:spacing w:after="0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человеку, достаточных для изучения смежных дисциплин и продолжения образования.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Наряду с решением основной задачи расширенное и углубленное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Занятия курса призваны помочь ученику осознать степень своего интереса к предмету и оценить возможности овладения им, с тем, чтобы он смог сделать сознательный выбор в пользу дальнейшего углубленного либо обычного изучения математики. Интерес и склонности учащегося к математике должны всемерно подкрепляться и развиваться. Учащиеся должны приобрести умения решать задачи более высокой сложности, точно и грамотно формулировать изученные теоретические положения и излагать собственные рассуждения при решении задач и доказательствах теорем, правильно пользоваться математической терминологией и символикой, применять рациональные приемы вычислений и тождественных преобразований, использовать наиболее употребительные эвристические приемы и т.д.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lastRenderedPageBreak/>
        <w:t>В программу включены ряд дополнительных вопросов, непосредственно примыкающих к курсу алгебры и начал анализа и расширяющих и углубляющих его по основным идейным линиям. Включены также самостоятельные разделы, которые в настоящее время не изучаются, но являются важными содержательными компонентами системы непрерывного математического образования.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Включение дополнительных вопросов преследует две цели: </w:t>
      </w:r>
    </w:p>
    <w:p w:rsidR="00863D21" w:rsidRPr="00CD54F1" w:rsidRDefault="00863D21" w:rsidP="00863D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создание в совокупности с основными разделами курса базы для удовлетворения интересов и развития способностей учащихся, имеющих склонность к математике;</w:t>
      </w:r>
    </w:p>
    <w:p w:rsidR="00863D21" w:rsidRPr="00CD54F1" w:rsidRDefault="00863D21" w:rsidP="00863D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восполнение содержательных пробелов основного курса, придающее содержанию расширенного и углубленного изучения необходимую целостность.</w:t>
      </w:r>
    </w:p>
    <w:p w:rsidR="00863D21" w:rsidRDefault="00863D21" w:rsidP="00863D21">
      <w:pPr>
        <w:spacing w:after="0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Расширенное и углубленное изучение математики предполагает наполнение курса разнообразными, интересными и сложными задачами, овладение основным программным материалом на более высоком уровне.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Для поддержания и развития интереса к предмету в программу включены занимательные задачи, сведения из истории математики.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Программа составлена на основе изучения курса алгебры и начал анализа 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к </w:t>
      </w:r>
      <w:proofErr w:type="gramStart"/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УМК А.</w:t>
      </w:r>
      <w:proofErr w:type="gramEnd"/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Г.Мордковича, П.В.Семенова «Алгебра и начала анализа (профильный уровень) / М. ,Мнемозина, 2011 г.</w:t>
      </w:r>
    </w:p>
    <w:p w:rsidR="00863D21" w:rsidRPr="00CD54F1" w:rsidRDefault="00863D21" w:rsidP="00863D21">
      <w:pPr>
        <w:spacing w:after="0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</w:r>
      <w:r w:rsidRPr="00CD54F1">
        <w:rPr>
          <w:rFonts w:ascii="Arial" w:eastAsia="Times New Roman" w:hAnsi="Arial" w:cs="Arial"/>
          <w:b/>
          <w:bCs/>
          <w:color w:val="0E2B59"/>
          <w:sz w:val="18"/>
          <w:lang w:eastAsia="ru-RU"/>
        </w:rPr>
        <w:t>Цель программы: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</w:t>
      </w:r>
    </w:p>
    <w:p w:rsidR="00863D21" w:rsidRPr="00CD54F1" w:rsidRDefault="00863D21" w:rsidP="00863D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создать условия для расширенного и углубленного изучения материала, удовлетворения познавательных интересов и развития способностей учащихся в соответствии с основными темами курса алгебр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ы и начал анализа 10-11 классов и успешного прохождения итоговой аттестации в формате ЕГЭ.</w:t>
      </w:r>
    </w:p>
    <w:p w:rsidR="00863D21" w:rsidRPr="00CD54F1" w:rsidRDefault="00863D21" w:rsidP="00863D21">
      <w:pPr>
        <w:spacing w:after="0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b/>
          <w:bCs/>
          <w:color w:val="0E2B59"/>
          <w:sz w:val="18"/>
          <w:lang w:eastAsia="ru-RU"/>
        </w:rPr>
        <w:t>Задачи программы: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</w:t>
      </w:r>
    </w:p>
    <w:p w:rsidR="00863D21" w:rsidRPr="00CD54F1" w:rsidRDefault="00863D21" w:rsidP="0086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формировать у учащихся сознательное и прочное овладение системой математических знаний, умений, навыков;</w:t>
      </w:r>
    </w:p>
    <w:p w:rsidR="00863D21" w:rsidRPr="00CD54F1" w:rsidRDefault="00863D21" w:rsidP="0086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систематизировать, расширить и углубить знания по алгебре и началам анализа; детально расширить темы, недостаточно глубоко изучаемые в школьном курсе и, как правило, вызывающие затруднения у учащихся;</w:t>
      </w:r>
    </w:p>
    <w:p w:rsidR="00863D21" w:rsidRPr="00CD54F1" w:rsidRDefault="00863D21" w:rsidP="0086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развивать математические способности учащихся;</w:t>
      </w:r>
    </w:p>
    <w:p w:rsidR="00863D21" w:rsidRPr="00CD54F1" w:rsidRDefault="00863D21" w:rsidP="0086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способствовать вовлечению учащихся в самостоятельную исследовательскую деятельность.</w:t>
      </w:r>
    </w:p>
    <w:p w:rsidR="00863D21" w:rsidRDefault="00863D21" w:rsidP="00863D21">
      <w:pPr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Срок реализации программы – 1 год</w:t>
      </w:r>
      <w:r w:rsidRPr="00CD54F1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.</w:t>
      </w:r>
    </w:p>
    <w:p w:rsidR="00902A99" w:rsidRPr="00DA5580" w:rsidRDefault="00902A99" w:rsidP="00E62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02A99" w:rsidRPr="00DA5580" w:rsidRDefault="00E62EAA" w:rsidP="00E62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всего 34 часа согласно УП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4"/>
        <w:gridCol w:w="7890"/>
      </w:tblGrid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раздел программы</w:t>
            </w:r>
          </w:p>
        </w:tc>
      </w:tr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тригонометрических выражений. Тригонометрические функции, уравнения, неравенства.</w:t>
            </w:r>
          </w:p>
        </w:tc>
      </w:tr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функции. Применение производной для исследования функции.</w:t>
            </w:r>
          </w:p>
        </w:tc>
      </w:tr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практическим содержанием.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Задачи на проценты. Задачи на смеси и сплавы. Задачи на совместную работу. Элементы комбинаторики, теории вероятности. Чтение графиков и диаграмм.</w:t>
            </w:r>
          </w:p>
        </w:tc>
      </w:tr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функции.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иррациональных и степенных выражений. Иррациональные уравнения и неравенства. Степенная функция. Производная степенной функции.</w:t>
            </w:r>
          </w:p>
        </w:tc>
      </w:tr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функции.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логарифмы. Показательные уравнения.  Логарифмические уравнения. Показательные и логарифмические неравенства. Графический способ решения уравнений и неравенств.</w:t>
            </w:r>
          </w:p>
        </w:tc>
      </w:tr>
      <w:tr w:rsidR="00902A99" w:rsidRPr="00DA5580" w:rsidTr="00D36205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 и их свойства.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A99" w:rsidRPr="00DA5580" w:rsidRDefault="00902A99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Многоугольники. Окружность. Многогранники. Тела вращения. Комбинации многогранников и тел вращения.</w:t>
            </w:r>
          </w:p>
        </w:tc>
      </w:tr>
    </w:tbl>
    <w:p w:rsidR="00483EAC" w:rsidRDefault="00483EAC" w:rsidP="00E62EAA">
      <w:pPr>
        <w:pStyle w:val="a3"/>
        <w:rPr>
          <w:lang w:eastAsia="ru-RU"/>
        </w:rPr>
      </w:pPr>
    </w:p>
    <w:p w:rsidR="00902A99" w:rsidRPr="00483EAC" w:rsidRDefault="00902A99" w:rsidP="00E62EAA">
      <w:pPr>
        <w:pStyle w:val="a3"/>
        <w:rPr>
          <w:b/>
          <w:lang w:eastAsia="ru-RU"/>
        </w:rPr>
      </w:pPr>
      <w:r w:rsidRPr="00483EAC">
        <w:rPr>
          <w:b/>
          <w:lang w:eastAsia="ru-RU"/>
        </w:rPr>
        <w:t>Требования к математической подготовке учащихся</w:t>
      </w:r>
    </w:p>
    <w:p w:rsidR="00902A99" w:rsidRPr="00DA5580" w:rsidRDefault="00483EAC" w:rsidP="00E62EAA">
      <w:pPr>
        <w:pStyle w:val="a3"/>
        <w:rPr>
          <w:lang w:eastAsia="ru-RU"/>
        </w:rPr>
      </w:pPr>
      <w:r>
        <w:rPr>
          <w:b/>
          <w:i/>
          <w:lang w:eastAsia="ru-RU"/>
        </w:rPr>
        <w:t>З</w:t>
      </w:r>
      <w:r w:rsidRPr="00483EAC">
        <w:rPr>
          <w:b/>
          <w:i/>
          <w:lang w:eastAsia="ru-RU"/>
        </w:rPr>
        <w:t>нать</w:t>
      </w:r>
      <w:r>
        <w:rPr>
          <w:b/>
          <w:i/>
          <w:lang w:eastAsia="ru-RU"/>
        </w:rPr>
        <w:t xml:space="preserve">: </w:t>
      </w:r>
      <w:r>
        <w:rPr>
          <w:lang w:eastAsia="ru-RU"/>
        </w:rPr>
        <w:t xml:space="preserve"> </w:t>
      </w:r>
      <w:r w:rsidR="00902A99" w:rsidRPr="00DA5580">
        <w:rPr>
          <w:lang w:eastAsia="ru-RU"/>
        </w:rPr>
        <w:t xml:space="preserve">правила преобразования выражений </w:t>
      </w:r>
    </w:p>
    <w:p w:rsidR="00902A99" w:rsidRPr="00DA5580" w:rsidRDefault="00483EAC" w:rsidP="00E62EAA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="00902A99" w:rsidRPr="00DA5580">
        <w:rPr>
          <w:lang w:eastAsia="ru-RU"/>
        </w:rPr>
        <w:t xml:space="preserve">способы решения текстовых задач </w:t>
      </w:r>
    </w:p>
    <w:p w:rsidR="00902A99" w:rsidRPr="00DA5580" w:rsidRDefault="00483EAC" w:rsidP="00E62EAA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="00902A99" w:rsidRPr="00DA5580">
        <w:rPr>
          <w:lang w:eastAsia="ru-RU"/>
        </w:rPr>
        <w:t xml:space="preserve">четко основные определения и свойства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основные приемы решений рациональных, показательных, логарифмических, тригонометрических уравнений, неравенств и их систем </w:t>
      </w:r>
    </w:p>
    <w:p w:rsidR="00902A99" w:rsidRPr="00DA5580" w:rsidRDefault="00483EAC" w:rsidP="00E62EAA">
      <w:pPr>
        <w:pStyle w:val="a3"/>
        <w:rPr>
          <w:lang w:eastAsia="ru-RU"/>
        </w:rPr>
      </w:pPr>
      <w:r>
        <w:rPr>
          <w:b/>
          <w:i/>
          <w:lang w:eastAsia="ru-RU"/>
        </w:rPr>
        <w:t xml:space="preserve">Уметь: </w:t>
      </w:r>
      <w:r w:rsidR="00902A99" w:rsidRPr="00DA5580">
        <w:rPr>
          <w:lang w:eastAsia="ru-RU"/>
        </w:rPr>
        <w:t xml:space="preserve">выполнять тождественные преобразования логарифмических, тригонометрических выражений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решать задачи, уравнения, неравенства, системы, предусмотренные программой курса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применять аппарат математического анализа к решению задач.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привлечение учащихся к составлению таблиц, графиков, изготовлению наглядного, дидактического, раздаточного материала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использование на занятиях игровых моментов: конкурсов, математических боев, КВН и др.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изучение, конспектирование учащимися материала из дополнительной литературы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использование компьютерных, тестовых и других технологий 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> 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b/>
          <w:bCs/>
          <w:lang w:eastAsia="ru-RU"/>
        </w:rPr>
        <w:t>Учебная и методическая литература: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b/>
          <w:bCs/>
          <w:lang w:eastAsia="ru-RU"/>
        </w:rPr>
        <w:t> 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1.     Г.В. Дорофеев, Г.К. </w:t>
      </w:r>
      <w:proofErr w:type="spellStart"/>
      <w:r w:rsidRPr="00DA5580">
        <w:rPr>
          <w:lang w:eastAsia="ru-RU"/>
        </w:rPr>
        <w:t>Муравин</w:t>
      </w:r>
      <w:proofErr w:type="spellEnd"/>
      <w:r w:rsidRPr="00DA5580">
        <w:rPr>
          <w:lang w:eastAsia="ru-RU"/>
        </w:rPr>
        <w:t>, Е.А. Седова «Подготовка к письменному экзамену за курс средней школы». Москва «Дрофа», 2008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2.     А.Н. </w:t>
      </w:r>
      <w:proofErr w:type="spellStart"/>
      <w:r w:rsidRPr="00DA5580">
        <w:rPr>
          <w:lang w:eastAsia="ru-RU"/>
        </w:rPr>
        <w:t>Рурукин</w:t>
      </w:r>
      <w:proofErr w:type="spellEnd"/>
      <w:r w:rsidRPr="00DA5580">
        <w:rPr>
          <w:lang w:eastAsia="ru-RU"/>
        </w:rPr>
        <w:t xml:space="preserve"> «Пособие </w:t>
      </w:r>
      <w:proofErr w:type="gramStart"/>
      <w:r w:rsidRPr="00DA5580">
        <w:rPr>
          <w:lang w:eastAsia="ru-RU"/>
        </w:rPr>
        <w:t>для</w:t>
      </w:r>
      <w:proofErr w:type="gramEnd"/>
      <w:r w:rsidRPr="00DA5580">
        <w:rPr>
          <w:lang w:eastAsia="ru-RU"/>
        </w:rPr>
        <w:t xml:space="preserve"> интенсивной подготовке к экзамену по математике». Москва «ВАКО», 2009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3.     Л.Д. </w:t>
      </w:r>
      <w:proofErr w:type="spellStart"/>
      <w:r w:rsidRPr="00DA5580">
        <w:rPr>
          <w:lang w:eastAsia="ru-RU"/>
        </w:rPr>
        <w:t>Латго</w:t>
      </w:r>
      <w:proofErr w:type="spellEnd"/>
      <w:r w:rsidRPr="00DA5580">
        <w:rPr>
          <w:lang w:eastAsia="ru-RU"/>
        </w:rPr>
        <w:t>, М.А. Попов «Математика. Эффективная подготовка к ЕГЭ». Москва «Экзамен», 2009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4.     «Экзаменационные материалы для подготовки к ЕГЭ. Математика». Составитель А.Г. </w:t>
      </w:r>
      <w:proofErr w:type="spellStart"/>
      <w:r w:rsidRPr="00DA5580">
        <w:rPr>
          <w:lang w:eastAsia="ru-RU"/>
        </w:rPr>
        <w:t>Клово</w:t>
      </w:r>
      <w:proofErr w:type="spellEnd"/>
      <w:r w:rsidRPr="00DA5580">
        <w:rPr>
          <w:lang w:eastAsia="ru-RU"/>
        </w:rPr>
        <w:t>. Москва «ФЦТ», 2009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5.     Решение задач и выполнение заданий с комментариями для подготовки к ЕГЭ», составители В.Н. </w:t>
      </w:r>
      <w:proofErr w:type="spellStart"/>
      <w:r w:rsidRPr="00DA5580">
        <w:rPr>
          <w:lang w:eastAsia="ru-RU"/>
        </w:rPr>
        <w:t>Студенцкая</w:t>
      </w:r>
      <w:proofErr w:type="spellEnd"/>
      <w:r w:rsidRPr="00DA5580">
        <w:rPr>
          <w:lang w:eastAsia="ru-RU"/>
        </w:rPr>
        <w:t>, З.С. Гребнева. Волгоград. «Учитель», 2009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6.     </w:t>
      </w:r>
      <w:proofErr w:type="spellStart"/>
      <w:r w:rsidRPr="00DA5580">
        <w:rPr>
          <w:lang w:eastAsia="ru-RU"/>
        </w:rPr>
        <w:t>Корешкова</w:t>
      </w:r>
      <w:proofErr w:type="spellEnd"/>
      <w:r w:rsidRPr="00DA5580">
        <w:rPr>
          <w:lang w:eastAsia="ru-RU"/>
        </w:rPr>
        <w:t xml:space="preserve"> Т.А., Глазков Ю.А., Мирошин В.В., Шевелева Н.В. «Математика. ЕГЭ. Типовые тестовые задания 2012». Москва «Экзамен», 2012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>7.     А.Л. Семенова, И.В. Ященко. 3000 задач с ответами по математике. Все задания группы В. «Закрытый сегмент». Москва «Экзамен», 2012год.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>8.     А.Р. Рязановский, В.В. Мирошин. Математика. Решение задач без проблем. Москва «</w:t>
      </w:r>
      <w:proofErr w:type="spellStart"/>
      <w:r w:rsidRPr="00DA5580">
        <w:rPr>
          <w:lang w:eastAsia="ru-RU"/>
        </w:rPr>
        <w:t>Эксмо</w:t>
      </w:r>
      <w:proofErr w:type="spellEnd"/>
      <w:r w:rsidRPr="00DA5580">
        <w:rPr>
          <w:lang w:eastAsia="ru-RU"/>
        </w:rPr>
        <w:t>», 2011 год.</w:t>
      </w:r>
    </w:p>
    <w:p w:rsidR="00902A99" w:rsidRPr="00DA5580" w:rsidRDefault="00902A99" w:rsidP="00E62EAA">
      <w:pPr>
        <w:pStyle w:val="a3"/>
        <w:rPr>
          <w:lang w:eastAsia="ru-RU"/>
        </w:rPr>
      </w:pPr>
      <w:r w:rsidRPr="00DA5580">
        <w:rPr>
          <w:lang w:eastAsia="ru-RU"/>
        </w:rPr>
        <w:t xml:space="preserve"> 9,     В.В. </w:t>
      </w:r>
      <w:proofErr w:type="spellStart"/>
      <w:r w:rsidRPr="00DA5580">
        <w:rPr>
          <w:lang w:eastAsia="ru-RU"/>
        </w:rPr>
        <w:t>Кочагин</w:t>
      </w:r>
      <w:proofErr w:type="spellEnd"/>
      <w:r w:rsidRPr="00DA5580">
        <w:rPr>
          <w:lang w:eastAsia="ru-RU"/>
        </w:rPr>
        <w:t xml:space="preserve">, М.Н. </w:t>
      </w:r>
      <w:proofErr w:type="spellStart"/>
      <w:r w:rsidRPr="00DA5580">
        <w:rPr>
          <w:lang w:eastAsia="ru-RU"/>
        </w:rPr>
        <w:t>Кочагина</w:t>
      </w:r>
      <w:proofErr w:type="spellEnd"/>
      <w:r w:rsidRPr="00DA5580">
        <w:rPr>
          <w:lang w:eastAsia="ru-RU"/>
        </w:rPr>
        <w:t>. Математика. Тематические тренировочные задания. Москва «</w:t>
      </w:r>
      <w:proofErr w:type="spellStart"/>
      <w:r w:rsidRPr="00DA5580">
        <w:rPr>
          <w:lang w:eastAsia="ru-RU"/>
        </w:rPr>
        <w:t>Эксмо</w:t>
      </w:r>
      <w:proofErr w:type="spellEnd"/>
      <w:r w:rsidRPr="00DA5580">
        <w:rPr>
          <w:lang w:eastAsia="ru-RU"/>
        </w:rPr>
        <w:t>», 2011 год.</w:t>
      </w:r>
    </w:p>
    <w:p w:rsidR="00902A99" w:rsidRDefault="00902A99" w:rsidP="00E62EAA">
      <w:pPr>
        <w:pStyle w:val="a3"/>
      </w:pPr>
    </w:p>
    <w:p w:rsidR="00AF0212" w:rsidRDefault="00AF0212" w:rsidP="00E62EAA">
      <w:pPr>
        <w:pStyle w:val="a3"/>
      </w:pPr>
    </w:p>
    <w:p w:rsidR="00E62EAA" w:rsidRDefault="00E62EAA" w:rsidP="00E62EAA">
      <w:pPr>
        <w:pStyle w:val="a3"/>
      </w:pPr>
    </w:p>
    <w:p w:rsidR="00E62EAA" w:rsidRDefault="00E62EAA" w:rsidP="00E62EAA">
      <w:pPr>
        <w:pStyle w:val="a3"/>
      </w:pPr>
    </w:p>
    <w:p w:rsidR="00E62EAA" w:rsidRDefault="00E62EAA" w:rsidP="00E62EAA">
      <w:pPr>
        <w:pStyle w:val="a3"/>
      </w:pPr>
    </w:p>
    <w:p w:rsidR="00E62EAA" w:rsidRDefault="00E62EAA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Default="00483EAC" w:rsidP="004E412E">
      <w:pPr>
        <w:pStyle w:val="a3"/>
        <w:jc w:val="center"/>
      </w:pPr>
    </w:p>
    <w:p w:rsidR="00483EAC" w:rsidRPr="00DA5580" w:rsidRDefault="00483EAC" w:rsidP="00483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83EAC" w:rsidRPr="00DA5580" w:rsidRDefault="00483EAC" w:rsidP="00483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"/>
        <w:gridCol w:w="2041"/>
        <w:gridCol w:w="625"/>
        <w:gridCol w:w="589"/>
        <w:gridCol w:w="625"/>
        <w:gridCol w:w="589"/>
        <w:gridCol w:w="1825"/>
        <w:gridCol w:w="484"/>
        <w:gridCol w:w="1299"/>
        <w:gridCol w:w="1011"/>
        <w:gridCol w:w="1028"/>
      </w:tblGrid>
      <w:tr w:rsidR="00483EAC" w:rsidRPr="00DA5580" w:rsidTr="00D3620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Матер-техн</w:t>
            </w:r>
            <w:proofErr w:type="spellEnd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/ИКТ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483EAC" w:rsidRPr="00DA5580" w:rsidTr="00D3620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EAC" w:rsidRPr="00DA5580" w:rsidRDefault="00483EAC" w:rsidP="00D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ТРИГОНОМЕТРИЯ (4 часа</w:t>
            </w:r>
            <w:r w:rsidR="00483EAC"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В8, В14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С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ПРОИЗВОДНАЯ (4</w:t>
            </w:r>
            <w:r w:rsidR="00483EAC"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В8, В14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для исследования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В8, В14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="00A6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 ПРАКТИЧЕСКИМ ПРИМЕНЕНИЕМ (6 часов</w:t>
            </w: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A625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</w:tr>
      <w:tr w:rsidR="00483EAC" w:rsidRPr="00DA5580" w:rsidTr="00A625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В13</w:t>
            </w:r>
          </w:p>
        </w:tc>
      </w:tr>
      <w:tr w:rsidR="00483EAC" w:rsidRPr="00DA5580" w:rsidTr="00A625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83EAC" w:rsidRPr="00DA5580" w:rsidTr="00A625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</w:tr>
      <w:tr w:rsidR="00483EAC" w:rsidRPr="00DA5580" w:rsidTr="00A625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графиков и диаграмм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83EAC" w:rsidRPr="00DA5580" w:rsidTr="00A625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комбинаторики, теории вероятности.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СТЕПЕННЫЕ ФУНКЦИИ (5</w:t>
            </w:r>
            <w:r w:rsidR="00483EAC"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иррациональных и степенных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В8, В14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и степенные 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В5,С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и степенные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С3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иррациональной и степенной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ПОКАЗАТЕЛЬНАЯ И </w:t>
            </w:r>
            <w:r w:rsidR="00A6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ЛОГАРИФМИЧЕСКАЯ ФУНКЦИИ (4 часа</w:t>
            </w: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В8, С3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В5,С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логарифмической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</w:t>
            </w:r>
            <w:r w:rsidR="00A6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ИЧЕСКИЕ ФИГУРЫ И ИХ СВОЙСТВА.(4 часа</w:t>
            </w: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Многоугольники.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Тела вращения.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,С2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3EAC"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многогранников и тел вращения.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62566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Многочлены (4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66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66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от одной переменной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,В7,С6</w:t>
            </w:r>
          </w:p>
        </w:tc>
      </w:tr>
      <w:tr w:rsidR="00A62566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9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от нескольких переменных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566" w:rsidRPr="00DA5580" w:rsidRDefault="00A62566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В10,В12,</w:t>
            </w:r>
            <w:r w:rsidR="0019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С5</w:t>
            </w:r>
          </w:p>
        </w:tc>
      </w:tr>
      <w:tr w:rsidR="00192CB2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CB2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высших степеней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B2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тестов ЕГЭ. (3 часа</w:t>
            </w:r>
            <w:r w:rsidR="00483EAC"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EAC" w:rsidRPr="00DA5580" w:rsidTr="00D36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192CB2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Итого. (34</w:t>
            </w:r>
            <w:r w:rsidR="00483EAC"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  <w:r w:rsidR="00483EAC" w:rsidRPr="00D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EAC" w:rsidRPr="00DA5580" w:rsidRDefault="00483EAC" w:rsidP="00D3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3EAC" w:rsidRPr="00DA5580" w:rsidRDefault="00483EAC" w:rsidP="0048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EAC" w:rsidRPr="004E412E" w:rsidRDefault="00483EAC" w:rsidP="004E412E">
      <w:pPr>
        <w:pStyle w:val="a3"/>
        <w:jc w:val="center"/>
      </w:pPr>
    </w:p>
    <w:sectPr w:rsidR="00483EAC" w:rsidRPr="004E412E" w:rsidSect="004E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4E0"/>
    <w:multiLevelType w:val="multilevel"/>
    <w:tmpl w:val="899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C6639"/>
    <w:multiLevelType w:val="multilevel"/>
    <w:tmpl w:val="DE7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0117B"/>
    <w:multiLevelType w:val="multilevel"/>
    <w:tmpl w:val="93C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45458"/>
    <w:multiLevelType w:val="multilevel"/>
    <w:tmpl w:val="F0A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93874"/>
    <w:multiLevelType w:val="multilevel"/>
    <w:tmpl w:val="141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183ED3"/>
    <w:multiLevelType w:val="multilevel"/>
    <w:tmpl w:val="BE54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1340A"/>
    <w:multiLevelType w:val="multilevel"/>
    <w:tmpl w:val="4C1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496A25"/>
    <w:multiLevelType w:val="multilevel"/>
    <w:tmpl w:val="A83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42337B"/>
    <w:multiLevelType w:val="multilevel"/>
    <w:tmpl w:val="49D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D81A47"/>
    <w:multiLevelType w:val="multilevel"/>
    <w:tmpl w:val="7A0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CA030F"/>
    <w:multiLevelType w:val="multilevel"/>
    <w:tmpl w:val="283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EB4312"/>
    <w:multiLevelType w:val="multilevel"/>
    <w:tmpl w:val="BD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90B87"/>
    <w:multiLevelType w:val="multilevel"/>
    <w:tmpl w:val="875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D3145"/>
    <w:multiLevelType w:val="multilevel"/>
    <w:tmpl w:val="DD9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AE1CF7"/>
    <w:multiLevelType w:val="multilevel"/>
    <w:tmpl w:val="D60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12E"/>
    <w:rsid w:val="00192CB2"/>
    <w:rsid w:val="00483EAC"/>
    <w:rsid w:val="004E412E"/>
    <w:rsid w:val="007C1A25"/>
    <w:rsid w:val="00863D21"/>
    <w:rsid w:val="00902A99"/>
    <w:rsid w:val="00A62566"/>
    <w:rsid w:val="00AF0212"/>
    <w:rsid w:val="00E6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2013-09-22T07:47:00Z</dcterms:created>
  <dcterms:modified xsi:type="dcterms:W3CDTF">2013-09-22T08:31:00Z</dcterms:modified>
</cp:coreProperties>
</file>