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1177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3"/>
        <w:gridCol w:w="174"/>
        <w:gridCol w:w="818"/>
        <w:gridCol w:w="6271"/>
        <w:gridCol w:w="2410"/>
        <w:gridCol w:w="1134"/>
        <w:gridCol w:w="1134"/>
        <w:gridCol w:w="1843"/>
      </w:tblGrid>
      <w:tr w:rsidR="00692D2F" w:rsidRPr="00AA49EA" w:rsidTr="00FF03BE">
        <w:trPr>
          <w:trHeight w:val="101"/>
        </w:trPr>
        <w:tc>
          <w:tcPr>
            <w:tcW w:w="1474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92D2F" w:rsidRPr="00AA49EA" w:rsidRDefault="00692D2F" w:rsidP="00AA4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9EA">
              <w:rPr>
                <w:rFonts w:ascii="Times New Roman" w:hAnsi="Times New Roman" w:cs="Times New Roman"/>
                <w:b/>
                <w:sz w:val="24"/>
                <w:szCs w:val="24"/>
              </w:rPr>
              <w:t>алендарно-тема</w:t>
            </w:r>
            <w:r w:rsidR="00AA49EA" w:rsidRPr="00AA49EA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тическое</w:t>
            </w:r>
            <w:proofErr w:type="spellEnd"/>
            <w:r w:rsidR="00AA49EA" w:rsidRPr="00AA4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  8 класс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AA49EA">
        <w:trPr>
          <w:trHeight w:val="414"/>
        </w:trPr>
        <w:tc>
          <w:tcPr>
            <w:tcW w:w="959" w:type="dxa"/>
            <w:gridSpan w:val="2"/>
            <w:vMerge w:val="restart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6271" w:type="dxa"/>
            <w:vMerge w:val="restart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gridSpan w:val="2"/>
            <w:vAlign w:val="center"/>
          </w:tcPr>
          <w:p w:rsidR="00692D2F" w:rsidRPr="00AA49EA" w:rsidRDefault="00692D2F" w:rsidP="00AA4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92D2F" w:rsidRPr="00AA49EA" w:rsidTr="00AA49EA">
        <w:trPr>
          <w:trHeight w:val="807"/>
        </w:trPr>
        <w:tc>
          <w:tcPr>
            <w:tcW w:w="959" w:type="dxa"/>
            <w:gridSpan w:val="2"/>
            <w:vMerge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3" w:type="dxa"/>
            <w:vMerge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69" w:rsidRPr="00AA49EA" w:rsidTr="00FF03BE">
        <w:trPr>
          <w:cantSplit/>
          <w:trHeight w:val="579"/>
        </w:trPr>
        <w:tc>
          <w:tcPr>
            <w:tcW w:w="14743" w:type="dxa"/>
            <w:gridSpan w:val="9"/>
            <w:vAlign w:val="center"/>
          </w:tcPr>
          <w:p w:rsidR="00633269" w:rsidRPr="00633269" w:rsidRDefault="00633269" w:rsidP="006332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92D2F" w:rsidRPr="00AA49EA" w:rsidTr="00FF03BE">
        <w:trPr>
          <w:cantSplit/>
          <w:trHeight w:val="579"/>
        </w:trPr>
        <w:tc>
          <w:tcPr>
            <w:tcW w:w="14743" w:type="dxa"/>
            <w:gridSpan w:val="9"/>
            <w:vAlign w:val="center"/>
          </w:tcPr>
          <w:p w:rsidR="00692D2F" w:rsidRPr="00AA49EA" w:rsidRDefault="00AA49EA" w:rsidP="00AA49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 w:rsidR="00692D2F" w:rsidRPr="00AA49E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повседневной жизни (11ч)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(3ч)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Цель:  обобщить и углубить знания учащихся по теме «Пожарной безопасности»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Знать  понятия: пожар, горение, причины, классификация, условия возникновения пожара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 Права. Обязанности и ответственность граждан  в области пожарной безопасности.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AA49EA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азывать способы тушения пожаров. Навыки действий при пожаре. Пользоваться правилами безопасного поведения при пожаре в жилом или общественном здании.</w:t>
            </w:r>
          </w:p>
        </w:tc>
      </w:tr>
      <w:tr w:rsidR="00692D2F" w:rsidRPr="00AA49EA" w:rsidTr="00FF03BE">
        <w:trPr>
          <w:cantSplit/>
          <w:trHeight w:val="579"/>
        </w:trPr>
        <w:tc>
          <w:tcPr>
            <w:tcW w:w="566" w:type="dxa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  <w:vAlign w:val="center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Экскурсия в ПЧ</w:t>
            </w:r>
          </w:p>
        </w:tc>
        <w:tc>
          <w:tcPr>
            <w:tcW w:w="1134" w:type="dxa"/>
          </w:tcPr>
          <w:p w:rsidR="007F2CAB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692D2F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481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7F2CAB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651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Права. Обязанности и ответственность граждан  в области пожарной безопасности. Обеспечение личной безопасности при пожаре.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92D2F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7F2CAB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1102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дорогах(2ч)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Цель:  обобщить и углубить знания учащихся по теме «Безопасность на дорогах»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Знать причины ДТП, травматизм. Общие обязанности водителя.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Уметь Правила безопасного поведения на дорогах пешеходов и пассажиров. Умение работать с учебником, выделять главное.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559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7F2CAB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692D2F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7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Организация  дорожного движения. Обязанности пешеходов и пассажиров. Велосипедист-водитель транспортного средства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7F2CAB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702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Безопасность на водоемах.(3ч)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Цель:  обобщить и углубить знания учащихся по теме «Безопасность на водоёмах»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Знать Особенности состояние водоемов в различное время года. Безопасный отдых. Само- и взаимопомощь.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безопасности при купании в оборудованных и необорудованных местах, оказывать ПМП терпящим бедствие на воде.</w:t>
            </w:r>
          </w:p>
        </w:tc>
      </w:tr>
      <w:tr w:rsidR="00692D2F" w:rsidRPr="00AA49EA" w:rsidTr="00FF03BE">
        <w:trPr>
          <w:cantSplit/>
          <w:trHeight w:val="282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на водоемах в различных условиях 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7F2CAB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428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7F2CAB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419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помощи, 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92D2F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7F2CAB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1696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и безопасность.(2ч)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:  обобщить и углубить знания учащихся по теме «Экология и безопасность»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Экология и экологическая система, экологический кризис. Значение взаимоотношений человека и биосферы, биосфера, мутагенез, ПДК. Основные объекты, влияющие на загрязнение биосферы, атмосфера, литосфера. Сведения об уровнях загрязнения регионов России.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риводить примеры основных источников загрязнения сфер. Приводить примеры чистых регионов России. Умение работать с учебником, выделять главное.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465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7F2CAB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692D2F" w:rsidRPr="00AA49EA" w:rsidRDefault="007F2CAB" w:rsidP="007F2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69" w:rsidRPr="00AA49EA" w:rsidTr="005D364E">
        <w:trPr>
          <w:cantSplit/>
          <w:trHeight w:val="465"/>
        </w:trPr>
        <w:tc>
          <w:tcPr>
            <w:tcW w:w="14743" w:type="dxa"/>
            <w:gridSpan w:val="9"/>
          </w:tcPr>
          <w:p w:rsidR="00633269" w:rsidRPr="00633269" w:rsidRDefault="00633269" w:rsidP="006332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2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3326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92D2F" w:rsidRPr="00AA49EA" w:rsidTr="00FF03BE">
        <w:trPr>
          <w:cantSplit/>
          <w:trHeight w:val="601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Pr="00E82BA7" w:rsidRDefault="00E82BA7" w:rsidP="00E82BA7">
            <w:pPr>
              <w:pStyle w:val="a3"/>
            </w:pPr>
            <w:r w:rsidRPr="00E82BA7">
              <w:t>13.11.</w:t>
            </w:r>
          </w:p>
          <w:p w:rsidR="00E82BA7" w:rsidRPr="00AA49EA" w:rsidRDefault="00E82BA7" w:rsidP="00E82BA7">
            <w:pPr>
              <w:pStyle w:val="a3"/>
            </w:pPr>
            <w:r w:rsidRPr="00E82BA7"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1295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 w:rsid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техногенного характера и безопасность населения (12 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техногенного характера  (9)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 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учащихся по теме: «Чрезвычайные ситуации техногенного характера».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="00AA49E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адиоактивность, радиационно-опасные объекты, ионизирующее излучение, РОО. Мероприятия для подготовки к эвакуации. Понятия: аварийно-химические опасные вещества и ХОО (химически 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пасные объекты). Основные правила поведения при авариях на ХОО. Причины взрывов, признаки взрывоопасных объектов. Основные причины  возникновения пожаров и взрывов. Меры предосторожности, которые необходимо соблюдать при возвращении в затопленное жилище.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="00AA49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риводить примеры крупных радиационных аварий. Правильно действовать  при радиоактивных авариях. Называть крупнейших потребителей АХОВ. Применять ИСЗ, КСЗ, противогазы, респираторы. Называть последствия взрывов, приводить примеры предприятий, относящихся к взрывоопасным объектам. Основные правила поведения по сигналу об угрозе затопления и в случае катастрофического затопления. Правила безопасного поведения при угрозе и во время гидродинамических аварий.</w:t>
            </w:r>
          </w:p>
        </w:tc>
      </w:tr>
      <w:tr w:rsidR="00692D2F" w:rsidRPr="00AA49EA" w:rsidTr="00FF03BE">
        <w:trPr>
          <w:cantSplit/>
          <w:trHeight w:val="611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702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702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радиационной безопасности населения 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714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химически опасных объектах и их возможнее последствия 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867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446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69" w:rsidRPr="00AA49EA" w:rsidTr="00A03DBC">
        <w:trPr>
          <w:cantSplit/>
          <w:trHeight w:val="446"/>
        </w:trPr>
        <w:tc>
          <w:tcPr>
            <w:tcW w:w="14743" w:type="dxa"/>
            <w:gridSpan w:val="9"/>
          </w:tcPr>
          <w:p w:rsidR="00633269" w:rsidRPr="00633269" w:rsidRDefault="00633269" w:rsidP="006332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2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3326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92D2F" w:rsidRPr="00AA49EA" w:rsidTr="00FF03BE">
        <w:trPr>
          <w:cantSplit/>
          <w:trHeight w:val="454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448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881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1134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защиты населения от ЧС техногенного характера(3ч)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по теме «</w:t>
            </w:r>
            <w:r w:rsidRPr="00AA4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защиты населения от ЧС техногенного характера».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AA49EA">
              <w:rPr>
                <w:rFonts w:ascii="Times New Roman" w:hAnsi="Times New Roman" w:cs="Times New Roman"/>
                <w:sz w:val="24"/>
                <w:szCs w:val="24"/>
              </w:rPr>
              <w:t xml:space="preserve">   схему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Ч.С, вызванных крупными производственными авариями на блажащих предприятиях.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защиты населения при авариях на радиационно-опасных объектах.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 действия школы в ЧС,  анализировать и делать выводы. Правильно эвакуироваться, использовать различные укрытия и защитные сооружения.</w:t>
            </w:r>
          </w:p>
        </w:tc>
      </w:tr>
      <w:tr w:rsidR="00692D2F" w:rsidRPr="00AA49EA" w:rsidTr="00FF03BE">
        <w:trPr>
          <w:cantSplit/>
          <w:trHeight w:val="555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Оповещение о ЧС техногенного характера.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549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населения 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561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Основы медицинских знаний и здорового образа жизни.(12ч)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 (8ч)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по теме «Основы здорового образа жизни».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Знать  понятия  ЗОЖ,  репродуктивное здоровье, неинфекционные заболевания, вредная привычка, химическая зависимость (алкоголизм, наркомания, </w:t>
            </w:r>
            <w:proofErr w:type="spell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противостоять вредным привычкам. Умение работать с учебником, выделять главное.</w:t>
            </w: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E82BA7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692D2F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  составная  часть здоровья человека и общества.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69" w:rsidRPr="00AA49EA" w:rsidTr="00C679DD">
        <w:trPr>
          <w:cantSplit/>
          <w:trHeight w:val="320"/>
        </w:trPr>
        <w:tc>
          <w:tcPr>
            <w:tcW w:w="14743" w:type="dxa"/>
            <w:gridSpan w:val="9"/>
          </w:tcPr>
          <w:p w:rsidR="00633269" w:rsidRPr="00633269" w:rsidRDefault="00633269" w:rsidP="006332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2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63326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  и профилактика основных неинфекционных  заболеваний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14743" w:type="dxa"/>
            <w:gridSpan w:val="9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оказание первой медицинской помощи(4ч)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Цель: обобщить и углубить знания по теме «Основы медицинских знаний и оказание первой медицинской помощи».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правила оказания ПМП, признаки жизни, признаки смерти. Обморожение, обморок, ожог. Степени ожога</w:t>
            </w:r>
            <w:proofErr w:type="gramStart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симптомы обморочного состояния. Признаки появления отека легких, признаки синего утопления. Причины смерти в первые минуты после спасения утопающего.</w:t>
            </w:r>
          </w:p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навыками медицинской помощи. Делать искусственную вентиляцию легких, непрямой массаж сердца. Оказать медицинскую помощь при травмах. Умение работать с учебником, выделять главное. Действия  при утоплении.</w:t>
            </w: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её значение</w:t>
            </w:r>
          </w:p>
        </w:tc>
        <w:tc>
          <w:tcPr>
            <w:tcW w:w="2410" w:type="dxa"/>
          </w:tcPr>
          <w:p w:rsidR="00692D2F" w:rsidRPr="00AA49EA" w:rsidRDefault="00AA49EA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692D2F" w:rsidRPr="00AA49E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аварийно-химическими опасными веществами.</w:t>
            </w:r>
          </w:p>
        </w:tc>
        <w:tc>
          <w:tcPr>
            <w:tcW w:w="2410" w:type="dxa"/>
          </w:tcPr>
          <w:p w:rsidR="00692D2F" w:rsidRPr="00AA49EA" w:rsidRDefault="00AA49EA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692D2F" w:rsidRPr="00AA49EA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</w:tc>
        <w:tc>
          <w:tcPr>
            <w:tcW w:w="1134" w:type="dxa"/>
          </w:tcPr>
          <w:p w:rsidR="00692D2F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E82BA7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Средства  оказания первой медицинской помощи при травмах</w:t>
            </w:r>
          </w:p>
        </w:tc>
        <w:tc>
          <w:tcPr>
            <w:tcW w:w="2410" w:type="dxa"/>
          </w:tcPr>
          <w:p w:rsidR="00692D2F" w:rsidRPr="00AA49EA" w:rsidRDefault="00AA49EA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E82BA7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692D2F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2F" w:rsidRPr="00AA49EA" w:rsidTr="00FF03BE">
        <w:trPr>
          <w:cantSplit/>
          <w:trHeight w:val="320"/>
        </w:trPr>
        <w:tc>
          <w:tcPr>
            <w:tcW w:w="566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gridSpan w:val="2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Средства  оказания первой медицинской помощи при утоплении</w:t>
            </w:r>
          </w:p>
        </w:tc>
        <w:tc>
          <w:tcPr>
            <w:tcW w:w="2410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9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E82BA7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692D2F" w:rsidRPr="00AA49EA" w:rsidRDefault="00E82BA7" w:rsidP="00E8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D2F" w:rsidRPr="00AA49EA" w:rsidRDefault="00692D2F" w:rsidP="00AA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D2F" w:rsidRPr="00AA49EA" w:rsidRDefault="00692D2F" w:rsidP="00AA4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642" w:rsidRPr="00AA49EA" w:rsidRDefault="008F24BB" w:rsidP="00AA49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6642" w:rsidRPr="00AA49EA" w:rsidSect="007445C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D2F"/>
    <w:rsid w:val="001A70F5"/>
    <w:rsid w:val="00633269"/>
    <w:rsid w:val="00692D2F"/>
    <w:rsid w:val="007027D0"/>
    <w:rsid w:val="007445C8"/>
    <w:rsid w:val="007F2CAB"/>
    <w:rsid w:val="008D2BA8"/>
    <w:rsid w:val="008F24BB"/>
    <w:rsid w:val="00A52C0D"/>
    <w:rsid w:val="00AA49EA"/>
    <w:rsid w:val="00B44B1B"/>
    <w:rsid w:val="00D36434"/>
    <w:rsid w:val="00E82BA7"/>
    <w:rsid w:val="00E9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9E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9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2015-09-24T13:02:00Z</cp:lastPrinted>
  <dcterms:created xsi:type="dcterms:W3CDTF">2015-09-01T14:45:00Z</dcterms:created>
  <dcterms:modified xsi:type="dcterms:W3CDTF">2016-01-14T15:03:00Z</dcterms:modified>
</cp:coreProperties>
</file>