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D9" w:rsidRPr="009E6AC7" w:rsidRDefault="008A5FD9" w:rsidP="00020A81">
      <w:pPr>
        <w:ind w:firstLine="709"/>
        <w:jc w:val="center"/>
      </w:pPr>
      <w:r w:rsidRPr="009E6AC7">
        <w:t>Муниципальное образовательное учреждение</w:t>
      </w:r>
    </w:p>
    <w:p w:rsidR="008A5FD9" w:rsidRPr="009E6AC7" w:rsidRDefault="008A5FD9" w:rsidP="00020A81">
      <w:pPr>
        <w:ind w:firstLine="709"/>
        <w:jc w:val="center"/>
      </w:pPr>
      <w:r w:rsidRPr="009E6AC7">
        <w:t>«Железнодорожная средняя  общеобразовательная школа №1»</w:t>
      </w:r>
    </w:p>
    <w:p w:rsidR="008A5FD9" w:rsidRPr="009E6AC7" w:rsidRDefault="008A5FD9" w:rsidP="006F656B">
      <w:pPr>
        <w:ind w:firstLine="709"/>
        <w:jc w:val="both"/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601"/>
        <w:gridCol w:w="4111"/>
      </w:tblGrid>
      <w:tr w:rsidR="009E6AC7" w:rsidRPr="009E6AC7" w:rsidTr="006F656B">
        <w:tc>
          <w:tcPr>
            <w:tcW w:w="5601" w:type="dxa"/>
          </w:tcPr>
          <w:p w:rsidR="006F656B" w:rsidRPr="009E6AC7" w:rsidRDefault="006F656B" w:rsidP="006F656B">
            <w:r w:rsidRPr="009E6AC7">
              <w:t xml:space="preserve">Согласованно:____________                                                                             Зам. Директора по УВР                                      «_____»__________20    г.                                                          </w:t>
            </w:r>
          </w:p>
        </w:tc>
        <w:tc>
          <w:tcPr>
            <w:tcW w:w="4111" w:type="dxa"/>
          </w:tcPr>
          <w:p w:rsidR="006F656B" w:rsidRPr="009E6AC7" w:rsidRDefault="006F656B" w:rsidP="006F656B">
            <w:pPr>
              <w:ind w:firstLine="709"/>
              <w:jc w:val="right"/>
            </w:pPr>
            <w:r w:rsidRPr="009E6AC7">
              <w:t xml:space="preserve">Рассмотрено на заседании МО                                                                                                     протокол №_____ </w:t>
            </w:r>
          </w:p>
          <w:p w:rsidR="006F656B" w:rsidRPr="009E6AC7" w:rsidRDefault="006F656B" w:rsidP="006F656B">
            <w:pPr>
              <w:ind w:firstLine="709"/>
              <w:jc w:val="right"/>
            </w:pPr>
            <w:r w:rsidRPr="009E6AC7">
              <w:t xml:space="preserve">от «_____»__________20   г.                              </w:t>
            </w:r>
          </w:p>
        </w:tc>
      </w:tr>
    </w:tbl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  <w:sz w:val="28"/>
          <w:szCs w:val="28"/>
        </w:rPr>
      </w:pPr>
    </w:p>
    <w:p w:rsidR="008A5FD9" w:rsidRPr="009E6AC7" w:rsidRDefault="008A5FD9" w:rsidP="006F656B">
      <w:pPr>
        <w:ind w:firstLine="709"/>
        <w:jc w:val="both"/>
        <w:rPr>
          <w:b/>
          <w:bCs/>
          <w:sz w:val="28"/>
          <w:szCs w:val="28"/>
        </w:rPr>
      </w:pPr>
    </w:p>
    <w:p w:rsidR="008A5FD9" w:rsidRPr="009E6AC7" w:rsidRDefault="008A5FD9" w:rsidP="006F656B">
      <w:pPr>
        <w:ind w:firstLine="709"/>
        <w:jc w:val="both"/>
        <w:rPr>
          <w:b/>
          <w:bCs/>
          <w:sz w:val="28"/>
          <w:szCs w:val="28"/>
        </w:rPr>
      </w:pPr>
    </w:p>
    <w:p w:rsidR="008A5FD9" w:rsidRPr="009E6AC7" w:rsidRDefault="008A5FD9" w:rsidP="006F656B">
      <w:pPr>
        <w:ind w:firstLine="709"/>
        <w:jc w:val="both"/>
        <w:rPr>
          <w:b/>
          <w:bCs/>
          <w:sz w:val="28"/>
          <w:szCs w:val="28"/>
        </w:rPr>
      </w:pPr>
    </w:p>
    <w:p w:rsidR="008A5FD9" w:rsidRPr="009E6AC7" w:rsidRDefault="008A5FD9" w:rsidP="006F656B">
      <w:pPr>
        <w:ind w:firstLine="709"/>
        <w:jc w:val="both"/>
        <w:rPr>
          <w:b/>
          <w:bCs/>
          <w:sz w:val="28"/>
          <w:szCs w:val="28"/>
        </w:rPr>
      </w:pPr>
    </w:p>
    <w:p w:rsidR="008A5FD9" w:rsidRPr="009E6AC7" w:rsidRDefault="008A5FD9" w:rsidP="006F656B">
      <w:pPr>
        <w:ind w:firstLine="709"/>
        <w:jc w:val="both"/>
        <w:rPr>
          <w:b/>
          <w:bCs/>
          <w:sz w:val="28"/>
          <w:szCs w:val="28"/>
        </w:rPr>
      </w:pPr>
    </w:p>
    <w:p w:rsidR="008A5FD9" w:rsidRPr="009E6AC7" w:rsidRDefault="008A5FD9" w:rsidP="006F656B">
      <w:pPr>
        <w:ind w:firstLine="709"/>
        <w:jc w:val="center"/>
        <w:rPr>
          <w:b/>
          <w:bCs/>
          <w:sz w:val="28"/>
          <w:szCs w:val="28"/>
        </w:rPr>
      </w:pPr>
      <w:r w:rsidRPr="009E6AC7">
        <w:rPr>
          <w:b/>
          <w:bCs/>
          <w:sz w:val="28"/>
          <w:szCs w:val="28"/>
        </w:rPr>
        <w:t>Рабочая программа учебного предмета</w:t>
      </w: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  <w:r w:rsidRPr="009E6AC7">
        <w:rPr>
          <w:b/>
          <w:bCs/>
        </w:rPr>
        <w:t xml:space="preserve">На </w:t>
      </w:r>
      <w:r w:rsidR="006F656B" w:rsidRPr="009E6AC7">
        <w:rPr>
          <w:b/>
          <w:bCs/>
          <w:u w:val="single"/>
        </w:rPr>
        <w:t>201</w:t>
      </w:r>
      <w:r w:rsidR="00696F74" w:rsidRPr="009E6AC7">
        <w:rPr>
          <w:b/>
          <w:bCs/>
          <w:u w:val="single"/>
        </w:rPr>
        <w:t>5</w:t>
      </w:r>
      <w:r w:rsidRPr="009E6AC7">
        <w:rPr>
          <w:b/>
          <w:bCs/>
          <w:u w:val="single"/>
        </w:rPr>
        <w:t xml:space="preserve"> </w:t>
      </w:r>
      <w:r w:rsidR="006F656B" w:rsidRPr="009E6AC7">
        <w:rPr>
          <w:b/>
          <w:bCs/>
          <w:u w:val="single"/>
        </w:rPr>
        <w:t>-</w:t>
      </w:r>
      <w:r w:rsidR="00696F74" w:rsidRPr="009E6AC7">
        <w:rPr>
          <w:b/>
          <w:bCs/>
          <w:u w:val="single"/>
        </w:rPr>
        <w:t xml:space="preserve"> </w:t>
      </w:r>
      <w:r w:rsidR="006F656B" w:rsidRPr="009E6AC7">
        <w:rPr>
          <w:b/>
          <w:bCs/>
          <w:u w:val="single"/>
        </w:rPr>
        <w:t>201</w:t>
      </w:r>
      <w:r w:rsidR="00696F74" w:rsidRPr="009E6AC7">
        <w:rPr>
          <w:b/>
          <w:bCs/>
          <w:u w:val="single"/>
        </w:rPr>
        <w:t>6</w:t>
      </w:r>
      <w:r w:rsidRPr="009E6AC7">
        <w:rPr>
          <w:b/>
          <w:bCs/>
          <w:u w:val="single"/>
        </w:rPr>
        <w:t>_</w:t>
      </w:r>
      <w:r w:rsidRPr="009E6AC7">
        <w:rPr>
          <w:b/>
          <w:bCs/>
        </w:rPr>
        <w:t xml:space="preserve"> учебный год</w:t>
      </w:r>
    </w:p>
    <w:p w:rsidR="008A5FD9" w:rsidRPr="009E6AC7" w:rsidRDefault="008A5FD9" w:rsidP="006F656B">
      <w:pPr>
        <w:ind w:firstLine="709"/>
        <w:jc w:val="both"/>
        <w:rPr>
          <w:b/>
          <w:bCs/>
        </w:rPr>
      </w:pPr>
      <w:r w:rsidRPr="009E6AC7">
        <w:rPr>
          <w:b/>
          <w:bCs/>
        </w:rPr>
        <w:t>Образовательная область</w:t>
      </w:r>
      <w:r w:rsidR="00262284" w:rsidRPr="009E6AC7">
        <w:rPr>
          <w:b/>
          <w:bCs/>
        </w:rPr>
        <w:t xml:space="preserve">     </w:t>
      </w:r>
      <w:r w:rsidR="00262284" w:rsidRPr="009E6AC7">
        <w:rPr>
          <w:b/>
          <w:bCs/>
          <w:u w:val="single"/>
        </w:rPr>
        <w:t>математика</w:t>
      </w:r>
      <w:r w:rsidRPr="009E6AC7">
        <w:rPr>
          <w:b/>
          <w:bCs/>
          <w:u w:val="single"/>
        </w:rPr>
        <w:t xml:space="preserve"> __________</w:t>
      </w:r>
      <w:r w:rsidR="00262284" w:rsidRPr="009E6AC7">
        <w:rPr>
          <w:b/>
          <w:bCs/>
          <w:u w:val="single"/>
        </w:rPr>
        <w:t>___________</w:t>
      </w:r>
      <w:r w:rsidRPr="009E6AC7">
        <w:rPr>
          <w:b/>
          <w:bCs/>
          <w:u w:val="single"/>
        </w:rPr>
        <w:t>_ ___</w:t>
      </w:r>
      <w:r w:rsidR="006F656B" w:rsidRPr="009E6AC7">
        <w:rPr>
          <w:b/>
          <w:bCs/>
          <w:u w:val="single"/>
        </w:rPr>
        <w:t>__________</w:t>
      </w:r>
    </w:p>
    <w:p w:rsidR="008A5FD9" w:rsidRPr="009E6AC7" w:rsidRDefault="008A5FD9" w:rsidP="006F656B">
      <w:pPr>
        <w:ind w:firstLine="709"/>
        <w:jc w:val="both"/>
        <w:rPr>
          <w:b/>
          <w:bCs/>
        </w:rPr>
      </w:pPr>
      <w:r w:rsidRPr="009E6AC7">
        <w:rPr>
          <w:b/>
          <w:bCs/>
        </w:rPr>
        <w:t>Предмет</w:t>
      </w:r>
      <w:r w:rsidR="006F656B" w:rsidRPr="009E6AC7">
        <w:rPr>
          <w:b/>
          <w:bCs/>
        </w:rPr>
        <w:t xml:space="preserve"> </w:t>
      </w:r>
      <w:r w:rsidR="00262284" w:rsidRPr="009E6AC7">
        <w:rPr>
          <w:b/>
          <w:bCs/>
        </w:rPr>
        <w:t xml:space="preserve">   </w:t>
      </w:r>
      <w:r w:rsidR="00262284" w:rsidRPr="009E6AC7">
        <w:rPr>
          <w:b/>
          <w:bCs/>
          <w:u w:val="single"/>
        </w:rPr>
        <w:t>геометрия</w:t>
      </w:r>
      <w:r w:rsidRPr="009E6AC7">
        <w:rPr>
          <w:b/>
          <w:bCs/>
          <w:u w:val="single"/>
        </w:rPr>
        <w:t>_________                 _______ ___</w:t>
      </w:r>
      <w:r w:rsidR="006F656B" w:rsidRPr="009E6AC7">
        <w:rPr>
          <w:b/>
          <w:bCs/>
          <w:u w:val="single"/>
        </w:rPr>
        <w:t>_________</w:t>
      </w:r>
      <w:r w:rsidR="00262284" w:rsidRPr="009E6AC7">
        <w:rPr>
          <w:b/>
          <w:bCs/>
          <w:u w:val="single"/>
        </w:rPr>
        <w:t>________________</w:t>
      </w:r>
    </w:p>
    <w:p w:rsidR="008A5FD9" w:rsidRPr="009E6AC7" w:rsidRDefault="008A5FD9" w:rsidP="006F656B">
      <w:pPr>
        <w:ind w:firstLine="709"/>
        <w:jc w:val="both"/>
        <w:rPr>
          <w:b/>
          <w:bCs/>
          <w:u w:val="single"/>
        </w:rPr>
      </w:pPr>
      <w:r w:rsidRPr="009E6AC7">
        <w:rPr>
          <w:b/>
          <w:bCs/>
        </w:rPr>
        <w:t>Класс</w:t>
      </w:r>
      <w:r w:rsidR="00655829" w:rsidRPr="009E6AC7">
        <w:rPr>
          <w:b/>
          <w:bCs/>
        </w:rPr>
        <w:t>ы</w:t>
      </w:r>
      <w:r w:rsidR="006F656B" w:rsidRPr="009E6AC7">
        <w:rPr>
          <w:b/>
          <w:bCs/>
        </w:rPr>
        <w:t xml:space="preserve"> </w:t>
      </w:r>
      <w:r w:rsidR="00262284" w:rsidRPr="009E6AC7">
        <w:rPr>
          <w:b/>
          <w:bCs/>
        </w:rPr>
        <w:t xml:space="preserve">  </w:t>
      </w:r>
      <w:r w:rsidR="00262284" w:rsidRPr="009E6AC7">
        <w:rPr>
          <w:b/>
          <w:bCs/>
          <w:u w:val="single"/>
        </w:rPr>
        <w:t>7</w:t>
      </w:r>
      <w:r w:rsidR="006F656B" w:rsidRPr="009E6AC7">
        <w:rPr>
          <w:b/>
          <w:bCs/>
          <w:u w:val="single"/>
        </w:rPr>
        <w:t xml:space="preserve"> </w:t>
      </w:r>
      <w:r w:rsidR="00EE5147" w:rsidRPr="009E6AC7">
        <w:rPr>
          <w:b/>
          <w:bCs/>
          <w:u w:val="single"/>
        </w:rPr>
        <w:t>а, б</w:t>
      </w:r>
      <w:r w:rsidRPr="009E6AC7">
        <w:rPr>
          <w:b/>
          <w:bCs/>
          <w:u w:val="single"/>
        </w:rPr>
        <w:t xml:space="preserve">                   _____                                           ___</w:t>
      </w:r>
      <w:r w:rsidR="00655829" w:rsidRPr="009E6AC7">
        <w:rPr>
          <w:b/>
          <w:bCs/>
          <w:u w:val="single"/>
        </w:rPr>
        <w:t>___</w:t>
      </w:r>
      <w:r w:rsidR="00262284" w:rsidRPr="009E6AC7">
        <w:rPr>
          <w:b/>
          <w:bCs/>
          <w:u w:val="single"/>
        </w:rPr>
        <w:t>__________________</w:t>
      </w:r>
      <w:r w:rsidR="00655829" w:rsidRPr="009E6AC7">
        <w:rPr>
          <w:b/>
          <w:bCs/>
          <w:u w:val="single"/>
        </w:rPr>
        <w:t>_</w:t>
      </w:r>
      <w:r w:rsidRPr="009E6AC7">
        <w:rPr>
          <w:b/>
          <w:bCs/>
          <w:u w:val="single"/>
        </w:rPr>
        <w:t xml:space="preserve">  </w:t>
      </w:r>
    </w:p>
    <w:p w:rsidR="008A5FD9" w:rsidRPr="009E6AC7" w:rsidRDefault="008A5FD9" w:rsidP="006F656B">
      <w:pPr>
        <w:ind w:firstLine="709"/>
        <w:jc w:val="both"/>
        <w:rPr>
          <w:b/>
          <w:bCs/>
        </w:rPr>
      </w:pPr>
      <w:r w:rsidRPr="009E6AC7">
        <w:rPr>
          <w:b/>
          <w:bCs/>
        </w:rPr>
        <w:t>Учитель</w:t>
      </w:r>
      <w:r w:rsidR="006F656B" w:rsidRPr="009E6AC7">
        <w:rPr>
          <w:b/>
          <w:bCs/>
        </w:rPr>
        <w:t xml:space="preserve"> </w:t>
      </w:r>
      <w:r w:rsidR="00262284" w:rsidRPr="009E6AC7">
        <w:rPr>
          <w:b/>
          <w:bCs/>
          <w:u w:val="single"/>
        </w:rPr>
        <w:t xml:space="preserve"> Шестакова Т.В</w:t>
      </w:r>
      <w:r w:rsidR="00EE5147" w:rsidRPr="009E6AC7">
        <w:rPr>
          <w:b/>
          <w:bCs/>
          <w:u w:val="single"/>
        </w:rPr>
        <w:t>.</w:t>
      </w:r>
      <w:r w:rsidR="00696F74" w:rsidRPr="009E6AC7">
        <w:rPr>
          <w:b/>
          <w:bCs/>
          <w:u w:val="single"/>
        </w:rPr>
        <w:t>_____________</w:t>
      </w:r>
      <w:r w:rsidR="00262284" w:rsidRPr="009E6AC7">
        <w:rPr>
          <w:b/>
          <w:bCs/>
          <w:u w:val="single"/>
        </w:rPr>
        <w:t>________________________</w:t>
      </w:r>
      <w:r w:rsidRPr="009E6AC7">
        <w:rPr>
          <w:b/>
          <w:bCs/>
          <w:u w:val="single"/>
        </w:rPr>
        <w:t xml:space="preserve"> ___</w:t>
      </w:r>
      <w:r w:rsidR="006F656B" w:rsidRPr="009E6AC7">
        <w:rPr>
          <w:b/>
          <w:bCs/>
          <w:u w:val="single"/>
        </w:rPr>
        <w:t>_________</w:t>
      </w:r>
    </w:p>
    <w:p w:rsidR="008A5FD9" w:rsidRPr="009E6AC7" w:rsidRDefault="008A5FD9" w:rsidP="006F656B">
      <w:pPr>
        <w:ind w:firstLine="709"/>
        <w:jc w:val="both"/>
        <w:rPr>
          <w:b/>
          <w:bCs/>
          <w:u w:val="single"/>
        </w:rPr>
      </w:pPr>
      <w:r w:rsidRPr="009E6AC7">
        <w:rPr>
          <w:b/>
          <w:bCs/>
        </w:rPr>
        <w:t>Количество часов в неделю по учебному плану</w:t>
      </w:r>
      <w:r w:rsidR="00EB11E8" w:rsidRPr="009E6AC7">
        <w:rPr>
          <w:b/>
          <w:bCs/>
        </w:rPr>
        <w:t xml:space="preserve"> </w:t>
      </w:r>
      <w:r w:rsidR="00262284" w:rsidRPr="009E6AC7">
        <w:rPr>
          <w:b/>
          <w:bCs/>
          <w:u w:val="single"/>
        </w:rPr>
        <w:t xml:space="preserve">  2</w:t>
      </w:r>
      <w:r w:rsidRPr="009E6AC7">
        <w:rPr>
          <w:b/>
          <w:bCs/>
          <w:u w:val="single"/>
        </w:rPr>
        <w:t>_</w:t>
      </w:r>
      <w:r w:rsidR="00262284" w:rsidRPr="009E6AC7">
        <w:rPr>
          <w:b/>
          <w:bCs/>
          <w:u w:val="single"/>
        </w:rPr>
        <w:t>часа_______</w:t>
      </w:r>
      <w:r w:rsidRPr="009E6AC7">
        <w:rPr>
          <w:b/>
          <w:bCs/>
          <w:u w:val="single"/>
        </w:rPr>
        <w:t>_           __</w:t>
      </w:r>
      <w:r w:rsidR="006F656B" w:rsidRPr="009E6AC7">
        <w:rPr>
          <w:b/>
          <w:bCs/>
          <w:u w:val="single"/>
        </w:rPr>
        <w:t>_______</w:t>
      </w:r>
    </w:p>
    <w:p w:rsidR="008A5FD9" w:rsidRPr="009E6AC7" w:rsidRDefault="008A5FD9" w:rsidP="006F656B">
      <w:pPr>
        <w:ind w:firstLine="709"/>
        <w:jc w:val="both"/>
        <w:rPr>
          <w:b/>
          <w:bCs/>
        </w:rPr>
      </w:pPr>
      <w:r w:rsidRPr="009E6AC7">
        <w:rPr>
          <w:b/>
          <w:bCs/>
        </w:rPr>
        <w:t xml:space="preserve">Количество часов на </w:t>
      </w:r>
      <w:r w:rsidR="00EB11E8" w:rsidRPr="009E6AC7">
        <w:rPr>
          <w:b/>
          <w:bCs/>
        </w:rPr>
        <w:t xml:space="preserve"> </w:t>
      </w:r>
      <w:r w:rsidRPr="009E6AC7">
        <w:rPr>
          <w:b/>
          <w:bCs/>
        </w:rPr>
        <w:t>__</w:t>
      </w:r>
      <w:r w:rsidR="006F656B" w:rsidRPr="009E6AC7">
        <w:rPr>
          <w:b/>
          <w:bCs/>
          <w:u w:val="single"/>
        </w:rPr>
        <w:t>201</w:t>
      </w:r>
      <w:r w:rsidR="00696F74" w:rsidRPr="009E6AC7">
        <w:rPr>
          <w:b/>
          <w:bCs/>
          <w:u w:val="single"/>
        </w:rPr>
        <w:t>5</w:t>
      </w:r>
      <w:r w:rsidRPr="009E6AC7">
        <w:rPr>
          <w:b/>
          <w:bCs/>
          <w:u w:val="single"/>
        </w:rPr>
        <w:t xml:space="preserve">_ -  </w:t>
      </w:r>
      <w:r w:rsidR="006F656B" w:rsidRPr="009E6AC7">
        <w:rPr>
          <w:b/>
          <w:bCs/>
          <w:u w:val="single"/>
        </w:rPr>
        <w:t>201</w:t>
      </w:r>
      <w:r w:rsidR="00696F74" w:rsidRPr="009E6AC7">
        <w:rPr>
          <w:b/>
          <w:bCs/>
          <w:u w:val="single"/>
        </w:rPr>
        <w:t>6</w:t>
      </w:r>
      <w:r w:rsidR="00EB11E8" w:rsidRPr="009E6AC7">
        <w:rPr>
          <w:b/>
          <w:bCs/>
          <w:u w:val="single"/>
        </w:rPr>
        <w:t>__год   __</w:t>
      </w:r>
      <w:r w:rsidRPr="009E6AC7">
        <w:rPr>
          <w:b/>
          <w:bCs/>
          <w:u w:val="single"/>
        </w:rPr>
        <w:t xml:space="preserve"> </w:t>
      </w:r>
      <w:r w:rsidR="00262284" w:rsidRPr="009E6AC7">
        <w:rPr>
          <w:b/>
          <w:bCs/>
          <w:u w:val="single"/>
        </w:rPr>
        <w:t>68 часов_______________________</w:t>
      </w:r>
    </w:p>
    <w:p w:rsidR="008A5FD9" w:rsidRPr="009E6AC7" w:rsidRDefault="008A5FD9" w:rsidP="006F656B">
      <w:pPr>
        <w:ind w:left="709" w:firstLine="709"/>
        <w:jc w:val="both"/>
        <w:rPr>
          <w:b/>
          <w:bCs/>
        </w:rPr>
      </w:pPr>
      <w:r w:rsidRPr="009E6AC7">
        <w:rPr>
          <w:b/>
          <w:bCs/>
        </w:rPr>
        <w:t xml:space="preserve">Составлена в соответствии с  учебной   программой (автор, название, год) </w:t>
      </w:r>
    </w:p>
    <w:p w:rsidR="00262284" w:rsidRPr="009E6AC7" w:rsidRDefault="008A5FD9" w:rsidP="00262284">
      <w:pPr>
        <w:ind w:firstLine="709"/>
      </w:pPr>
      <w:r w:rsidRPr="009E6AC7">
        <w:rPr>
          <w:sz w:val="28"/>
          <w:szCs w:val="28"/>
        </w:rPr>
        <w:t xml:space="preserve"> </w:t>
      </w:r>
      <w:r w:rsidR="00262284" w:rsidRPr="009E6AC7">
        <w:t xml:space="preserve">Л.С.Атанасян, В.Ф.Бутузов, С.Б.Кадомцев и др. </w:t>
      </w:r>
      <w:r w:rsidR="002447F5" w:rsidRPr="009E6AC7">
        <w:t>Программа по геометрии. 7 класс, разработанной в соответствии с требованиями обязательного минимума содержания федерального компонента государственного стандарта основного общего образования.</w:t>
      </w:r>
    </w:p>
    <w:p w:rsidR="00262284" w:rsidRPr="009E6AC7" w:rsidRDefault="00262284" w:rsidP="00262284">
      <w:pPr>
        <w:pStyle w:val="NoSpacing"/>
      </w:pPr>
      <w:r w:rsidRPr="009E6AC7">
        <w:t xml:space="preserve">            </w:t>
      </w:r>
      <w:r w:rsidRPr="009E6AC7">
        <w:rPr>
          <w:b/>
          <w:bCs/>
        </w:rPr>
        <w:t>Сборник:</w:t>
      </w:r>
      <w:r w:rsidRPr="009E6AC7">
        <w:t xml:space="preserve"> Программы для общеобразовательных учреждений. Геометрия. 7-9 кл./  Т.А.Бурмистрова. М. Просвещение. 2009 год</w:t>
      </w:r>
    </w:p>
    <w:p w:rsidR="008A5FD9" w:rsidRPr="009E6AC7" w:rsidRDefault="008A5FD9" w:rsidP="006F656B">
      <w:pPr>
        <w:ind w:left="709" w:firstLine="709"/>
        <w:jc w:val="both"/>
      </w:pPr>
    </w:p>
    <w:p w:rsidR="008A5FD9" w:rsidRPr="009E6AC7" w:rsidRDefault="008A5FD9" w:rsidP="006F656B">
      <w:pPr>
        <w:ind w:left="709"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8A5FD9" w:rsidRPr="009E6AC7" w:rsidRDefault="008A5FD9" w:rsidP="006F656B">
      <w:pPr>
        <w:ind w:firstLine="709"/>
        <w:jc w:val="both"/>
        <w:rPr>
          <w:b/>
          <w:bCs/>
        </w:rPr>
      </w:pPr>
    </w:p>
    <w:p w:rsidR="002447F5" w:rsidRPr="009E6AC7" w:rsidRDefault="002447F5" w:rsidP="00EB11E8">
      <w:pPr>
        <w:shd w:val="clear" w:color="auto" w:fill="FFFFFF"/>
        <w:spacing w:line="259" w:lineRule="exact"/>
        <w:ind w:firstLine="709"/>
        <w:jc w:val="center"/>
        <w:rPr>
          <w:b/>
          <w:bCs/>
          <w:sz w:val="32"/>
          <w:szCs w:val="32"/>
        </w:rPr>
      </w:pPr>
    </w:p>
    <w:p w:rsidR="008A5FD9" w:rsidRPr="009E6AC7" w:rsidRDefault="008A5FD9" w:rsidP="00EB11E8">
      <w:pPr>
        <w:shd w:val="clear" w:color="auto" w:fill="FFFFFF"/>
        <w:spacing w:line="259" w:lineRule="exact"/>
        <w:ind w:firstLine="709"/>
        <w:jc w:val="center"/>
        <w:rPr>
          <w:b/>
          <w:bCs/>
          <w:sz w:val="32"/>
          <w:szCs w:val="32"/>
        </w:rPr>
      </w:pPr>
      <w:r w:rsidRPr="009E6AC7">
        <w:rPr>
          <w:b/>
          <w:bCs/>
          <w:sz w:val="32"/>
          <w:szCs w:val="32"/>
        </w:rPr>
        <w:t>Пояснительная записка</w:t>
      </w:r>
    </w:p>
    <w:p w:rsidR="008A5FD9" w:rsidRPr="009E6AC7" w:rsidRDefault="008A5FD9" w:rsidP="006F656B">
      <w:pPr>
        <w:shd w:val="clear" w:color="auto" w:fill="FFFFFF"/>
        <w:spacing w:line="259" w:lineRule="exact"/>
        <w:ind w:firstLine="709"/>
        <w:jc w:val="both"/>
        <w:rPr>
          <w:sz w:val="28"/>
          <w:szCs w:val="28"/>
        </w:rPr>
      </w:pPr>
    </w:p>
    <w:p w:rsidR="002447F5" w:rsidRPr="009E6AC7" w:rsidRDefault="002447F5" w:rsidP="002447F5">
      <w:pPr>
        <w:ind w:firstLine="709"/>
        <w:jc w:val="both"/>
        <w:rPr>
          <w:b/>
        </w:rPr>
      </w:pPr>
      <w:r w:rsidRPr="009E6AC7">
        <w:rPr>
          <w:bCs/>
          <w:i/>
          <w:iCs/>
          <w:spacing w:val="-2"/>
        </w:rPr>
        <w:t xml:space="preserve">Геометрия </w:t>
      </w:r>
      <w:r w:rsidRPr="009E6AC7">
        <w:rPr>
          <w:i/>
          <w:iCs/>
          <w:spacing w:val="-2"/>
        </w:rPr>
        <w:t xml:space="preserve">— </w:t>
      </w:r>
      <w:r w:rsidRPr="009E6AC7">
        <w:rPr>
          <w:spacing w:val="-2"/>
        </w:rPr>
        <w:t xml:space="preserve">один из важнейших компонентов математического </w:t>
      </w:r>
      <w:r w:rsidRPr="009E6AC7">
        <w:rPr>
          <w:spacing w:val="6"/>
        </w:rPr>
        <w:t xml:space="preserve">образования, необходимый для приобретения конкретных знаний </w:t>
      </w:r>
      <w:r w:rsidRPr="009E6AC7">
        <w:t>о пространстве и практически значимых умений, формирования язы</w:t>
      </w:r>
      <w:r w:rsidRPr="009E6AC7">
        <w:rPr>
          <w:spacing w:val="1"/>
        </w:rPr>
        <w:t>ка описания объектов окружающего мира, для развития пространст</w:t>
      </w:r>
      <w:r w:rsidRPr="009E6AC7">
        <w:rPr>
          <w:spacing w:val="-1"/>
        </w:rPr>
        <w:t>венного воображения и интуиции, математической культуры, для эс</w:t>
      </w:r>
      <w:r w:rsidRPr="009E6AC7">
        <w:rPr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9E6AC7">
        <w:rPr>
          <w:spacing w:val="-3"/>
        </w:rPr>
        <w:t>тельства.</w:t>
      </w:r>
    </w:p>
    <w:p w:rsidR="002447F5" w:rsidRPr="009E6AC7" w:rsidRDefault="002447F5" w:rsidP="002447F5">
      <w:pPr>
        <w:ind w:firstLine="709"/>
        <w:jc w:val="both"/>
      </w:pPr>
      <w:r w:rsidRPr="009E6AC7"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</w:t>
      </w:r>
    </w:p>
    <w:p w:rsidR="008A5FD9" w:rsidRPr="009E6AC7" w:rsidRDefault="008A5FD9" w:rsidP="002447F5">
      <w:pPr>
        <w:ind w:firstLine="709"/>
        <w:jc w:val="both"/>
        <w:rPr>
          <w:b/>
          <w:bCs/>
        </w:rPr>
      </w:pPr>
      <w:r w:rsidRPr="009E6AC7">
        <w:rPr>
          <w:b/>
          <w:bCs/>
        </w:rPr>
        <w:t xml:space="preserve">Цели изучения </w:t>
      </w:r>
      <w:r w:rsidR="002447F5" w:rsidRPr="009E6AC7">
        <w:rPr>
          <w:b/>
          <w:bCs/>
        </w:rPr>
        <w:t>геометрии</w:t>
      </w:r>
    </w:p>
    <w:p w:rsidR="008A5FD9" w:rsidRPr="009E6AC7" w:rsidRDefault="008A5FD9" w:rsidP="006F656B">
      <w:pPr>
        <w:ind w:firstLine="709"/>
        <w:jc w:val="both"/>
      </w:pPr>
      <w:r w:rsidRPr="009E6AC7">
        <w:rPr>
          <w:b/>
          <w:bCs/>
        </w:rPr>
        <w:t xml:space="preserve">Изучение </w:t>
      </w:r>
      <w:r w:rsidR="002447F5" w:rsidRPr="009E6AC7">
        <w:rPr>
          <w:b/>
          <w:bCs/>
        </w:rPr>
        <w:t>геометрии</w:t>
      </w:r>
      <w:r w:rsidRPr="009E6AC7">
        <w:rPr>
          <w:b/>
          <w:bCs/>
        </w:rPr>
        <w:t xml:space="preserve"> на базовом уровне направлено на достижение следующих целей:</w:t>
      </w:r>
    </w:p>
    <w:p w:rsidR="00417393" w:rsidRPr="009E6AC7" w:rsidRDefault="008A5FD9" w:rsidP="00417393">
      <w:pPr>
        <w:pStyle w:val="ListParagraph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i/>
          <w:iCs/>
        </w:rPr>
      </w:pPr>
      <w:r w:rsidRPr="009E6AC7">
        <w:rPr>
          <w:b/>
          <w:bCs/>
          <w:i/>
          <w:iCs/>
        </w:rPr>
        <w:t>освоение знаний</w:t>
      </w:r>
      <w:r w:rsidRPr="009E6AC7">
        <w:rPr>
          <w:i/>
          <w:iCs/>
        </w:rPr>
        <w:t xml:space="preserve"> </w:t>
      </w:r>
      <w:r w:rsidR="002447F5" w:rsidRPr="009E6AC7">
        <w:t>о понятии математического доказательства; пример</w:t>
      </w:r>
      <w:r w:rsidR="00417393" w:rsidRPr="009E6AC7">
        <w:t>ах</w:t>
      </w:r>
      <w:r w:rsidR="002447F5" w:rsidRPr="009E6AC7">
        <w:t xml:space="preserve"> доказательств; поняти</w:t>
      </w:r>
      <w:r w:rsidR="00417393" w:rsidRPr="009E6AC7">
        <w:t>и</w:t>
      </w:r>
      <w:r w:rsidR="002447F5" w:rsidRPr="009E6AC7">
        <w:t xml:space="preserve"> алгоритма; пример</w:t>
      </w:r>
      <w:r w:rsidR="00417393" w:rsidRPr="009E6AC7">
        <w:t>ах</w:t>
      </w:r>
      <w:r w:rsidR="002447F5" w:rsidRPr="009E6AC7">
        <w:t xml:space="preserve"> алгоритмов; использ</w:t>
      </w:r>
      <w:r w:rsidR="00417393" w:rsidRPr="009E6AC7">
        <w:t>овании</w:t>
      </w:r>
      <w:r w:rsidR="002447F5" w:rsidRPr="009E6AC7">
        <w:t xml:space="preserve"> математи</w:t>
      </w:r>
      <w:r w:rsidR="00417393" w:rsidRPr="009E6AC7">
        <w:t>ческих</w:t>
      </w:r>
      <w:r w:rsidR="002447F5" w:rsidRPr="009E6AC7">
        <w:t xml:space="preserve"> формул, уравнени</w:t>
      </w:r>
      <w:r w:rsidR="00417393" w:rsidRPr="009E6AC7">
        <w:t>й</w:t>
      </w:r>
      <w:r w:rsidR="002447F5" w:rsidRPr="009E6AC7">
        <w:t xml:space="preserve"> и неравенств; примеры их применения для решения математических и практических задач;</w:t>
      </w:r>
      <w:r w:rsidR="00417393" w:rsidRPr="009E6AC7">
        <w:t xml:space="preserve"> </w:t>
      </w:r>
    </w:p>
    <w:p w:rsidR="00417393" w:rsidRPr="009E6AC7" w:rsidRDefault="008A5FD9" w:rsidP="00417393">
      <w:pPr>
        <w:numPr>
          <w:ilvl w:val="0"/>
          <w:numId w:val="1"/>
        </w:numPr>
        <w:tabs>
          <w:tab w:val="clear" w:pos="1560"/>
          <w:tab w:val="num" w:pos="567"/>
          <w:tab w:val="left" w:pos="993"/>
        </w:tabs>
        <w:ind w:left="0" w:firstLine="709"/>
        <w:jc w:val="both"/>
      </w:pPr>
      <w:r w:rsidRPr="009E6AC7">
        <w:rPr>
          <w:b/>
          <w:bCs/>
          <w:i/>
          <w:iCs/>
        </w:rPr>
        <w:t>овладение умениями</w:t>
      </w:r>
      <w:r w:rsidRPr="009E6AC7">
        <w:t xml:space="preserve"> </w:t>
      </w:r>
      <w:r w:rsidR="00417393" w:rsidRPr="009E6AC7">
        <w:t>пользоваться языком геометрии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задач; осуществлять преобразования фигур; 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 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8A5FD9" w:rsidRPr="009E6AC7" w:rsidRDefault="008A5FD9" w:rsidP="00417393">
      <w:pPr>
        <w:numPr>
          <w:ilvl w:val="0"/>
          <w:numId w:val="1"/>
        </w:numPr>
        <w:tabs>
          <w:tab w:val="clear" w:pos="1560"/>
          <w:tab w:val="num" w:pos="567"/>
          <w:tab w:val="left" w:pos="993"/>
        </w:tabs>
        <w:ind w:left="0" w:firstLine="709"/>
        <w:jc w:val="both"/>
      </w:pPr>
      <w:r w:rsidRPr="009E6AC7">
        <w:rPr>
          <w:b/>
          <w:bCs/>
          <w:i/>
          <w:iCs/>
        </w:rPr>
        <w:t>развитие</w:t>
      </w:r>
      <w:r w:rsidRPr="009E6AC7">
        <w:t xml:space="preserve"> познавательных интересов, интеллектуальных и творческих способностей в процессе приобретения знаний и умений по </w:t>
      </w:r>
      <w:r w:rsidR="002447F5" w:rsidRPr="009E6AC7">
        <w:t>геометрии</w:t>
      </w:r>
      <w:r w:rsidRPr="009E6AC7">
        <w:t xml:space="preserve"> с использованием различны источников информации и современных информационных технологий;</w:t>
      </w:r>
    </w:p>
    <w:p w:rsidR="002447F5" w:rsidRPr="009E6AC7" w:rsidRDefault="008A5FD9" w:rsidP="00EB11E8">
      <w:pPr>
        <w:numPr>
          <w:ilvl w:val="0"/>
          <w:numId w:val="1"/>
        </w:numPr>
        <w:tabs>
          <w:tab w:val="clear" w:pos="1560"/>
          <w:tab w:val="num" w:pos="567"/>
          <w:tab w:val="left" w:pos="993"/>
        </w:tabs>
        <w:ind w:left="0" w:firstLine="709"/>
        <w:jc w:val="both"/>
      </w:pPr>
      <w:r w:rsidRPr="009E6AC7">
        <w:t xml:space="preserve"> </w:t>
      </w:r>
      <w:r w:rsidRPr="009E6AC7">
        <w:rPr>
          <w:b/>
          <w:bCs/>
          <w:i/>
          <w:iCs/>
        </w:rPr>
        <w:t>воспитание</w:t>
      </w:r>
      <w:r w:rsidRPr="009E6AC7">
        <w:t xml:space="preserve"> </w:t>
      </w:r>
      <w:r w:rsidR="002447F5" w:rsidRPr="009E6AC7"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447F5" w:rsidRPr="009E6AC7" w:rsidRDefault="008A5FD9" w:rsidP="006F656B">
      <w:pPr>
        <w:numPr>
          <w:ilvl w:val="0"/>
          <w:numId w:val="1"/>
        </w:numPr>
        <w:tabs>
          <w:tab w:val="clear" w:pos="1560"/>
          <w:tab w:val="num" w:pos="567"/>
          <w:tab w:val="left" w:pos="993"/>
        </w:tabs>
        <w:ind w:left="0" w:firstLine="709"/>
        <w:jc w:val="both"/>
        <w:rPr>
          <w:b/>
          <w:bCs/>
        </w:rPr>
      </w:pPr>
      <w:r w:rsidRPr="009E6AC7">
        <w:rPr>
          <w:b/>
          <w:bCs/>
          <w:i/>
          <w:iCs/>
        </w:rPr>
        <w:t>использование приобретенных знаний и умений</w:t>
      </w:r>
      <w:r w:rsidRPr="009E6AC7">
        <w:t xml:space="preserve"> </w:t>
      </w:r>
      <w:r w:rsidR="002447F5" w:rsidRPr="009E6AC7">
        <w:t>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доказательства;</w:t>
      </w:r>
    </w:p>
    <w:p w:rsidR="008A5FD9" w:rsidRPr="009E6AC7" w:rsidRDefault="008A5FD9" w:rsidP="006F656B">
      <w:pPr>
        <w:numPr>
          <w:ilvl w:val="0"/>
          <w:numId w:val="1"/>
        </w:numPr>
        <w:tabs>
          <w:tab w:val="clear" w:pos="1560"/>
          <w:tab w:val="num" w:pos="567"/>
          <w:tab w:val="left" w:pos="993"/>
        </w:tabs>
        <w:ind w:left="0" w:firstLine="709"/>
        <w:jc w:val="both"/>
        <w:rPr>
          <w:b/>
          <w:bCs/>
        </w:rPr>
      </w:pPr>
      <w:r w:rsidRPr="009E6AC7">
        <w:rPr>
          <w:b/>
          <w:bCs/>
          <w:i/>
          <w:iCs/>
        </w:rPr>
        <w:t>Информационно-коммуникативная деятельность</w:t>
      </w:r>
      <w:r w:rsidRPr="009E6AC7">
        <w:rPr>
          <w:b/>
          <w:bCs/>
        </w:rPr>
        <w:t>:</w:t>
      </w:r>
    </w:p>
    <w:p w:rsidR="008A5FD9" w:rsidRPr="009E6AC7" w:rsidRDefault="008A5FD9" w:rsidP="006F656B">
      <w:pPr>
        <w:ind w:firstLine="709"/>
        <w:jc w:val="both"/>
      </w:pPr>
      <w:r w:rsidRPr="009E6AC7">
        <w:t>•   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8A5FD9" w:rsidRPr="009E6AC7" w:rsidRDefault="00EB11E8" w:rsidP="006F656B">
      <w:pPr>
        <w:ind w:firstLine="709"/>
        <w:jc w:val="both"/>
      </w:pPr>
      <w:r w:rsidRPr="009E6AC7">
        <w:t xml:space="preserve">•  </w:t>
      </w:r>
      <w:r w:rsidR="008A5FD9" w:rsidRPr="009E6AC7">
        <w:t xml:space="preserve">использование  для  решения  познавательных  и  коммуникативных  задач различных источников информации. </w:t>
      </w:r>
    </w:p>
    <w:p w:rsidR="008A5FD9" w:rsidRPr="009E6AC7" w:rsidRDefault="008A5FD9" w:rsidP="006F656B">
      <w:pPr>
        <w:ind w:firstLine="709"/>
        <w:jc w:val="both"/>
        <w:rPr>
          <w:b/>
          <w:bCs/>
        </w:rPr>
      </w:pPr>
      <w:r w:rsidRPr="009E6AC7">
        <w:rPr>
          <w:b/>
          <w:bCs/>
          <w:i/>
          <w:iCs/>
        </w:rPr>
        <w:t>Рефлексивная деятельность</w:t>
      </w:r>
      <w:r w:rsidRPr="009E6AC7">
        <w:rPr>
          <w:b/>
          <w:bCs/>
        </w:rPr>
        <w:t>:</w:t>
      </w:r>
    </w:p>
    <w:p w:rsidR="008A5FD9" w:rsidRPr="009E6AC7" w:rsidRDefault="00EB11E8" w:rsidP="006F656B">
      <w:pPr>
        <w:ind w:firstLine="709"/>
        <w:jc w:val="both"/>
      </w:pPr>
      <w:r w:rsidRPr="009E6AC7">
        <w:t xml:space="preserve">•   </w:t>
      </w:r>
      <w:r w:rsidR="008A5FD9" w:rsidRPr="009E6AC7">
        <w:t>владение навыками контроля и оценки своей деятельности, умение» предвидеть возможные результаты своих действий:</w:t>
      </w:r>
    </w:p>
    <w:p w:rsidR="008A5FD9" w:rsidRPr="009E6AC7" w:rsidRDefault="008A5FD9" w:rsidP="006F656B">
      <w:pPr>
        <w:ind w:firstLine="709"/>
        <w:jc w:val="both"/>
      </w:pPr>
      <w:r w:rsidRPr="009E6AC7">
        <w:t>•   организация    учебной    деятельности:    постановка    цели,    планирование, определение оптимального соотношения цели и средств.</w:t>
      </w:r>
    </w:p>
    <w:p w:rsidR="00655829" w:rsidRPr="009E6AC7" w:rsidRDefault="00655829" w:rsidP="006F656B">
      <w:pPr>
        <w:ind w:firstLine="709"/>
        <w:jc w:val="both"/>
        <w:rPr>
          <w:b/>
        </w:rPr>
      </w:pPr>
    </w:p>
    <w:p w:rsidR="00417393" w:rsidRPr="009E6AC7" w:rsidRDefault="00417393" w:rsidP="006F656B">
      <w:pPr>
        <w:ind w:firstLine="709"/>
        <w:jc w:val="both"/>
        <w:rPr>
          <w:b/>
        </w:rPr>
      </w:pPr>
    </w:p>
    <w:p w:rsidR="00655829" w:rsidRPr="009E6AC7" w:rsidRDefault="00655829" w:rsidP="006F656B">
      <w:pPr>
        <w:ind w:firstLine="709"/>
        <w:jc w:val="both"/>
        <w:rPr>
          <w:b/>
        </w:rPr>
      </w:pPr>
      <w:r w:rsidRPr="009E6AC7">
        <w:rPr>
          <w:b/>
        </w:rPr>
        <w:t xml:space="preserve">Нормативные правовые документы, на основании которых разработана рабочая программа </w:t>
      </w:r>
    </w:p>
    <w:p w:rsidR="00655829" w:rsidRPr="009E6AC7" w:rsidRDefault="00655829" w:rsidP="0065582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9E6AC7">
        <w:rPr>
          <w:bCs/>
          <w:iCs/>
        </w:rPr>
        <w:t>Рабочая программа предмета «</w:t>
      </w:r>
      <w:r w:rsidR="00417393" w:rsidRPr="009E6AC7">
        <w:rPr>
          <w:bCs/>
          <w:iCs/>
        </w:rPr>
        <w:t>геометрия</w:t>
      </w:r>
      <w:r w:rsidRPr="009E6AC7">
        <w:rPr>
          <w:bCs/>
          <w:iCs/>
        </w:rPr>
        <w:t>» для среднего общего образования разработана на основе нормативных документов:</w:t>
      </w:r>
    </w:p>
    <w:p w:rsidR="00655829" w:rsidRPr="009E6AC7" w:rsidRDefault="00655829" w:rsidP="0065582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9E6AC7">
        <w:rPr>
          <w:bCs/>
          <w:iCs/>
        </w:rPr>
        <w:t>•</w:t>
      </w:r>
      <w:r w:rsidRPr="009E6AC7">
        <w:rPr>
          <w:iCs/>
        </w:rPr>
        <w:t xml:space="preserve"> </w:t>
      </w:r>
      <w:r w:rsidRPr="009E6AC7">
        <w:rPr>
          <w:bCs/>
          <w:iCs/>
        </w:rPr>
        <w:t>примерной (типовой) образовательной программы по предмету Министерства образования и науки РФ (Письмо Министерства образования и науки РФ от 07.07.2005г. № 03-1263 «О примерных программах по учебным предметам федерального базисного учебного плана»),</w:t>
      </w:r>
    </w:p>
    <w:p w:rsidR="00655829" w:rsidRPr="009E6AC7" w:rsidRDefault="00655829" w:rsidP="0065582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9E6AC7">
        <w:rPr>
          <w:bCs/>
          <w:iCs/>
        </w:rPr>
        <w:t>•</w:t>
      </w:r>
      <w:r w:rsidRPr="009E6AC7">
        <w:rPr>
          <w:iCs/>
        </w:rPr>
        <w:t xml:space="preserve"> </w:t>
      </w:r>
      <w:r w:rsidRPr="009E6AC7">
        <w:rPr>
          <w:bCs/>
          <w:iCs/>
        </w:rPr>
        <w:t>требований государственного образовательного стандарта 2004 года 1 поколения</w:t>
      </w:r>
      <w:r w:rsidR="00DB224A" w:rsidRPr="009E6AC7">
        <w:rPr>
          <w:bCs/>
          <w:iCs/>
        </w:rPr>
        <w:t>,</w:t>
      </w:r>
    </w:p>
    <w:p w:rsidR="00DB224A" w:rsidRPr="009E6AC7" w:rsidRDefault="00DB224A" w:rsidP="00DB224A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9E6AC7">
        <w:rPr>
          <w:bCs/>
          <w:iCs/>
        </w:rPr>
        <w:t>•</w:t>
      </w:r>
      <w:r w:rsidRPr="009E6AC7">
        <w:rPr>
          <w:iCs/>
        </w:rPr>
        <w:t xml:space="preserve"> </w:t>
      </w:r>
      <w:r w:rsidRPr="009E6AC7">
        <w:rPr>
          <w:bCs/>
          <w:iCs/>
        </w:rPr>
        <w:t>действующих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г. № 189,</w:t>
      </w:r>
    </w:p>
    <w:p w:rsidR="00655829" w:rsidRPr="009E6AC7" w:rsidRDefault="00655829" w:rsidP="0065582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9E6AC7">
        <w:rPr>
          <w:bCs/>
          <w:iCs/>
        </w:rPr>
        <w:t>•</w:t>
      </w:r>
      <w:r w:rsidRPr="009E6AC7">
        <w:t xml:space="preserve"> </w:t>
      </w:r>
      <w:r w:rsidRPr="009E6AC7">
        <w:rPr>
          <w:bCs/>
          <w:iCs/>
        </w:rPr>
        <w:t>учебного плана МОУ «Железнодорожная СОШ №1» на 2014-2015 учебный год</w:t>
      </w:r>
      <w:r w:rsidR="00DB224A" w:rsidRPr="009E6AC7">
        <w:rPr>
          <w:bCs/>
          <w:iCs/>
        </w:rPr>
        <w:t>,</w:t>
      </w:r>
    </w:p>
    <w:p w:rsidR="00DB224A" w:rsidRPr="009E6AC7" w:rsidRDefault="00DB224A" w:rsidP="00071C48">
      <w:pPr>
        <w:pStyle w:val="ListParagraph"/>
        <w:numPr>
          <w:ilvl w:val="0"/>
          <w:numId w:val="13"/>
        </w:numPr>
        <w:tabs>
          <w:tab w:val="left" w:pos="851"/>
        </w:tabs>
        <w:ind w:left="0" w:firstLine="709"/>
        <w:contextualSpacing/>
        <w:rPr>
          <w:bCs/>
        </w:rPr>
      </w:pPr>
      <w:r w:rsidRPr="009E6AC7">
        <w:rPr>
          <w:bCs/>
        </w:rPr>
        <w:t>Положения   о рабочей программе педагога МОУ «Железнодорожная СОШ №1», утвержденного приказом   от 27.05.2011 г. № 056/1</w:t>
      </w:r>
    </w:p>
    <w:p w:rsidR="00655829" w:rsidRPr="009E6AC7" w:rsidRDefault="007E3CD7" w:rsidP="007E3CD7">
      <w:pPr>
        <w:pStyle w:val="ListParagraph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9E6AC7">
        <w:rPr>
          <w:bCs/>
        </w:rPr>
        <w:t>Авторской программы по геометрии для 7-9 классов (авторы – Л.С. Атанасян, В.Ф. Бутузов, С.Б. Кадомцев</w:t>
      </w:r>
      <w:r w:rsidRPr="009E6AC7">
        <w:rPr>
          <w:shd w:val="clear" w:color="auto" w:fill="FFFFFF"/>
        </w:rPr>
        <w:t xml:space="preserve"> и др. – 2-е издание. – М.: Просвещение, 2009).</w:t>
      </w:r>
    </w:p>
    <w:p w:rsidR="00655829" w:rsidRPr="009E6AC7" w:rsidRDefault="00DB224A" w:rsidP="006F656B">
      <w:pPr>
        <w:ind w:firstLine="709"/>
        <w:jc w:val="both"/>
        <w:rPr>
          <w:b/>
        </w:rPr>
      </w:pPr>
      <w:r w:rsidRPr="009E6AC7">
        <w:rPr>
          <w:b/>
        </w:rPr>
        <w:t>Сведения о программе</w:t>
      </w:r>
    </w:p>
    <w:p w:rsidR="007E3CD7" w:rsidRPr="009E6AC7" w:rsidRDefault="00372447" w:rsidP="007E3CD7">
      <w:r w:rsidRPr="009E6AC7">
        <w:t xml:space="preserve">Рабочая программа по </w:t>
      </w:r>
      <w:r w:rsidR="00417393" w:rsidRPr="009E6AC7">
        <w:t>геометрии</w:t>
      </w:r>
      <w:r w:rsidRPr="009E6AC7">
        <w:t xml:space="preserve"> составлена на </w:t>
      </w:r>
      <w:r w:rsidR="007E3CD7" w:rsidRPr="009E6AC7">
        <w:rPr>
          <w:rStyle w:val="apple-converted-space"/>
          <w:b/>
          <w:bCs/>
          <w:shd w:val="clear" w:color="auto" w:fill="FFFFFF"/>
        </w:rPr>
        <w:t> </w:t>
      </w:r>
      <w:r w:rsidR="007E3CD7" w:rsidRPr="009E6AC7">
        <w:rPr>
          <w:shd w:val="clear" w:color="auto" w:fill="FFFFFF"/>
        </w:rPr>
        <w:t xml:space="preserve">авторской программы по геометрии для 7-9 классов (авторы – Л.С. Атанасян, В.Ф. Бутузов, С.Б. Кадомцев и др. – 2-е издание. – М.: Просвещение, 2009) </w:t>
      </w:r>
      <w:r w:rsidRPr="009E6AC7">
        <w:t xml:space="preserve"> к комплекту учебников </w:t>
      </w:r>
      <w:r w:rsidR="007E3CD7" w:rsidRPr="009E6AC7">
        <w:t>Геометрия. 7 класс, авторы Л.С. Атанасян,   В.Ф. Бутузов, С.В. Кадомцев и др. /Москва. Просвещение.2006 год.</w:t>
      </w:r>
    </w:p>
    <w:p w:rsidR="00372447" w:rsidRPr="009E6AC7" w:rsidRDefault="00372447" w:rsidP="00372447">
      <w:pPr>
        <w:ind w:firstLine="709"/>
      </w:pPr>
      <w:r w:rsidRPr="009E6AC7">
        <w:t xml:space="preserve">Автор программы </w:t>
      </w:r>
      <w:r w:rsidR="007E3CD7" w:rsidRPr="009E6AC7">
        <w:t>Л.С. Атанасян, В.Ф. Бутузов, С.В. Кадомцев и др.</w:t>
      </w:r>
      <w:bookmarkStart w:id="0" w:name="_GoBack"/>
      <w:bookmarkEnd w:id="0"/>
    </w:p>
    <w:p w:rsidR="00107239" w:rsidRPr="009E6AC7" w:rsidRDefault="00107239" w:rsidP="00372447">
      <w:pPr>
        <w:ind w:firstLine="709"/>
      </w:pPr>
    </w:p>
    <w:p w:rsidR="0003463D" w:rsidRPr="009E6AC7" w:rsidRDefault="0003463D" w:rsidP="00DD0916">
      <w:pPr>
        <w:ind w:firstLine="709"/>
        <w:jc w:val="both"/>
        <w:rPr>
          <w:b/>
        </w:rPr>
      </w:pPr>
      <w:r w:rsidRPr="009E6AC7">
        <w:rPr>
          <w:b/>
        </w:rPr>
        <w:t>Обоснование выбора примерной (типовой) или авторской программы для разработки рабочей программы</w:t>
      </w:r>
    </w:p>
    <w:p w:rsidR="00DD0916" w:rsidRPr="009E6AC7" w:rsidRDefault="007E3CD7" w:rsidP="00372447">
      <w:pPr>
        <w:ind w:firstLine="709"/>
        <w:rPr>
          <w:bCs/>
          <w:iCs/>
        </w:rPr>
      </w:pPr>
      <w:r w:rsidRPr="009E6AC7">
        <w:rPr>
          <w:rStyle w:val="apple-converted-space"/>
          <w:b/>
          <w:bCs/>
          <w:shd w:val="clear" w:color="auto" w:fill="FFFFFF"/>
        </w:rPr>
        <w:t> </w:t>
      </w:r>
      <w:r w:rsidRPr="009E6AC7">
        <w:rPr>
          <w:shd w:val="clear" w:color="auto" w:fill="FFFFFF"/>
        </w:rPr>
        <w:t xml:space="preserve">Авторская программа по геометрии для 7-9 классов Л.С. Атанасян, В.Ф. Бутузов, С.Б. Кадомцев и др. </w:t>
      </w:r>
      <w:r w:rsidR="0003463D" w:rsidRPr="009E6AC7">
        <w:rPr>
          <w:bCs/>
          <w:iCs/>
        </w:rPr>
        <w:t xml:space="preserve">полностью </w:t>
      </w:r>
      <w:r w:rsidR="00DD0916" w:rsidRPr="009E6AC7">
        <w:rPr>
          <w:bCs/>
          <w:iCs/>
        </w:rPr>
        <w:t xml:space="preserve">соответствует: </w:t>
      </w:r>
    </w:p>
    <w:p w:rsidR="00DD0916" w:rsidRPr="009E6AC7" w:rsidRDefault="00DD0916" w:rsidP="00372447">
      <w:pPr>
        <w:ind w:firstLine="709"/>
      </w:pPr>
      <w:r w:rsidRPr="009E6AC7">
        <w:t>Федеральному  компоненту государственного образовательного стандарта (полного) общего образования, утвержденному приказом Минобразования РФ от 5 марта 2004 г. N 1089 с изменениями от 3 июня 2008 г.,</w:t>
      </w:r>
    </w:p>
    <w:p w:rsidR="00DD0916" w:rsidRPr="009E6AC7" w:rsidRDefault="00DD0916" w:rsidP="00DD0916">
      <w:pPr>
        <w:pStyle w:val="NoSpacing"/>
        <w:ind w:firstLine="709"/>
        <w:jc w:val="both"/>
      </w:pPr>
      <w:r w:rsidRPr="009E6AC7">
        <w:rPr>
          <w:bCs/>
          <w:iCs/>
        </w:rPr>
        <w:t xml:space="preserve">Примерной программе по </w:t>
      </w:r>
      <w:r w:rsidR="007E3CD7" w:rsidRPr="009E6AC7">
        <w:rPr>
          <w:bCs/>
          <w:iCs/>
        </w:rPr>
        <w:t>геометрии</w:t>
      </w:r>
      <w:r w:rsidRPr="009E6AC7">
        <w:rPr>
          <w:bCs/>
          <w:iCs/>
        </w:rPr>
        <w:t xml:space="preserve"> среднего (полного образования), </w:t>
      </w:r>
      <w:bookmarkStart w:id="1" w:name="sub_45141"/>
      <w:r w:rsidRPr="009E6AC7">
        <w:rPr>
          <w:bCs/>
          <w:iCs/>
        </w:rPr>
        <w:t xml:space="preserve">определенной </w:t>
      </w:r>
      <w:hyperlink r:id="rId8" w:history="1">
        <w:r w:rsidRPr="009E6AC7">
          <w:rPr>
            <w:rStyle w:val="a0"/>
            <w:rFonts w:cs="Arial"/>
            <w:color w:val="auto"/>
          </w:rPr>
          <w:t>Письмом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</w:r>
      </w:hyperlink>
      <w:r w:rsidRPr="009E6AC7">
        <w:t xml:space="preserve">. </w:t>
      </w:r>
    </w:p>
    <w:bookmarkEnd w:id="1"/>
    <w:p w:rsidR="00DD0916" w:rsidRPr="009E6AC7" w:rsidRDefault="00DD0916" w:rsidP="00DD0916">
      <w:pPr>
        <w:pStyle w:val="NoSpacing"/>
        <w:ind w:firstLine="709"/>
        <w:jc w:val="both"/>
      </w:pPr>
    </w:p>
    <w:p w:rsidR="00655829" w:rsidRPr="009E6AC7" w:rsidRDefault="00AB72FB" w:rsidP="006F656B">
      <w:pPr>
        <w:ind w:firstLine="709"/>
        <w:jc w:val="both"/>
        <w:rPr>
          <w:b/>
        </w:rPr>
      </w:pPr>
      <w:r w:rsidRPr="009E6AC7">
        <w:rPr>
          <w:b/>
        </w:rPr>
        <w:t>Определение места и роли учебного предмета в овладении обучающимися требований к уровню подготовки обучающихся (выпускников) в соответствии с федеральными образовательными  стандартами</w:t>
      </w:r>
    </w:p>
    <w:p w:rsidR="007E3CD7" w:rsidRPr="009E6AC7" w:rsidRDefault="007E3CD7" w:rsidP="0033183C">
      <w:pPr>
        <w:pStyle w:val="NoSpacing"/>
        <w:ind w:firstLine="709"/>
        <w:jc w:val="both"/>
      </w:pPr>
      <w:r w:rsidRPr="009E6AC7">
        <w:t>Согласно федеральному базисному учебному плану для образовательных учреждений Российской Федерации на изучение геометрии  на ступени основного общего образования отводится в 7 классе 2 часа в неделю, всего 68 часов.</w:t>
      </w:r>
    </w:p>
    <w:p w:rsidR="00AB72FB" w:rsidRPr="009E6AC7" w:rsidRDefault="007E3CD7" w:rsidP="0033183C">
      <w:pPr>
        <w:pStyle w:val="NoSpacing"/>
        <w:ind w:firstLine="709"/>
        <w:jc w:val="both"/>
        <w:rPr>
          <w:b/>
        </w:rPr>
      </w:pPr>
      <w:r w:rsidRPr="009E6AC7">
        <w:rPr>
          <w:b/>
        </w:rPr>
        <w:t xml:space="preserve"> </w:t>
      </w:r>
      <w:r w:rsidR="00AB72FB" w:rsidRPr="009E6AC7">
        <w:rPr>
          <w:b/>
        </w:rPr>
        <w:t>Информация о внесенных изменениях в примерную или авторскую программу и их обоснование</w:t>
      </w:r>
      <w:r w:rsidR="00255887" w:rsidRPr="009E6AC7">
        <w:rPr>
          <w:b/>
        </w:rPr>
        <w:t xml:space="preserve">. </w:t>
      </w:r>
    </w:p>
    <w:p w:rsidR="0036426C" w:rsidRPr="009E6AC7" w:rsidRDefault="0036426C" w:rsidP="0036426C">
      <w:pPr>
        <w:ind w:firstLine="709"/>
        <w:jc w:val="both"/>
        <w:rPr>
          <w:shd w:val="clear" w:color="auto" w:fill="FFFFFF"/>
        </w:rPr>
      </w:pPr>
      <w:r w:rsidRPr="009E6AC7">
        <w:rPr>
          <w:shd w:val="clear" w:color="auto" w:fill="FFFFFF"/>
        </w:rPr>
        <w:t>Изменения не внесены</w:t>
      </w:r>
    </w:p>
    <w:p w:rsidR="00255887" w:rsidRPr="009E6AC7" w:rsidRDefault="00255887" w:rsidP="0033183C">
      <w:pPr>
        <w:ind w:firstLine="709"/>
        <w:jc w:val="both"/>
        <w:rPr>
          <w:b/>
        </w:rPr>
      </w:pPr>
      <w:r w:rsidRPr="009E6AC7">
        <w:rPr>
          <w:b/>
        </w:rPr>
        <w:t>Информация о количестве учебных часов, на которое рассчитана программа (в соответствии с учебным планом, годовым календарным учебным графиком), в том числе о количестве обязательных часов для проведения лабораторно–практических, повторительно–обобщающих, контрольных уроков, а также при необходимости – часов на экскурсии, проекты, исследования и др.</w:t>
      </w:r>
    </w:p>
    <w:p w:rsidR="00255887" w:rsidRPr="009E6AC7" w:rsidRDefault="00255887" w:rsidP="00E67163">
      <w:pPr>
        <w:pStyle w:val="NoSpacing"/>
        <w:jc w:val="center"/>
        <w:rPr>
          <w:b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1401"/>
        <w:gridCol w:w="2363"/>
      </w:tblGrid>
      <w:tr w:rsidR="009E6AC7" w:rsidRPr="009E6AC7" w:rsidTr="00292F45">
        <w:trPr>
          <w:tblHeader/>
          <w:jc w:val="center"/>
        </w:trPr>
        <w:tc>
          <w:tcPr>
            <w:tcW w:w="4967" w:type="dxa"/>
            <w:vMerge w:val="restart"/>
          </w:tcPr>
          <w:p w:rsidR="0036426C" w:rsidRPr="009E6AC7" w:rsidRDefault="0036426C" w:rsidP="00292F45">
            <w:pPr>
              <w:ind w:firstLine="709"/>
              <w:jc w:val="both"/>
              <w:rPr>
                <w:i/>
                <w:iCs/>
              </w:rPr>
            </w:pPr>
          </w:p>
          <w:p w:rsidR="0036426C" w:rsidRPr="009E6AC7" w:rsidRDefault="0036426C" w:rsidP="00292F45">
            <w:pPr>
              <w:ind w:firstLine="709"/>
              <w:jc w:val="both"/>
              <w:rPr>
                <w:i/>
                <w:iCs/>
              </w:rPr>
            </w:pPr>
            <w:r w:rsidRPr="009E6AC7">
              <w:rPr>
                <w:i/>
                <w:iCs/>
                <w:sz w:val="22"/>
                <w:szCs w:val="22"/>
              </w:rPr>
              <w:t>Тема по программе.</w:t>
            </w:r>
          </w:p>
        </w:tc>
        <w:tc>
          <w:tcPr>
            <w:tcW w:w="1401" w:type="dxa"/>
            <w:vMerge w:val="restart"/>
          </w:tcPr>
          <w:p w:rsidR="0036426C" w:rsidRPr="009E6AC7" w:rsidRDefault="0036426C" w:rsidP="00292F45">
            <w:pPr>
              <w:ind w:firstLine="20"/>
              <w:jc w:val="center"/>
              <w:rPr>
                <w:i/>
                <w:iCs/>
              </w:rPr>
            </w:pPr>
            <w:r w:rsidRPr="009E6AC7">
              <w:rPr>
                <w:i/>
                <w:iCs/>
              </w:rPr>
              <w:t>Количество часов по авторской программе</w:t>
            </w:r>
          </w:p>
        </w:tc>
        <w:tc>
          <w:tcPr>
            <w:tcW w:w="2363" w:type="dxa"/>
          </w:tcPr>
          <w:p w:rsidR="0036426C" w:rsidRPr="009E6AC7" w:rsidRDefault="0036426C" w:rsidP="00292F45">
            <w:pPr>
              <w:ind w:hanging="56"/>
              <w:jc w:val="center"/>
              <w:rPr>
                <w:i/>
                <w:iCs/>
              </w:rPr>
            </w:pPr>
            <w:r w:rsidRPr="009E6AC7">
              <w:rPr>
                <w:i/>
                <w:iCs/>
                <w:sz w:val="22"/>
                <w:szCs w:val="22"/>
              </w:rPr>
              <w:t>Практическая часть</w:t>
            </w:r>
          </w:p>
        </w:tc>
      </w:tr>
      <w:tr w:rsidR="009E6AC7" w:rsidRPr="009E6AC7" w:rsidTr="00292F45">
        <w:trPr>
          <w:trHeight w:val="1288"/>
          <w:tblHeader/>
          <w:jc w:val="center"/>
        </w:trPr>
        <w:tc>
          <w:tcPr>
            <w:tcW w:w="4967" w:type="dxa"/>
            <w:vMerge/>
          </w:tcPr>
          <w:p w:rsidR="0036426C" w:rsidRPr="009E6AC7" w:rsidRDefault="0036426C" w:rsidP="00292F45">
            <w:pPr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1401" w:type="dxa"/>
            <w:vMerge/>
          </w:tcPr>
          <w:p w:rsidR="0036426C" w:rsidRPr="009E6AC7" w:rsidRDefault="0036426C" w:rsidP="00292F45">
            <w:pPr>
              <w:ind w:firstLine="709"/>
              <w:jc w:val="center"/>
              <w:rPr>
                <w:i/>
                <w:iCs/>
              </w:rPr>
            </w:pPr>
          </w:p>
        </w:tc>
        <w:tc>
          <w:tcPr>
            <w:tcW w:w="2363" w:type="dxa"/>
          </w:tcPr>
          <w:p w:rsidR="0036426C" w:rsidRPr="009E6AC7" w:rsidRDefault="0036426C" w:rsidP="00292F45">
            <w:pPr>
              <w:jc w:val="center"/>
              <w:rPr>
                <w:i/>
                <w:iCs/>
              </w:rPr>
            </w:pPr>
            <w:r w:rsidRPr="009E6AC7">
              <w:rPr>
                <w:i/>
                <w:iCs/>
                <w:sz w:val="22"/>
                <w:szCs w:val="22"/>
              </w:rPr>
              <w:t>Контрольные работы</w:t>
            </w:r>
          </w:p>
        </w:tc>
      </w:tr>
      <w:tr w:rsidR="009E6AC7" w:rsidRPr="009E6AC7" w:rsidTr="00292F45">
        <w:trPr>
          <w:jc w:val="center"/>
        </w:trPr>
        <w:tc>
          <w:tcPr>
            <w:tcW w:w="4967" w:type="dxa"/>
          </w:tcPr>
          <w:p w:rsidR="0036426C" w:rsidRPr="009E6AC7" w:rsidRDefault="0036426C" w:rsidP="0036426C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9E6AC7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1401" w:type="dxa"/>
          </w:tcPr>
          <w:p w:rsidR="0036426C" w:rsidRPr="009E6AC7" w:rsidRDefault="0036426C" w:rsidP="00292F45">
            <w:pPr>
              <w:ind w:firstLine="20"/>
              <w:jc w:val="center"/>
            </w:pPr>
            <w:r w:rsidRPr="009E6AC7">
              <w:t>10</w:t>
            </w:r>
          </w:p>
        </w:tc>
        <w:tc>
          <w:tcPr>
            <w:tcW w:w="2363" w:type="dxa"/>
          </w:tcPr>
          <w:p w:rsidR="0036426C" w:rsidRPr="009E6AC7" w:rsidRDefault="0036426C" w:rsidP="00292F45">
            <w:pPr>
              <w:ind w:firstLine="20"/>
              <w:jc w:val="center"/>
            </w:pPr>
            <w:r w:rsidRPr="009E6AC7">
              <w:t>1</w:t>
            </w:r>
          </w:p>
        </w:tc>
      </w:tr>
      <w:tr w:rsidR="009E6AC7" w:rsidRPr="009E6AC7" w:rsidTr="00292F45">
        <w:trPr>
          <w:jc w:val="center"/>
        </w:trPr>
        <w:tc>
          <w:tcPr>
            <w:tcW w:w="4967" w:type="dxa"/>
          </w:tcPr>
          <w:p w:rsidR="0036426C" w:rsidRPr="009E6AC7" w:rsidRDefault="0036426C" w:rsidP="0036426C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9E6AC7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1401" w:type="dxa"/>
          </w:tcPr>
          <w:p w:rsidR="0036426C" w:rsidRPr="009E6AC7" w:rsidRDefault="0036426C" w:rsidP="00292F45">
            <w:pPr>
              <w:ind w:firstLine="20"/>
              <w:jc w:val="center"/>
            </w:pPr>
            <w:r w:rsidRPr="009E6AC7">
              <w:t>17</w:t>
            </w:r>
          </w:p>
        </w:tc>
        <w:tc>
          <w:tcPr>
            <w:tcW w:w="2363" w:type="dxa"/>
          </w:tcPr>
          <w:p w:rsidR="0036426C" w:rsidRPr="009E6AC7" w:rsidRDefault="0036426C" w:rsidP="00292F45">
            <w:pPr>
              <w:ind w:firstLine="20"/>
              <w:jc w:val="center"/>
              <w:rPr>
                <w:b/>
              </w:rPr>
            </w:pPr>
            <w:r w:rsidRPr="009E6AC7">
              <w:rPr>
                <w:b/>
              </w:rPr>
              <w:t>1</w:t>
            </w:r>
          </w:p>
        </w:tc>
      </w:tr>
      <w:tr w:rsidR="009E6AC7" w:rsidRPr="009E6AC7" w:rsidTr="00292F45">
        <w:trPr>
          <w:jc w:val="center"/>
        </w:trPr>
        <w:tc>
          <w:tcPr>
            <w:tcW w:w="4967" w:type="dxa"/>
          </w:tcPr>
          <w:p w:rsidR="0036426C" w:rsidRPr="009E6AC7" w:rsidRDefault="0036426C" w:rsidP="0036426C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 w:rsidRPr="009E6AC7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1401" w:type="dxa"/>
          </w:tcPr>
          <w:p w:rsidR="0036426C" w:rsidRPr="009E6AC7" w:rsidRDefault="0036426C" w:rsidP="00292F45">
            <w:pPr>
              <w:ind w:firstLine="20"/>
              <w:jc w:val="center"/>
              <w:rPr>
                <w:iCs/>
              </w:rPr>
            </w:pPr>
            <w:r w:rsidRPr="009E6AC7">
              <w:rPr>
                <w:iCs/>
              </w:rPr>
              <w:t>13</w:t>
            </w:r>
          </w:p>
        </w:tc>
        <w:tc>
          <w:tcPr>
            <w:tcW w:w="2363" w:type="dxa"/>
          </w:tcPr>
          <w:p w:rsidR="0036426C" w:rsidRPr="009E6AC7" w:rsidRDefault="0036426C" w:rsidP="00292F45">
            <w:pPr>
              <w:ind w:firstLine="20"/>
              <w:jc w:val="center"/>
              <w:rPr>
                <w:iCs/>
              </w:rPr>
            </w:pPr>
            <w:r w:rsidRPr="009E6AC7">
              <w:rPr>
                <w:iCs/>
              </w:rPr>
              <w:t>1</w:t>
            </w:r>
          </w:p>
        </w:tc>
      </w:tr>
      <w:tr w:rsidR="009E6AC7" w:rsidRPr="009E6AC7" w:rsidTr="00292F45">
        <w:trPr>
          <w:jc w:val="center"/>
        </w:trPr>
        <w:tc>
          <w:tcPr>
            <w:tcW w:w="4967" w:type="dxa"/>
          </w:tcPr>
          <w:p w:rsidR="0036426C" w:rsidRPr="009E6AC7" w:rsidRDefault="0036426C" w:rsidP="0036426C">
            <w:pPr>
              <w:pStyle w:val="ListParagraph"/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 w:rsidRPr="009E6AC7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1401" w:type="dxa"/>
          </w:tcPr>
          <w:p w:rsidR="0036426C" w:rsidRPr="009E6AC7" w:rsidRDefault="0036426C" w:rsidP="00292F45">
            <w:pPr>
              <w:ind w:firstLine="20"/>
              <w:jc w:val="center"/>
              <w:rPr>
                <w:iCs/>
              </w:rPr>
            </w:pPr>
            <w:r w:rsidRPr="009E6AC7">
              <w:rPr>
                <w:iCs/>
              </w:rPr>
              <w:t>18</w:t>
            </w:r>
          </w:p>
        </w:tc>
        <w:tc>
          <w:tcPr>
            <w:tcW w:w="2363" w:type="dxa"/>
          </w:tcPr>
          <w:p w:rsidR="0036426C" w:rsidRPr="009E6AC7" w:rsidRDefault="0036426C" w:rsidP="00292F45">
            <w:pPr>
              <w:ind w:firstLine="20"/>
              <w:jc w:val="center"/>
              <w:rPr>
                <w:iCs/>
              </w:rPr>
            </w:pPr>
            <w:r w:rsidRPr="009E6AC7">
              <w:rPr>
                <w:iCs/>
              </w:rPr>
              <w:t>1</w:t>
            </w:r>
          </w:p>
        </w:tc>
      </w:tr>
      <w:tr w:rsidR="009E6AC7" w:rsidRPr="009E6AC7" w:rsidTr="00292F45">
        <w:trPr>
          <w:jc w:val="center"/>
        </w:trPr>
        <w:tc>
          <w:tcPr>
            <w:tcW w:w="4967" w:type="dxa"/>
          </w:tcPr>
          <w:p w:rsidR="0036426C" w:rsidRPr="009E6AC7" w:rsidRDefault="0036426C" w:rsidP="0036426C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9E6AC7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401" w:type="dxa"/>
          </w:tcPr>
          <w:p w:rsidR="0036426C" w:rsidRPr="009E6AC7" w:rsidRDefault="0036426C" w:rsidP="00292F45">
            <w:pPr>
              <w:ind w:firstLine="20"/>
              <w:jc w:val="center"/>
              <w:rPr>
                <w:iCs/>
              </w:rPr>
            </w:pPr>
            <w:r w:rsidRPr="009E6AC7">
              <w:rPr>
                <w:iCs/>
              </w:rPr>
              <w:t>10</w:t>
            </w:r>
          </w:p>
        </w:tc>
        <w:tc>
          <w:tcPr>
            <w:tcW w:w="2363" w:type="dxa"/>
          </w:tcPr>
          <w:p w:rsidR="0036426C" w:rsidRPr="009E6AC7" w:rsidRDefault="0036426C" w:rsidP="00292F45">
            <w:pPr>
              <w:ind w:firstLine="20"/>
              <w:jc w:val="center"/>
              <w:rPr>
                <w:iCs/>
              </w:rPr>
            </w:pPr>
            <w:r w:rsidRPr="009E6AC7">
              <w:rPr>
                <w:iCs/>
              </w:rPr>
              <w:t>1</w:t>
            </w:r>
          </w:p>
        </w:tc>
      </w:tr>
      <w:tr w:rsidR="0036426C" w:rsidRPr="009E6AC7" w:rsidTr="00292F45">
        <w:trPr>
          <w:trHeight w:val="505"/>
          <w:jc w:val="center"/>
        </w:trPr>
        <w:tc>
          <w:tcPr>
            <w:tcW w:w="4967" w:type="dxa"/>
          </w:tcPr>
          <w:p w:rsidR="0036426C" w:rsidRPr="009E6AC7" w:rsidRDefault="0036426C" w:rsidP="00292F45">
            <w:pPr>
              <w:jc w:val="both"/>
              <w:rPr>
                <w:b/>
                <w:i/>
                <w:iCs/>
              </w:rPr>
            </w:pPr>
            <w:r w:rsidRPr="009E6AC7">
              <w:rPr>
                <w:b/>
              </w:rPr>
              <w:t>ИТОГО:</w:t>
            </w:r>
          </w:p>
        </w:tc>
        <w:tc>
          <w:tcPr>
            <w:tcW w:w="1401" w:type="dxa"/>
          </w:tcPr>
          <w:p w:rsidR="0036426C" w:rsidRPr="009E6AC7" w:rsidRDefault="0036426C" w:rsidP="00292F45">
            <w:pPr>
              <w:jc w:val="center"/>
              <w:rPr>
                <w:b/>
                <w:iCs/>
              </w:rPr>
            </w:pPr>
            <w:r w:rsidRPr="009E6AC7">
              <w:rPr>
                <w:b/>
              </w:rPr>
              <w:t>68</w:t>
            </w:r>
          </w:p>
        </w:tc>
        <w:tc>
          <w:tcPr>
            <w:tcW w:w="2363" w:type="dxa"/>
          </w:tcPr>
          <w:p w:rsidR="0036426C" w:rsidRPr="009E6AC7" w:rsidRDefault="0036426C" w:rsidP="00292F45">
            <w:pPr>
              <w:ind w:hanging="9"/>
              <w:jc w:val="center"/>
              <w:rPr>
                <w:iCs/>
              </w:rPr>
            </w:pPr>
            <w:r w:rsidRPr="009E6AC7">
              <w:rPr>
                <w:iCs/>
              </w:rPr>
              <w:t>5</w:t>
            </w:r>
          </w:p>
        </w:tc>
      </w:tr>
    </w:tbl>
    <w:p w:rsidR="005D7434" w:rsidRPr="009E6AC7" w:rsidRDefault="005D7434" w:rsidP="005D7434">
      <w:pPr>
        <w:jc w:val="center"/>
        <w:rPr>
          <w:b/>
        </w:rPr>
      </w:pPr>
    </w:p>
    <w:p w:rsidR="005D7434" w:rsidRPr="009E6AC7" w:rsidRDefault="005D7434" w:rsidP="00792247">
      <w:pPr>
        <w:jc w:val="both"/>
        <w:rPr>
          <w:b/>
        </w:rPr>
      </w:pPr>
    </w:p>
    <w:p w:rsidR="00792247" w:rsidRPr="009E6AC7" w:rsidRDefault="00792247" w:rsidP="00F734BF">
      <w:pPr>
        <w:ind w:firstLine="709"/>
        <w:jc w:val="both"/>
        <w:rPr>
          <w:b/>
        </w:rPr>
      </w:pPr>
      <w:r w:rsidRPr="009E6AC7">
        <w:rPr>
          <w:b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36426C" w:rsidRPr="009E6AC7" w:rsidRDefault="0036426C" w:rsidP="0036426C">
      <w:pPr>
        <w:pStyle w:val="NoSpacing"/>
        <w:ind w:firstLine="709"/>
        <w:jc w:val="both"/>
        <w:rPr>
          <w:shd w:val="clear" w:color="auto" w:fill="FFFFFF"/>
        </w:rPr>
      </w:pPr>
      <w:r w:rsidRPr="009E6AC7">
        <w:t xml:space="preserve">С целью реализации системно-деятельностного подхода в преподавании алгебры  используются </w:t>
      </w:r>
      <w:r w:rsidRPr="009E6AC7">
        <w:rPr>
          <w:shd w:val="clear" w:color="auto" w:fill="FFFFFF"/>
        </w:rPr>
        <w:t xml:space="preserve">разнообразные формы учебных занятий, что позволяет изучать учебный материал на нескольких уровнях - на уровне первичного теоретического восприятия на лекционных занятиях; на уровне закрепления, систематизации и обобщения в ходе семинарских занятий; на уровне практического применения на занятиях по решению задач. Основными компонентами овладения знаниями являются: восприятие информации, анализ, запоминание и самооценка. </w:t>
      </w:r>
      <w:r w:rsidRPr="009E6AC7">
        <w:t xml:space="preserve">С целью организации активной самостоятельной деятельности учащихся создаются  проблемные  ситуации. </w:t>
      </w:r>
    </w:p>
    <w:p w:rsidR="0036426C" w:rsidRPr="009E6AC7" w:rsidRDefault="0036426C" w:rsidP="0036426C">
      <w:pPr>
        <w:pStyle w:val="NoSpacing"/>
        <w:ind w:firstLine="709"/>
        <w:jc w:val="both"/>
        <w:rPr>
          <w:shd w:val="clear" w:color="auto" w:fill="FFFFFF"/>
        </w:rPr>
      </w:pPr>
      <w:r w:rsidRPr="009E6AC7">
        <w:rPr>
          <w:shd w:val="clear" w:color="auto" w:fill="FFFFFF"/>
        </w:rPr>
        <w:t>Чтобы учебный процесс, целью которого является формирование учебно-познавательной компетентности, развивался  в рамках лично-деятельностного подхода используется дифференцированное  обучение.</w:t>
      </w:r>
    </w:p>
    <w:p w:rsidR="00CC4F08" w:rsidRPr="009E6AC7" w:rsidRDefault="0036426C" w:rsidP="0036426C">
      <w:pPr>
        <w:pStyle w:val="NoSpacing"/>
        <w:ind w:firstLine="709"/>
        <w:jc w:val="both"/>
        <w:rPr>
          <w:b/>
        </w:rPr>
      </w:pPr>
      <w:r w:rsidRPr="009E6AC7">
        <w:rPr>
          <w:shd w:val="clear" w:color="auto" w:fill="FFFFFF"/>
        </w:rPr>
        <w:t>Использование в рамках развивающего обучения информационно-коммуникационных технологий  применяется, в основном, на этапах изучения и обобщения как поддерживающие познавательную мотивацию, удержания внимания учащихся</w:t>
      </w:r>
      <w:r w:rsidR="00CC4F08" w:rsidRPr="009E6AC7">
        <w:rPr>
          <w:b/>
        </w:rPr>
        <w:t>Виды и формы промежуточного, итогового контроля (согласно уставу и (или) локальному акту образовательного учреждения), материалы для их проведения</w:t>
      </w:r>
    </w:p>
    <w:p w:rsidR="005D7434" w:rsidRPr="009E6AC7" w:rsidRDefault="005D7434" w:rsidP="000271B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9E6AC7">
        <w:rPr>
          <w:rStyle w:val="c5"/>
        </w:rPr>
        <w:t>Рабочая программа предусматривает следующие  виды и формы контроля учащихся:</w:t>
      </w:r>
    </w:p>
    <w:p w:rsidR="005D7434" w:rsidRPr="009E6AC7" w:rsidRDefault="00210A38" w:rsidP="00071C48">
      <w:pPr>
        <w:pStyle w:val="NoSpacing"/>
        <w:numPr>
          <w:ilvl w:val="0"/>
          <w:numId w:val="1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E6AC7">
        <w:rPr>
          <w:rStyle w:val="c5"/>
        </w:rPr>
        <w:t>п</w:t>
      </w:r>
      <w:r w:rsidR="005D7434" w:rsidRPr="009E6AC7">
        <w:rPr>
          <w:rStyle w:val="c5"/>
        </w:rPr>
        <w:t>ромежуточная (формирующая) аттестация</w:t>
      </w:r>
      <w:r w:rsidRPr="009E6AC7">
        <w:rPr>
          <w:rStyle w:val="c5"/>
        </w:rPr>
        <w:t>;</w:t>
      </w:r>
    </w:p>
    <w:p w:rsidR="005D7434" w:rsidRPr="009E6AC7" w:rsidRDefault="00210A38" w:rsidP="00071C48">
      <w:pPr>
        <w:pStyle w:val="NoSpacing"/>
        <w:numPr>
          <w:ilvl w:val="0"/>
          <w:numId w:val="1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E6AC7">
        <w:rPr>
          <w:rStyle w:val="c5"/>
        </w:rPr>
        <w:t>и</w:t>
      </w:r>
      <w:r w:rsidR="005D7434" w:rsidRPr="009E6AC7">
        <w:rPr>
          <w:rStyle w:val="c5"/>
        </w:rPr>
        <w:t>тоговая (констатирующая) аттестация</w:t>
      </w:r>
      <w:r w:rsidR="00CC4F08" w:rsidRPr="009E6AC7">
        <w:rPr>
          <w:rStyle w:val="c5"/>
        </w:rPr>
        <w:t xml:space="preserve"> (контрольные работы</w:t>
      </w:r>
      <w:r w:rsidR="005D7434" w:rsidRPr="009E6AC7">
        <w:rPr>
          <w:rStyle w:val="c5"/>
        </w:rPr>
        <w:t>)</w:t>
      </w:r>
      <w:r w:rsidR="000271B3" w:rsidRPr="009E6AC7">
        <w:rPr>
          <w:rStyle w:val="c5"/>
        </w:rPr>
        <w:t>.</w:t>
      </w:r>
    </w:p>
    <w:p w:rsidR="000271B3" w:rsidRPr="009E6AC7" w:rsidRDefault="000271B3" w:rsidP="000271B3">
      <w:pPr>
        <w:pStyle w:val="NoSpacing"/>
        <w:jc w:val="both"/>
        <w:rPr>
          <w:i/>
        </w:rPr>
      </w:pPr>
      <w:r w:rsidRPr="009E6AC7">
        <w:rPr>
          <w:rStyle w:val="c24"/>
          <w:bCs/>
          <w:i/>
        </w:rPr>
        <w:t>Формы контроля: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контрольная работа;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самостоятельная работа;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дифференцированная тематическая контрольная работа;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тесты;</w:t>
      </w:r>
    </w:p>
    <w:p w:rsidR="000271B3" w:rsidRPr="009E6AC7" w:rsidRDefault="0036426C" w:rsidP="00071C48">
      <w:pPr>
        <w:pStyle w:val="NoSpacing"/>
        <w:numPr>
          <w:ilvl w:val="0"/>
          <w:numId w:val="14"/>
        </w:numPr>
        <w:jc w:val="both"/>
      </w:pPr>
      <w:r w:rsidRPr="009E6AC7">
        <w:t>математически</w:t>
      </w:r>
      <w:r w:rsidR="000271B3" w:rsidRPr="009E6AC7">
        <w:t>е диктанты по проверке базовых знаний (формул, понятий и т. д.);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письменные задания проверочного характера;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взаимоконтроль и самоконтроль;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практикум;</w:t>
      </w:r>
    </w:p>
    <w:p w:rsidR="000271B3" w:rsidRPr="009E6AC7" w:rsidRDefault="000271B3" w:rsidP="00071C48">
      <w:pPr>
        <w:pStyle w:val="NoSpacing"/>
        <w:numPr>
          <w:ilvl w:val="0"/>
          <w:numId w:val="14"/>
        </w:numPr>
        <w:jc w:val="both"/>
      </w:pPr>
      <w:r w:rsidRPr="009E6AC7">
        <w:t>фронтальная форма контроля.</w:t>
      </w:r>
    </w:p>
    <w:p w:rsidR="008A5FD9" w:rsidRPr="009E6AC7" w:rsidRDefault="008A5FD9" w:rsidP="006F656B">
      <w:pPr>
        <w:spacing w:before="240"/>
        <w:ind w:firstLine="709"/>
        <w:jc w:val="both"/>
      </w:pPr>
      <w:r w:rsidRPr="009E6AC7">
        <w:rPr>
          <w:b/>
          <w:bCs/>
        </w:rPr>
        <w:t xml:space="preserve">В результате изучения </w:t>
      </w:r>
      <w:r w:rsidR="0036426C" w:rsidRPr="009E6AC7">
        <w:rPr>
          <w:b/>
          <w:bCs/>
        </w:rPr>
        <w:t>геометрии</w:t>
      </w:r>
      <w:r w:rsidRPr="009E6AC7">
        <w:rPr>
          <w:b/>
          <w:bCs/>
        </w:rPr>
        <w:t xml:space="preserve"> ученик должен</w:t>
      </w:r>
    </w:p>
    <w:p w:rsidR="008A5FD9" w:rsidRPr="009E6AC7" w:rsidRDefault="008A5FD9" w:rsidP="008359DB">
      <w:pPr>
        <w:pStyle w:val="NoSpacing"/>
        <w:rPr>
          <w:b/>
        </w:rPr>
      </w:pPr>
      <w:r w:rsidRPr="009E6AC7">
        <w:rPr>
          <w:b/>
        </w:rPr>
        <w:t>знать/понимать</w:t>
      </w:r>
    </w:p>
    <w:p w:rsidR="0036426C" w:rsidRPr="009E6AC7" w:rsidRDefault="008A5FD9" w:rsidP="0036426C">
      <w:pPr>
        <w:numPr>
          <w:ilvl w:val="0"/>
          <w:numId w:val="16"/>
        </w:numPr>
        <w:jc w:val="both"/>
      </w:pPr>
      <w:r w:rsidRPr="009E6AC7">
        <w:t xml:space="preserve">·   </w:t>
      </w:r>
      <w:r w:rsidR="0036426C" w:rsidRPr="009E6AC7">
        <w:t>существо понятия математического доказательства; примеры доказательств;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lastRenderedPageBreak/>
        <w:t>существо понятия алгоритма; примеры алгоритмов;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как математически определенные функции могут описывать реальные зависимости; приводить примеры такого описания;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как потребности практики привели математическую науку к необходимости расширения понятия числа;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A5FD9" w:rsidRPr="009E6AC7" w:rsidRDefault="008A5FD9" w:rsidP="0036426C">
      <w:pPr>
        <w:tabs>
          <w:tab w:val="num" w:pos="284"/>
        </w:tabs>
        <w:spacing w:before="60"/>
        <w:ind w:firstLine="709"/>
        <w:jc w:val="both"/>
        <w:rPr>
          <w:b/>
        </w:rPr>
      </w:pPr>
      <w:r w:rsidRPr="009E6AC7">
        <w:rPr>
          <w:b/>
        </w:rPr>
        <w:t>уметь</w:t>
      </w:r>
    </w:p>
    <w:p w:rsidR="0036426C" w:rsidRPr="009E6AC7" w:rsidRDefault="008A5FD9" w:rsidP="0036426C">
      <w:pPr>
        <w:numPr>
          <w:ilvl w:val="0"/>
          <w:numId w:val="16"/>
        </w:numPr>
        <w:jc w:val="both"/>
      </w:pPr>
      <w:r w:rsidRPr="009E6AC7">
        <w:t xml:space="preserve">·   </w:t>
      </w:r>
      <w:r w:rsidR="0036426C" w:rsidRPr="009E6AC7">
        <w:t>пользоваться языком геометрии для описания предметов окружающего мира;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 xml:space="preserve">распознавать геометрические фигуры, различать их взаимное расположение; 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изображать геометрические фигуры; выполнять чертежи по условию задач; осуществлять преобразования фигур;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A5FD9" w:rsidRPr="009E6AC7" w:rsidRDefault="008A5FD9" w:rsidP="0036426C">
      <w:pPr>
        <w:pStyle w:val="NoSpacing"/>
        <w:ind w:firstLine="709"/>
        <w:jc w:val="both"/>
        <w:rPr>
          <w:i/>
        </w:rPr>
      </w:pPr>
      <w:r w:rsidRPr="009E6AC7">
        <w:rPr>
          <w:bCs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36426C" w:rsidRPr="009E6AC7" w:rsidRDefault="008A5FD9" w:rsidP="0036426C">
      <w:pPr>
        <w:numPr>
          <w:ilvl w:val="0"/>
          <w:numId w:val="16"/>
        </w:numPr>
        <w:jc w:val="both"/>
      </w:pPr>
      <w:r w:rsidRPr="009E6AC7">
        <w:t xml:space="preserve">·   </w:t>
      </w:r>
      <w:r w:rsidR="0036426C" w:rsidRPr="009E6AC7">
        <w:t>описания реальных ситуаций на языке геометрии;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расчетов, включающих простейшие формулы;</w:t>
      </w:r>
    </w:p>
    <w:p w:rsidR="0036426C" w:rsidRPr="009E6AC7" w:rsidRDefault="0036426C" w:rsidP="0036426C">
      <w:pPr>
        <w:numPr>
          <w:ilvl w:val="0"/>
          <w:numId w:val="16"/>
        </w:numPr>
        <w:jc w:val="both"/>
      </w:pPr>
      <w:r w:rsidRPr="009E6AC7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6426C" w:rsidRPr="009E6AC7" w:rsidRDefault="0036426C" w:rsidP="0036426C">
      <w:pPr>
        <w:numPr>
          <w:ilvl w:val="0"/>
          <w:numId w:val="16"/>
        </w:numPr>
        <w:jc w:val="both"/>
        <w:rPr>
          <w:b/>
          <w:i/>
        </w:rPr>
      </w:pPr>
      <w:r w:rsidRPr="009E6AC7">
        <w:t>построений геометрическими инструментами (линейка, угольник, циркуль, транспортир).</w:t>
      </w:r>
    </w:p>
    <w:p w:rsidR="00FF2459" w:rsidRPr="009E6AC7" w:rsidRDefault="00FF2459" w:rsidP="006323C8">
      <w:pPr>
        <w:ind w:left="720"/>
        <w:jc w:val="center"/>
        <w:rPr>
          <w:b/>
        </w:rPr>
      </w:pPr>
      <w:r w:rsidRPr="009E6AC7">
        <w:rPr>
          <w:b/>
        </w:rPr>
        <w:t>ОСНОВНОЕ СОДЕРЖАНИЕ</w:t>
      </w:r>
    </w:p>
    <w:p w:rsidR="00FF2459" w:rsidRPr="009E6AC7" w:rsidRDefault="00FF2459" w:rsidP="006323C8">
      <w:pPr>
        <w:ind w:left="720"/>
        <w:jc w:val="center"/>
        <w:rPr>
          <w:b/>
        </w:rPr>
      </w:pP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rPr>
          <w:b/>
          <w:bCs/>
        </w:rPr>
        <w:t>Глава 1.</w:t>
      </w:r>
      <w:r w:rsidRPr="009E6AC7">
        <w:t xml:space="preserve"> </w:t>
      </w:r>
      <w:r w:rsidRPr="009E6AC7">
        <w:rPr>
          <w:b/>
          <w:bCs/>
        </w:rPr>
        <w:t>Начальные геометрические сведения (10 часов)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rPr>
          <w:b/>
        </w:rPr>
        <w:t xml:space="preserve">Цель: </w:t>
      </w:r>
      <w:r w:rsidRPr="009E6AC7"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9E6AC7">
        <w:rPr>
          <w:lang w:val="en-US"/>
        </w:rPr>
        <w:t>I</w:t>
      </w:r>
      <w:r w:rsidRPr="009E6AC7">
        <w:t xml:space="preserve"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</w:t>
      </w:r>
      <w:r w:rsidRPr="009E6AC7">
        <w:lastRenderedPageBreak/>
        <w:t>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rPr>
          <w:b/>
          <w:bCs/>
        </w:rPr>
        <w:t>Глава 2.</w:t>
      </w:r>
      <w:r w:rsidRPr="009E6AC7">
        <w:t xml:space="preserve"> </w:t>
      </w:r>
      <w:r w:rsidRPr="009E6AC7">
        <w:rPr>
          <w:b/>
          <w:bCs/>
        </w:rPr>
        <w:t>Треугольники (17 часов)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rPr>
          <w:b/>
        </w:rPr>
        <w:t xml:space="preserve">Цель: </w:t>
      </w:r>
      <w:r w:rsidRPr="009E6AC7">
        <w:t>ввести понятие теоремы; выработать умение доказывать равенство треугольников с помощью изучен</w:t>
      </w:r>
      <w:r w:rsidRPr="009E6AC7">
        <w:softHyphen/>
        <w:t>ных признаков; ввести новый класс задач — на построение с помощью циркуля и линейки.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</w:rPr>
      </w:pPr>
      <w:r w:rsidRPr="009E6AC7"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9E6AC7">
        <w:rPr>
          <w:b/>
          <w:bCs/>
        </w:rPr>
        <w:t xml:space="preserve"> 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9E6AC7">
        <w:rPr>
          <w:b/>
          <w:bCs/>
        </w:rPr>
        <w:t>Глава 3.</w:t>
      </w:r>
      <w:r w:rsidRPr="009E6AC7">
        <w:t xml:space="preserve"> </w:t>
      </w:r>
      <w:r w:rsidRPr="009E6AC7">
        <w:rPr>
          <w:b/>
          <w:bCs/>
        </w:rPr>
        <w:t>Параллельные прямые (13 часов)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t>Признаки параллельности прямых. Аксиома параллельных прямых. Свойства параллельных прямых.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rPr>
          <w:b/>
        </w:rPr>
        <w:t xml:space="preserve">Цель: </w:t>
      </w:r>
      <w:r w:rsidRPr="009E6AC7"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9E6AC7"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</w:rPr>
      </w:pPr>
      <w:r w:rsidRPr="009E6AC7">
        <w:rPr>
          <w:b/>
          <w:bCs/>
        </w:rPr>
        <w:t>Глава 4. Соотношения между сторонами и углами треугольника (18 часов)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rPr>
          <w:bCs/>
        </w:rPr>
        <w:t>Сумма углов треугольника.</w:t>
      </w:r>
      <w:r w:rsidRPr="009E6AC7">
        <w:rPr>
          <w:b/>
          <w:bCs/>
        </w:rPr>
        <w:t xml:space="preserve"> </w:t>
      </w:r>
      <w:r w:rsidRPr="009E6AC7">
        <w:rPr>
          <w:bCs/>
        </w:rPr>
        <w:t>Соотношение между сторонами</w:t>
      </w:r>
      <w:r w:rsidRPr="009E6AC7">
        <w:rPr>
          <w:b/>
          <w:bCs/>
        </w:rPr>
        <w:t xml:space="preserve"> </w:t>
      </w:r>
      <w:r w:rsidRPr="009E6AC7"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rPr>
          <w:b/>
        </w:rPr>
        <w:t>Цель:</w:t>
      </w:r>
      <w:r w:rsidRPr="009E6AC7">
        <w:t xml:space="preserve"> рассмотреть новые интересные и важные свойства треугольников.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FF2459" w:rsidRPr="009E6AC7" w:rsidRDefault="00FF2459" w:rsidP="006323C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E6AC7"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FF2459" w:rsidRPr="009E6AC7" w:rsidRDefault="00FF2459" w:rsidP="006323C8">
      <w:pPr>
        <w:ind w:left="720"/>
        <w:jc w:val="both"/>
        <w:rPr>
          <w:b/>
          <w:bCs/>
        </w:rPr>
      </w:pPr>
      <w:r w:rsidRPr="009E6AC7">
        <w:rPr>
          <w:b/>
          <w:bCs/>
        </w:rPr>
        <w:t>Повторение. Решение задач. (10 часов)</w:t>
      </w:r>
    </w:p>
    <w:p w:rsidR="00FF2459" w:rsidRPr="009E6AC7" w:rsidRDefault="00FF2459" w:rsidP="006323C8">
      <w:pPr>
        <w:ind w:left="720"/>
        <w:jc w:val="both"/>
      </w:pPr>
      <w:r w:rsidRPr="009E6AC7">
        <w:rPr>
          <w:b/>
        </w:rPr>
        <w:t xml:space="preserve">Цель: </w:t>
      </w:r>
      <w:r w:rsidRPr="009E6AC7">
        <w:t>Повторение, обобщение и систематизация знаний, умений и навыков за курс геометрии 7 класса.</w:t>
      </w:r>
    </w:p>
    <w:p w:rsidR="00FF2459" w:rsidRPr="009E6AC7" w:rsidRDefault="00FF2459" w:rsidP="006323C8">
      <w:pPr>
        <w:pStyle w:val="ListParagraph"/>
        <w:ind w:left="1080"/>
        <w:jc w:val="both"/>
        <w:rPr>
          <w:u w:val="single"/>
        </w:rPr>
      </w:pPr>
    </w:p>
    <w:p w:rsidR="00EB11E8" w:rsidRPr="009E6AC7" w:rsidRDefault="00EB11E8" w:rsidP="00EB11E8">
      <w:pPr>
        <w:ind w:left="1429"/>
        <w:jc w:val="both"/>
      </w:pPr>
    </w:p>
    <w:p w:rsidR="00FF2459" w:rsidRPr="009E6AC7" w:rsidRDefault="00FF2459" w:rsidP="00FF2459">
      <w:pPr>
        <w:jc w:val="both"/>
      </w:pPr>
      <w:r w:rsidRPr="009E6AC7">
        <w:rPr>
          <w:b/>
        </w:rPr>
        <w:t>Критерии и нормы оценки знаний, умений и навыков обучающихся по математике</w:t>
      </w:r>
      <w:r w:rsidRPr="009E6AC7">
        <w:t>.</w:t>
      </w:r>
    </w:p>
    <w:p w:rsidR="00FF2459" w:rsidRPr="009E6AC7" w:rsidRDefault="00FF2459" w:rsidP="00FF2459">
      <w:pPr>
        <w:jc w:val="both"/>
        <w:rPr>
          <w:u w:val="single"/>
        </w:rPr>
      </w:pPr>
    </w:p>
    <w:p w:rsidR="00FF2459" w:rsidRPr="009E6AC7" w:rsidRDefault="00FF2459" w:rsidP="00FF2459">
      <w:pPr>
        <w:jc w:val="both"/>
        <w:rPr>
          <w:b/>
          <w:i/>
          <w:u w:val="single"/>
        </w:rPr>
      </w:pPr>
      <w:r w:rsidRPr="009E6AC7">
        <w:rPr>
          <w:b/>
          <w:u w:val="single"/>
        </w:rPr>
        <w:t>1. Оценка письменных контрольных работ обучающихся по математике.</w:t>
      </w:r>
    </w:p>
    <w:p w:rsidR="00FF2459" w:rsidRPr="009E6AC7" w:rsidRDefault="00FF2459" w:rsidP="00FF2459">
      <w:pPr>
        <w:pStyle w:val="FootnoteText"/>
        <w:rPr>
          <w:sz w:val="24"/>
          <w:szCs w:val="24"/>
          <w:u w:val="single"/>
        </w:rPr>
      </w:pPr>
    </w:p>
    <w:p w:rsidR="00FF2459" w:rsidRPr="009E6AC7" w:rsidRDefault="006323C8" w:rsidP="00FF2459">
      <w:pPr>
        <w:jc w:val="both"/>
        <w:rPr>
          <w:bCs/>
          <w:iCs/>
        </w:rPr>
      </w:pPr>
      <w:r w:rsidRPr="009E6AC7">
        <w:rPr>
          <w:b/>
          <w:bCs/>
          <w:iCs/>
        </w:rPr>
        <w:t xml:space="preserve">        </w:t>
      </w:r>
      <w:r w:rsidR="00FF2459" w:rsidRPr="009E6AC7">
        <w:rPr>
          <w:b/>
          <w:bCs/>
          <w:iCs/>
        </w:rPr>
        <w:t>Ответ оценивается отметкой «5»,</w:t>
      </w:r>
      <w:r w:rsidR="00FF2459" w:rsidRPr="009E6AC7">
        <w:rPr>
          <w:bCs/>
          <w:iCs/>
        </w:rPr>
        <w:t xml:space="preserve"> если: </w:t>
      </w:r>
    </w:p>
    <w:p w:rsidR="00FF2459" w:rsidRPr="009E6AC7" w:rsidRDefault="00FF2459" w:rsidP="006323C8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работа выполнена полностью;</w:t>
      </w:r>
    </w:p>
    <w:p w:rsidR="00FF2459" w:rsidRPr="009E6AC7" w:rsidRDefault="00FF2459" w:rsidP="006323C8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FF2459" w:rsidRPr="009E6AC7" w:rsidRDefault="00FF2459" w:rsidP="006323C8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F2459" w:rsidRPr="009E6AC7" w:rsidRDefault="00FF2459" w:rsidP="006323C8">
      <w:pPr>
        <w:pStyle w:val="BodyText"/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iCs/>
        </w:rPr>
      </w:pPr>
      <w:r w:rsidRPr="009E6AC7">
        <w:rPr>
          <w:b/>
          <w:bCs/>
          <w:iCs/>
          <w:sz w:val="24"/>
          <w:szCs w:val="24"/>
        </w:rPr>
        <w:t>Отметка «4»</w:t>
      </w:r>
      <w:r w:rsidRPr="009E6AC7">
        <w:rPr>
          <w:sz w:val="24"/>
          <w:szCs w:val="24"/>
        </w:rPr>
        <w:t xml:space="preserve"> </w:t>
      </w:r>
      <w:r w:rsidRPr="009E6AC7">
        <w:rPr>
          <w:b/>
          <w:bCs/>
          <w:iCs/>
          <w:sz w:val="24"/>
          <w:szCs w:val="24"/>
        </w:rPr>
        <w:t>ставится в следующих случаях</w:t>
      </w:r>
      <w:r w:rsidRPr="009E6AC7">
        <w:t>:</w:t>
      </w:r>
    </w:p>
    <w:p w:rsidR="00FF2459" w:rsidRPr="009E6AC7" w:rsidRDefault="00FF2459" w:rsidP="006323C8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F2459" w:rsidRPr="009E6AC7" w:rsidRDefault="00FF2459" w:rsidP="006323C8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F2459" w:rsidRPr="009E6AC7" w:rsidRDefault="00FF2459" w:rsidP="006323C8">
      <w:pPr>
        <w:pStyle w:val="BodyText"/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</w:pPr>
      <w:r w:rsidRPr="009E6AC7">
        <w:rPr>
          <w:b/>
          <w:bCs/>
          <w:iCs/>
          <w:sz w:val="24"/>
          <w:szCs w:val="24"/>
        </w:rPr>
        <w:t>Отметка «3» ставится, если</w:t>
      </w:r>
      <w:r w:rsidRPr="009E6AC7">
        <w:t>:</w:t>
      </w:r>
    </w:p>
    <w:p w:rsidR="00FF2459" w:rsidRPr="009E6AC7" w:rsidRDefault="00FF2459" w:rsidP="006323C8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bCs/>
          <w:iCs/>
        </w:rPr>
        <w:t xml:space="preserve"> </w:t>
      </w:r>
      <w:r w:rsidRPr="009E6AC7">
        <w:rPr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F2459" w:rsidRPr="009E6AC7" w:rsidRDefault="00FF2459" w:rsidP="006323C8">
      <w:pPr>
        <w:pStyle w:val="BodyText"/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</w:pPr>
      <w:r w:rsidRPr="009E6AC7">
        <w:rPr>
          <w:b/>
          <w:bCs/>
          <w:iCs/>
          <w:sz w:val="24"/>
          <w:szCs w:val="24"/>
        </w:rPr>
        <w:t>Отметка «2» ставится, если</w:t>
      </w:r>
      <w:r w:rsidRPr="009E6AC7">
        <w:t>: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FF2459" w:rsidRPr="009E6AC7" w:rsidRDefault="00FF2459" w:rsidP="00FF2459">
      <w:pPr>
        <w:pStyle w:val="BodyText"/>
        <w:rPr>
          <w:b/>
          <w:bCs/>
          <w:iCs/>
          <w:sz w:val="24"/>
          <w:szCs w:val="24"/>
        </w:rPr>
      </w:pPr>
      <w:r w:rsidRPr="009E6AC7">
        <w:rPr>
          <w:b/>
          <w:bCs/>
          <w:iCs/>
          <w:sz w:val="24"/>
          <w:szCs w:val="24"/>
        </w:rPr>
        <w:t>Отметка «1» ставится, если: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</w:t>
      </w:r>
      <w:r w:rsidRPr="009E6AC7">
        <w:rPr>
          <w:bCs/>
          <w:iCs/>
        </w:rPr>
        <w:t>.</w:t>
      </w:r>
    </w:p>
    <w:p w:rsidR="00FF2459" w:rsidRPr="009E6AC7" w:rsidRDefault="00FF2459" w:rsidP="00FF2459">
      <w:pPr>
        <w:pStyle w:val="BodyText"/>
        <w:rPr>
          <w:bCs/>
          <w:iCs/>
        </w:rPr>
      </w:pPr>
    </w:p>
    <w:p w:rsidR="00FF2459" w:rsidRPr="009E6AC7" w:rsidRDefault="00FF2459" w:rsidP="00FF2459">
      <w:pPr>
        <w:pStyle w:val="BodyText"/>
        <w:ind w:firstLine="540"/>
        <w:rPr>
          <w:sz w:val="24"/>
          <w:szCs w:val="24"/>
        </w:rPr>
      </w:pPr>
      <w:r w:rsidRPr="009E6AC7">
        <w:rPr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FF2459" w:rsidRPr="009E6AC7" w:rsidRDefault="00FF2459" w:rsidP="00FF2459"/>
    <w:p w:rsidR="00FF2459" w:rsidRPr="009E6AC7" w:rsidRDefault="00FF2459" w:rsidP="00FF2459">
      <w:pPr>
        <w:pStyle w:val="Heading1"/>
        <w:rPr>
          <w:rFonts w:ascii="Times New Roman" w:hAnsi="Times New Roman" w:cs="Times New Roman"/>
          <w:bCs w:val="0"/>
        </w:rPr>
      </w:pPr>
      <w:r w:rsidRPr="009E6AC7">
        <w:rPr>
          <w:i/>
        </w:rPr>
        <w:t>2.</w:t>
      </w:r>
      <w:r w:rsidRPr="009E6AC7">
        <w:rPr>
          <w:rFonts w:ascii="Times New Roman" w:hAnsi="Times New Roman" w:cs="Times New Roman"/>
          <w:bCs w:val="0"/>
        </w:rPr>
        <w:t>Оценка устных ответов обучающихся по математике</w:t>
      </w:r>
    </w:p>
    <w:p w:rsidR="00FF2459" w:rsidRPr="009E6AC7" w:rsidRDefault="00FF2459" w:rsidP="00FF2459">
      <w:pPr>
        <w:rPr>
          <w:b/>
        </w:rPr>
      </w:pPr>
    </w:p>
    <w:p w:rsidR="00FF2459" w:rsidRPr="009E6AC7" w:rsidRDefault="00FF2459" w:rsidP="00FF2459">
      <w:pPr>
        <w:jc w:val="both"/>
        <w:rPr>
          <w:bCs/>
          <w:iCs/>
        </w:rPr>
      </w:pPr>
      <w:r w:rsidRPr="009E6AC7">
        <w:rPr>
          <w:b/>
          <w:bCs/>
          <w:iCs/>
        </w:rPr>
        <w:t>Ответ оценивается отметкой «5»,</w:t>
      </w:r>
      <w:r w:rsidRPr="009E6AC7">
        <w:rPr>
          <w:bCs/>
          <w:iCs/>
        </w:rPr>
        <w:t xml:space="preserve"> если ученик: </w:t>
      </w:r>
    </w:p>
    <w:p w:rsidR="00FF2459" w:rsidRPr="009E6AC7" w:rsidRDefault="00FF2459" w:rsidP="00FF245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E6AC7">
        <w:t>полно раскрыл содержание материала в объеме, предусмотренном программой и учебником;</w:t>
      </w:r>
    </w:p>
    <w:p w:rsidR="00FF2459" w:rsidRPr="009E6AC7" w:rsidRDefault="00FF2459" w:rsidP="00FF245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E6AC7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F2459" w:rsidRPr="009E6AC7" w:rsidRDefault="00FF2459" w:rsidP="00FF245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E6AC7">
        <w:t>правильно выполнил рисунки, чертежи, графики, сопутствующие ответу;</w:t>
      </w:r>
    </w:p>
    <w:p w:rsidR="00FF2459" w:rsidRPr="009E6AC7" w:rsidRDefault="00FF2459" w:rsidP="00FF245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E6AC7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F2459" w:rsidRPr="009E6AC7" w:rsidRDefault="00FF2459" w:rsidP="00FF245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E6AC7"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FF2459" w:rsidRPr="009E6AC7" w:rsidRDefault="00FF2459" w:rsidP="00FF245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E6AC7">
        <w:t>отвечал самостоятельно, без наводящих вопросов учителя;</w:t>
      </w:r>
    </w:p>
    <w:p w:rsidR="00FF2459" w:rsidRPr="009E6AC7" w:rsidRDefault="00FF2459" w:rsidP="00FF245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E6AC7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FF2459" w:rsidRPr="009E6AC7" w:rsidRDefault="00FF2459" w:rsidP="00FF2459">
      <w:pPr>
        <w:ind w:left="240"/>
        <w:jc w:val="both"/>
      </w:pPr>
    </w:p>
    <w:p w:rsidR="00FF2459" w:rsidRPr="009E6AC7" w:rsidRDefault="00FF2459" w:rsidP="00FF2459">
      <w:pPr>
        <w:pStyle w:val="BodyText"/>
        <w:rPr>
          <w:iCs/>
        </w:rPr>
      </w:pPr>
      <w:r w:rsidRPr="009E6AC7">
        <w:rPr>
          <w:b/>
        </w:rPr>
        <w:lastRenderedPageBreak/>
        <w:t>Ответ оценивается отметкой «4»,</w:t>
      </w:r>
      <w:r w:rsidRPr="009E6AC7">
        <w:t xml:space="preserve"> </w:t>
      </w:r>
      <w:r w:rsidRPr="009E6AC7">
        <w:rPr>
          <w:sz w:val="24"/>
          <w:szCs w:val="24"/>
        </w:rPr>
        <w:t>если удовлетворяет в основном требованиям на оценку «5», но при этом имеет один из недостатков</w:t>
      </w:r>
      <w:r w:rsidRPr="009E6AC7">
        <w:t>: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в изложении допущены небольшие пробелы, не исказившее математическое содержание ответа</w:t>
      </w:r>
      <w:r w:rsidRPr="009E6AC7">
        <w:rPr>
          <w:bCs/>
          <w:iCs/>
        </w:rPr>
        <w:t>;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</w:t>
      </w:r>
      <w:r w:rsidRPr="009E6AC7">
        <w:rPr>
          <w:bCs/>
          <w:iCs/>
        </w:rPr>
        <w:t>;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</w:t>
      </w:r>
      <w:r w:rsidRPr="009E6AC7">
        <w:rPr>
          <w:bCs/>
          <w:iCs/>
        </w:rPr>
        <w:t>.</w:t>
      </w:r>
    </w:p>
    <w:p w:rsidR="00FF2459" w:rsidRPr="009E6AC7" w:rsidRDefault="00FF2459" w:rsidP="00FF2459">
      <w:pPr>
        <w:pStyle w:val="BodyText"/>
        <w:ind w:left="220"/>
        <w:rPr>
          <w:bCs/>
          <w:iCs/>
        </w:rPr>
      </w:pPr>
    </w:p>
    <w:p w:rsidR="00FF2459" w:rsidRPr="009E6AC7" w:rsidRDefault="00FF2459" w:rsidP="00FF2459">
      <w:pPr>
        <w:pStyle w:val="BodyText"/>
      </w:pPr>
      <w:r w:rsidRPr="009E6AC7">
        <w:rPr>
          <w:b/>
        </w:rPr>
        <w:t>Отметка «3»</w:t>
      </w:r>
      <w:r w:rsidRPr="009E6AC7">
        <w:t xml:space="preserve"> </w:t>
      </w:r>
      <w:r w:rsidRPr="009E6AC7">
        <w:rPr>
          <w:sz w:val="24"/>
          <w:szCs w:val="24"/>
        </w:rPr>
        <w:t>ставится в следующих случаях</w:t>
      </w:r>
      <w:r w:rsidRPr="009E6AC7">
        <w:t>: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  <w:r w:rsidRPr="009E6AC7">
        <w:rPr>
          <w:bCs/>
          <w:iCs/>
        </w:rPr>
        <w:t>;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 w:rsidRPr="009E6AC7">
        <w:rPr>
          <w:bCs/>
          <w:iCs/>
        </w:rPr>
        <w:t>;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</w:t>
      </w:r>
      <w:r w:rsidRPr="009E6AC7">
        <w:rPr>
          <w:bCs/>
          <w:iCs/>
        </w:rPr>
        <w:t>.</w:t>
      </w:r>
    </w:p>
    <w:p w:rsidR="00FF2459" w:rsidRPr="009E6AC7" w:rsidRDefault="00FF2459" w:rsidP="00FF2459">
      <w:pPr>
        <w:pStyle w:val="BodyText"/>
        <w:ind w:left="240"/>
        <w:rPr>
          <w:bCs/>
          <w:iCs/>
        </w:rPr>
      </w:pPr>
    </w:p>
    <w:p w:rsidR="00FF2459" w:rsidRPr="009E6AC7" w:rsidRDefault="00FF2459" w:rsidP="00FF2459">
      <w:pPr>
        <w:pStyle w:val="BodyText"/>
      </w:pPr>
      <w:r w:rsidRPr="009E6AC7">
        <w:rPr>
          <w:bCs/>
          <w:iCs/>
        </w:rPr>
        <w:t xml:space="preserve"> </w:t>
      </w:r>
      <w:r w:rsidRPr="009E6AC7">
        <w:rPr>
          <w:b/>
        </w:rPr>
        <w:t>Отметка «2»</w:t>
      </w:r>
      <w:r w:rsidRPr="009E6AC7">
        <w:t xml:space="preserve"> </w:t>
      </w:r>
      <w:r w:rsidRPr="009E6AC7">
        <w:rPr>
          <w:sz w:val="24"/>
          <w:szCs w:val="24"/>
        </w:rPr>
        <w:t>ставится в следующих случаях</w:t>
      </w:r>
      <w:r w:rsidRPr="009E6AC7">
        <w:t>: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9E6AC7">
        <w:rPr>
          <w:sz w:val="24"/>
          <w:szCs w:val="24"/>
        </w:rPr>
        <w:t>не раскрыто основное</w:t>
      </w:r>
      <w:r w:rsidRPr="009E6AC7">
        <w:rPr>
          <w:bCs/>
          <w:iCs/>
        </w:rPr>
        <w:t xml:space="preserve"> </w:t>
      </w:r>
      <w:r w:rsidRPr="009E6AC7">
        <w:rPr>
          <w:sz w:val="24"/>
          <w:szCs w:val="24"/>
        </w:rPr>
        <w:t>содержание учебного материала</w:t>
      </w:r>
      <w:r w:rsidRPr="009E6AC7">
        <w:rPr>
          <w:bCs/>
          <w:iCs/>
        </w:rPr>
        <w:t>;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FF2459" w:rsidRPr="009E6AC7" w:rsidRDefault="00FF2459" w:rsidP="00FF2459">
      <w:pPr>
        <w:pStyle w:val="BodyTex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AC7">
        <w:rPr>
          <w:bCs/>
          <w:iCs/>
        </w:rPr>
        <w:t>д</w:t>
      </w:r>
      <w:r w:rsidRPr="009E6AC7">
        <w:rPr>
          <w:sz w:val="24"/>
          <w:szCs w:val="24"/>
        </w:rPr>
        <w:t>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F2459" w:rsidRPr="009E6AC7" w:rsidRDefault="00FF2459" w:rsidP="00FF2459">
      <w:pPr>
        <w:pStyle w:val="BodyText"/>
        <w:rPr>
          <w:bCs/>
          <w:iCs/>
        </w:rPr>
      </w:pPr>
    </w:p>
    <w:p w:rsidR="00FF2459" w:rsidRPr="009E6AC7" w:rsidRDefault="00FF2459" w:rsidP="00FF2459">
      <w:pPr>
        <w:pStyle w:val="BodyText"/>
      </w:pPr>
      <w:r w:rsidRPr="009E6AC7">
        <w:rPr>
          <w:b/>
        </w:rPr>
        <w:t>Отметка «1»</w:t>
      </w:r>
      <w:r w:rsidRPr="009E6AC7">
        <w:t xml:space="preserve"> ставится, если:</w:t>
      </w:r>
    </w:p>
    <w:p w:rsidR="00FF2459" w:rsidRPr="009E6AC7" w:rsidRDefault="00FF2459" w:rsidP="00FF245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E6AC7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F2459" w:rsidRPr="009E6AC7" w:rsidRDefault="00FF2459" w:rsidP="00FF2459">
      <w:pPr>
        <w:pStyle w:val="Heading1"/>
        <w:jc w:val="both"/>
      </w:pPr>
    </w:p>
    <w:p w:rsidR="00FF2459" w:rsidRPr="009E6AC7" w:rsidRDefault="00FF2459" w:rsidP="00FF2459">
      <w:pPr>
        <w:rPr>
          <w:b/>
          <w:bCs/>
        </w:rPr>
      </w:pPr>
      <w:r w:rsidRPr="009E6AC7">
        <w:rPr>
          <w:b/>
          <w:bCs/>
        </w:rPr>
        <w:t>Общая классификация ошибок.</w:t>
      </w:r>
    </w:p>
    <w:p w:rsidR="00FF2459" w:rsidRPr="009E6AC7" w:rsidRDefault="00FF2459" w:rsidP="00FF2459">
      <w:pPr>
        <w:jc w:val="both"/>
      </w:pPr>
      <w:r w:rsidRPr="009E6AC7">
        <w:t>При оценке знаний, умений и навыков обучающихся следует учитывать все ошибки (грубые и негрубые) и недочёты.</w:t>
      </w:r>
    </w:p>
    <w:p w:rsidR="00FF2459" w:rsidRPr="009E6AC7" w:rsidRDefault="00FF2459" w:rsidP="00FF2459">
      <w:pPr>
        <w:jc w:val="both"/>
        <w:rPr>
          <w:b/>
          <w:bCs/>
        </w:rPr>
      </w:pPr>
      <w:r w:rsidRPr="009E6AC7">
        <w:rPr>
          <w:b/>
          <w:bCs/>
        </w:rPr>
        <w:t>Грубыми считаются ошибки: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незнание наименований единиц измерения;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неумение выделить в ответе главное;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неумение применять знания, алгоритмы для решения задач;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lastRenderedPageBreak/>
        <w:t>неумение делать выводы и обобщения;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неумение читать и строить графики;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неумение пользоваться первоисточниками, учебником и справочниками;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потеря корня или сохранение постороннего корня;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отбрасывание без объяснений одного из них;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равнозначные им ошибки;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>вычислительные ошибки, если они не являются опиской;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9E6AC7">
        <w:t xml:space="preserve"> логические ошибки.</w:t>
      </w:r>
    </w:p>
    <w:p w:rsidR="00FF2459" w:rsidRPr="009E6AC7" w:rsidRDefault="00FF2459" w:rsidP="00FF2459">
      <w:pPr>
        <w:jc w:val="both"/>
      </w:pPr>
    </w:p>
    <w:p w:rsidR="00FF2459" w:rsidRPr="009E6AC7" w:rsidRDefault="00FF2459" w:rsidP="00FF2459">
      <w:pPr>
        <w:jc w:val="both"/>
      </w:pPr>
      <w:r w:rsidRPr="009E6AC7">
        <w:t xml:space="preserve"> К </w:t>
      </w:r>
      <w:r w:rsidRPr="009E6AC7">
        <w:rPr>
          <w:b/>
          <w:bCs/>
        </w:rPr>
        <w:t>негрубым ошибкам</w:t>
      </w:r>
      <w:r w:rsidRPr="009E6AC7">
        <w:t xml:space="preserve"> следует отнести: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9E6AC7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9E6AC7">
        <w:t>неточность графика;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9E6AC7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9E6AC7">
        <w:t>нерациональные методы работы со справочной и другой литературой;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9E6AC7">
        <w:t>неумение решать задачи, выполнять задания в общем виде.</w:t>
      </w:r>
    </w:p>
    <w:p w:rsidR="00FF2459" w:rsidRPr="009E6AC7" w:rsidRDefault="00FF2459" w:rsidP="00FF2459">
      <w:pPr>
        <w:jc w:val="both"/>
      </w:pPr>
      <w:r w:rsidRPr="009E6AC7">
        <w:t xml:space="preserve"> </w:t>
      </w:r>
      <w:r w:rsidRPr="009E6AC7">
        <w:rPr>
          <w:b/>
          <w:bCs/>
        </w:rPr>
        <w:t>Недочетами</w:t>
      </w:r>
      <w:r w:rsidRPr="009E6AC7">
        <w:t xml:space="preserve"> являются: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9E6AC7">
        <w:t>нерациональные приемы вычислений и преобразований;</w:t>
      </w:r>
    </w:p>
    <w:p w:rsidR="00FF2459" w:rsidRPr="009E6AC7" w:rsidRDefault="00FF2459" w:rsidP="00FF2459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9E6AC7">
        <w:t>небрежное выполнение записей, чертежей, схем, графиков.</w:t>
      </w:r>
    </w:p>
    <w:p w:rsidR="00FF2459" w:rsidRPr="009E6AC7" w:rsidRDefault="00FF2459" w:rsidP="00FF2459">
      <w:pPr>
        <w:widowControl w:val="0"/>
        <w:autoSpaceDE w:val="0"/>
        <w:autoSpaceDN w:val="0"/>
        <w:adjustRightInd w:val="0"/>
        <w:jc w:val="both"/>
      </w:pPr>
    </w:p>
    <w:p w:rsidR="00FF2459" w:rsidRPr="009E6AC7" w:rsidRDefault="00FF2459" w:rsidP="00FF2459">
      <w:pPr>
        <w:pStyle w:val="ListParagraph"/>
        <w:ind w:left="0"/>
        <w:jc w:val="both"/>
        <w:rPr>
          <w:u w:val="single"/>
        </w:rPr>
      </w:pPr>
    </w:p>
    <w:p w:rsidR="00BB2DBD" w:rsidRPr="009E6AC7" w:rsidRDefault="00BB2DBD" w:rsidP="00FF2459">
      <w:pPr>
        <w:ind w:firstLine="709"/>
        <w:jc w:val="both"/>
        <w:rPr>
          <w:b/>
          <w:bCs/>
        </w:rPr>
      </w:pPr>
    </w:p>
    <w:p w:rsidR="00FF2459" w:rsidRPr="009E6AC7" w:rsidRDefault="00FF2459" w:rsidP="00FF2459">
      <w:pPr>
        <w:pStyle w:val="ListParagraph"/>
        <w:ind w:left="0"/>
        <w:jc w:val="center"/>
        <w:rPr>
          <w:b/>
        </w:rPr>
      </w:pPr>
      <w:r w:rsidRPr="009E6AC7">
        <w:rPr>
          <w:b/>
        </w:rPr>
        <w:t>Список литературы:</w:t>
      </w:r>
    </w:p>
    <w:p w:rsidR="00FF2459" w:rsidRPr="009E6AC7" w:rsidRDefault="00FF2459" w:rsidP="00FF2459">
      <w:pPr>
        <w:numPr>
          <w:ilvl w:val="0"/>
          <w:numId w:val="28"/>
        </w:numPr>
        <w:spacing w:line="276" w:lineRule="auto"/>
        <w:jc w:val="both"/>
      </w:pPr>
      <w:r w:rsidRPr="009E6AC7"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FF2459" w:rsidRPr="009E6AC7" w:rsidRDefault="00FF2459" w:rsidP="00FF2459">
      <w:pPr>
        <w:numPr>
          <w:ilvl w:val="0"/>
          <w:numId w:val="28"/>
        </w:numPr>
        <w:spacing w:line="276" w:lineRule="auto"/>
        <w:jc w:val="both"/>
      </w:pPr>
      <w:r w:rsidRPr="009E6AC7">
        <w:t>Временные требования к минимуму содержания основного общего образования (утверждены приказом МО РФ от 19.05.98 № 1236).</w:t>
      </w:r>
    </w:p>
    <w:p w:rsidR="00FF2459" w:rsidRPr="009E6AC7" w:rsidRDefault="00FF2459" w:rsidP="00FF2459">
      <w:pPr>
        <w:numPr>
          <w:ilvl w:val="0"/>
          <w:numId w:val="28"/>
        </w:numPr>
        <w:spacing w:line="276" w:lineRule="auto"/>
        <w:jc w:val="both"/>
      </w:pPr>
      <w:r w:rsidRPr="009E6AC7"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FF2459" w:rsidRPr="009E6AC7" w:rsidRDefault="00FF2459" w:rsidP="00FF2459">
      <w:pPr>
        <w:pStyle w:val="BodyTextIndent"/>
        <w:numPr>
          <w:ilvl w:val="0"/>
          <w:numId w:val="28"/>
        </w:numPr>
        <w:spacing w:after="0"/>
        <w:ind w:left="714" w:hanging="357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Примерная программа общеобразовательных учреждений по геометрии 7–9 классы,  к учебному комплексу для 7-9 классов (авторы Л.С. Атанасян, В.Ф. Бутузов, С.В. Кадомцев и др., составитель Т.А. Бурмистрова – М: «Просвещение», 2008 – М: «Просвещение», 2008. – с. 19-21).</w:t>
      </w:r>
    </w:p>
    <w:p w:rsidR="00FF2459" w:rsidRPr="009E6AC7" w:rsidRDefault="00FF2459" w:rsidP="00FF2459">
      <w:pPr>
        <w:pStyle w:val="BodyTextIndent"/>
        <w:numPr>
          <w:ilvl w:val="0"/>
          <w:numId w:val="28"/>
        </w:numPr>
        <w:spacing w:after="0"/>
        <w:ind w:left="714" w:hanging="357"/>
        <w:jc w:val="both"/>
        <w:rPr>
          <w:sz w:val="24"/>
          <w:szCs w:val="24"/>
        </w:rPr>
      </w:pPr>
      <w:r w:rsidRPr="009E6AC7">
        <w:rPr>
          <w:sz w:val="24"/>
          <w:szCs w:val="24"/>
        </w:rPr>
        <w:t>Геометрия: учеб, для 7—9 кл. / [Л. С. Атанасян,   В. Ф. Бутузов, С. В. Кадомцев и др.]. — М.: Просвещение, 2006 - 2008.</w:t>
      </w:r>
    </w:p>
    <w:p w:rsidR="00FF2459" w:rsidRPr="009E6AC7" w:rsidRDefault="00FF2459" w:rsidP="00FF2459">
      <w:pPr>
        <w:numPr>
          <w:ilvl w:val="0"/>
          <w:numId w:val="28"/>
        </w:numPr>
        <w:jc w:val="both"/>
      </w:pPr>
      <w:r w:rsidRPr="009E6AC7">
        <w:t>Оценка качества подготовки выпускников основной школы по математике/ Г.В.Дорофеев и др.– М.: Дрофа, 2000.</w:t>
      </w:r>
    </w:p>
    <w:p w:rsidR="00FF2459" w:rsidRPr="009E6AC7" w:rsidRDefault="00FF2459" w:rsidP="00FF24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9E6AC7">
        <w:t>Изучение геометрии в 7, 8, 9 классах: метод, рекомендации: кн. для учителя / [Л.С. Атанасян, В.Ф. Бутузов, Ю.А. Глазков и др.]. - М.: Просвещение, 2003 — 2008.</w:t>
      </w:r>
    </w:p>
    <w:p w:rsidR="00FF2459" w:rsidRPr="009E6AC7" w:rsidRDefault="00FF2459" w:rsidP="00FF24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r w:rsidRPr="009E6AC7">
        <w:t>Гусев В. А. Геометрия: дидакт. материалы для 7 кл. / В.А. Гу</w:t>
      </w:r>
      <w:r w:rsidRPr="009E6AC7">
        <w:softHyphen/>
        <w:t>сев, А.И. Медяник. — М.: Просвещение, 2003—2008.</w:t>
      </w:r>
    </w:p>
    <w:p w:rsidR="00FF2459" w:rsidRPr="009E6AC7" w:rsidRDefault="00FF2459" w:rsidP="00FF24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9E6AC7">
        <w:t>Зив Б.Г. Геометрия: дидакт. материалы для 7 кл. / Б.Г. Зив, В.М. Мейлер. — М.: Просвещение, 2004—2008.</w:t>
      </w:r>
    </w:p>
    <w:p w:rsidR="00FF2459" w:rsidRPr="009E6AC7" w:rsidRDefault="00FF2459" w:rsidP="00FF24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9E6AC7">
        <w:t>Гаврилова Н.Ф. Поурочные разработки по геометрии. 7 класс. М.: ВАКО, 2004 – (В помощь школьному учителю)</w:t>
      </w:r>
    </w:p>
    <w:p w:rsidR="00FF2459" w:rsidRPr="009E6AC7" w:rsidRDefault="00FF2459" w:rsidP="00FF2459">
      <w:pPr>
        <w:pStyle w:val="ListParagraph"/>
        <w:ind w:left="1080"/>
        <w:jc w:val="both"/>
      </w:pPr>
    </w:p>
    <w:p w:rsidR="00FF2459" w:rsidRPr="009E6AC7" w:rsidRDefault="00FF2459" w:rsidP="00FF2459">
      <w:pPr>
        <w:jc w:val="center"/>
      </w:pPr>
      <w:r w:rsidRPr="009E6AC7">
        <w:t>Дополнительная литература:</w:t>
      </w:r>
    </w:p>
    <w:p w:rsidR="00FF2459" w:rsidRPr="009E6AC7" w:rsidRDefault="00FF2459" w:rsidP="00FF245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9E6AC7"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FF2459" w:rsidRPr="009E6AC7" w:rsidRDefault="00FF2459" w:rsidP="00FF2459">
      <w:pPr>
        <w:numPr>
          <w:ilvl w:val="0"/>
          <w:numId w:val="27"/>
        </w:numPr>
        <w:jc w:val="both"/>
      </w:pPr>
      <w:r w:rsidRPr="009E6AC7">
        <w:lastRenderedPageBreak/>
        <w:t>Конструирование современного урока математики: кн. для учителя / С.Г. Манвелов. – М.: Просвещение,2005.</w:t>
      </w:r>
    </w:p>
    <w:p w:rsidR="00FF2459" w:rsidRPr="009E6AC7" w:rsidRDefault="00FF2459" w:rsidP="00FF2459">
      <w:pPr>
        <w:numPr>
          <w:ilvl w:val="0"/>
          <w:numId w:val="27"/>
        </w:numPr>
        <w:jc w:val="both"/>
      </w:pPr>
      <w:r w:rsidRPr="009E6AC7">
        <w:t>Гаврилова Н.Ф. Поурочные разработки по геометрии: 7 класс. – М.: ВАКО, 2005.</w:t>
      </w:r>
    </w:p>
    <w:p w:rsidR="00FF2459" w:rsidRPr="009E6AC7" w:rsidRDefault="00FF2459" w:rsidP="00FF2459"/>
    <w:p w:rsidR="00FF2459" w:rsidRPr="009E6AC7" w:rsidRDefault="00FF2459" w:rsidP="00FF2459">
      <w:pPr>
        <w:rPr>
          <w:u w:val="single"/>
        </w:rPr>
      </w:pPr>
      <w:r w:rsidRPr="009E6AC7">
        <w:rPr>
          <w:u w:val="single"/>
        </w:rPr>
        <w:t>Интернет – ресурсы:</w:t>
      </w:r>
    </w:p>
    <w:p w:rsidR="00FF2459" w:rsidRPr="009E6AC7" w:rsidRDefault="009E6AC7" w:rsidP="00FF2459">
      <w:pPr>
        <w:numPr>
          <w:ilvl w:val="0"/>
          <w:numId w:val="29"/>
        </w:numPr>
      </w:pPr>
      <w:hyperlink r:id="rId9" w:history="1">
        <w:hyperlink r:id="rId10" w:history="1">
          <w:r w:rsidR="00FF2459" w:rsidRPr="009E6AC7">
            <w:rPr>
              <w:rStyle w:val="Hyperlink"/>
              <w:color w:val="auto"/>
            </w:rPr>
            <w:t>http://www.gcro.ru/index.php?option=com_content&amp;view=article&amp;id=208:matrp&amp;catid=91:mathmat&amp;Itemid=6922</w:t>
          </w:r>
        </w:hyperlink>
      </w:hyperlink>
      <w:r w:rsidR="00FF2459" w:rsidRPr="009E6AC7">
        <w:t>;</w:t>
      </w:r>
    </w:p>
    <w:p w:rsidR="00FF2459" w:rsidRPr="009E6AC7" w:rsidRDefault="009E6AC7" w:rsidP="00FF2459">
      <w:pPr>
        <w:numPr>
          <w:ilvl w:val="0"/>
          <w:numId w:val="29"/>
        </w:numPr>
      </w:pPr>
      <w:hyperlink r:id="rId11" w:history="1">
        <w:r w:rsidR="00FF2459" w:rsidRPr="009E6AC7">
          <w:rPr>
            <w:rStyle w:val="Hyperlink"/>
            <w:bCs/>
            <w:color w:val="auto"/>
          </w:rPr>
          <w:t>http://www.it-n.ru/communities.aspx?cat_no=4510&amp;lib_no=117550&amp;tmpl=lib</w:t>
        </w:r>
      </w:hyperlink>
    </w:p>
    <w:sectPr w:rsidR="00FF2459" w:rsidRPr="009E6AC7" w:rsidSect="006F656B"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6F" w:rsidRDefault="001D686F" w:rsidP="00A7478B">
      <w:r>
        <w:separator/>
      </w:r>
    </w:p>
  </w:endnote>
  <w:endnote w:type="continuationSeparator" w:id="0">
    <w:p w:rsidR="001D686F" w:rsidRDefault="001D686F" w:rsidP="00A7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90784"/>
      <w:docPartObj>
        <w:docPartGallery w:val="Page Numbers (Bottom of Page)"/>
        <w:docPartUnique/>
      </w:docPartObj>
    </w:sdtPr>
    <w:sdtEndPr/>
    <w:sdtContent>
      <w:p w:rsidR="00A7478B" w:rsidRDefault="00A747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C7">
          <w:rPr>
            <w:noProof/>
          </w:rPr>
          <w:t>9</w:t>
        </w:r>
        <w:r>
          <w:fldChar w:fldCharType="end"/>
        </w:r>
      </w:p>
    </w:sdtContent>
  </w:sdt>
  <w:p w:rsidR="00A7478B" w:rsidRDefault="00A74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6F" w:rsidRDefault="001D686F" w:rsidP="00A7478B">
      <w:r>
        <w:separator/>
      </w:r>
    </w:p>
  </w:footnote>
  <w:footnote w:type="continuationSeparator" w:id="0">
    <w:p w:rsidR="001D686F" w:rsidRDefault="001D686F" w:rsidP="00A7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</w:lvl>
  </w:abstractNum>
  <w:abstractNum w:abstractNumId="1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8F85421"/>
    <w:multiLevelType w:val="hybridMultilevel"/>
    <w:tmpl w:val="BD80655A"/>
    <w:lvl w:ilvl="0" w:tplc="05E8044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D6BDA"/>
    <w:multiLevelType w:val="hybridMultilevel"/>
    <w:tmpl w:val="67382EDC"/>
    <w:lvl w:ilvl="0" w:tplc="05E8044A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6974AE"/>
    <w:multiLevelType w:val="hybridMultilevel"/>
    <w:tmpl w:val="0EA4F16A"/>
    <w:lvl w:ilvl="0" w:tplc="05E804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525CEA"/>
    <w:multiLevelType w:val="hybridMultilevel"/>
    <w:tmpl w:val="9E0E12E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3B557561"/>
    <w:multiLevelType w:val="hybridMultilevel"/>
    <w:tmpl w:val="CA584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761F"/>
    <w:multiLevelType w:val="hybridMultilevel"/>
    <w:tmpl w:val="B60C70A8"/>
    <w:lvl w:ilvl="0" w:tplc="5FF25D6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EF654F"/>
    <w:multiLevelType w:val="hybridMultilevel"/>
    <w:tmpl w:val="6A8AC744"/>
    <w:lvl w:ilvl="0" w:tplc="17CEB9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D2FA5"/>
    <w:multiLevelType w:val="hybridMultilevel"/>
    <w:tmpl w:val="EE5E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22231"/>
    <w:multiLevelType w:val="hybridMultilevel"/>
    <w:tmpl w:val="C51EBD0C"/>
    <w:lvl w:ilvl="0" w:tplc="E402D590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F7D"/>
    <w:multiLevelType w:val="hybridMultilevel"/>
    <w:tmpl w:val="7320F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0A23F8"/>
    <w:multiLevelType w:val="hybridMultilevel"/>
    <w:tmpl w:val="3642CE1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E14169"/>
    <w:multiLevelType w:val="hybridMultilevel"/>
    <w:tmpl w:val="DCCE8A20"/>
    <w:lvl w:ilvl="0" w:tplc="6646F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B2604"/>
    <w:multiLevelType w:val="hybridMultilevel"/>
    <w:tmpl w:val="33DCD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B5361"/>
    <w:multiLevelType w:val="hybridMultilevel"/>
    <w:tmpl w:val="EAFC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1"/>
  </w:num>
  <w:num w:numId="5">
    <w:abstractNumId w:val="18"/>
  </w:num>
  <w:num w:numId="6">
    <w:abstractNumId w:val="10"/>
  </w:num>
  <w:num w:numId="7">
    <w:abstractNumId w:val="19"/>
  </w:num>
  <w:num w:numId="8">
    <w:abstractNumId w:val="7"/>
  </w:num>
  <w:num w:numId="9">
    <w:abstractNumId w:val="8"/>
  </w:num>
  <w:num w:numId="10">
    <w:abstractNumId w:val="24"/>
  </w:num>
  <w:num w:numId="11">
    <w:abstractNumId w:val="28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7"/>
  </w:num>
  <w:num w:numId="17">
    <w:abstractNumId w:val="23"/>
  </w:num>
  <w:num w:numId="18">
    <w:abstractNumId w:val="22"/>
  </w:num>
  <w:num w:numId="19">
    <w:abstractNumId w:val="14"/>
  </w:num>
  <w:num w:numId="20">
    <w:abstractNumId w:val="25"/>
  </w:num>
  <w:num w:numId="21">
    <w:abstractNumId w:val="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16"/>
  </w:num>
  <w:num w:numId="27">
    <w:abstractNumId w:val="26"/>
  </w:num>
  <w:num w:numId="28">
    <w:abstractNumId w:val="11"/>
  </w:num>
  <w:num w:numId="2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03"/>
    <w:rsid w:val="00020A81"/>
    <w:rsid w:val="000271B3"/>
    <w:rsid w:val="0003463D"/>
    <w:rsid w:val="0005491D"/>
    <w:rsid w:val="00062CB2"/>
    <w:rsid w:val="00071C48"/>
    <w:rsid w:val="00077E78"/>
    <w:rsid w:val="000B1094"/>
    <w:rsid w:val="00107239"/>
    <w:rsid w:val="001B6783"/>
    <w:rsid w:val="001C73C4"/>
    <w:rsid w:val="001D686F"/>
    <w:rsid w:val="00210A38"/>
    <w:rsid w:val="002447F5"/>
    <w:rsid w:val="00255887"/>
    <w:rsid w:val="00262284"/>
    <w:rsid w:val="002F6141"/>
    <w:rsid w:val="0033183C"/>
    <w:rsid w:val="003414AC"/>
    <w:rsid w:val="00345D33"/>
    <w:rsid w:val="00355E07"/>
    <w:rsid w:val="0036426C"/>
    <w:rsid w:val="00372447"/>
    <w:rsid w:val="003839E8"/>
    <w:rsid w:val="00393547"/>
    <w:rsid w:val="003C30ED"/>
    <w:rsid w:val="003E7F55"/>
    <w:rsid w:val="00417393"/>
    <w:rsid w:val="00425971"/>
    <w:rsid w:val="004473A4"/>
    <w:rsid w:val="004C0D03"/>
    <w:rsid w:val="004E4C0A"/>
    <w:rsid w:val="004E63C7"/>
    <w:rsid w:val="004F59EB"/>
    <w:rsid w:val="005073F4"/>
    <w:rsid w:val="00514C46"/>
    <w:rsid w:val="005513F9"/>
    <w:rsid w:val="005A0522"/>
    <w:rsid w:val="005D7434"/>
    <w:rsid w:val="00602860"/>
    <w:rsid w:val="006323C8"/>
    <w:rsid w:val="00655829"/>
    <w:rsid w:val="00696F74"/>
    <w:rsid w:val="006D3B89"/>
    <w:rsid w:val="006E4754"/>
    <w:rsid w:val="006F656B"/>
    <w:rsid w:val="00766C75"/>
    <w:rsid w:val="00767C98"/>
    <w:rsid w:val="00792247"/>
    <w:rsid w:val="007C6016"/>
    <w:rsid w:val="007E3CD7"/>
    <w:rsid w:val="008015D6"/>
    <w:rsid w:val="00802F8A"/>
    <w:rsid w:val="008359DB"/>
    <w:rsid w:val="00844EB0"/>
    <w:rsid w:val="00852405"/>
    <w:rsid w:val="008A5FD9"/>
    <w:rsid w:val="009E6AC7"/>
    <w:rsid w:val="00A44710"/>
    <w:rsid w:val="00A7478B"/>
    <w:rsid w:val="00A93624"/>
    <w:rsid w:val="00AA3CAE"/>
    <w:rsid w:val="00AB3D32"/>
    <w:rsid w:val="00AB72FB"/>
    <w:rsid w:val="00AC0C76"/>
    <w:rsid w:val="00B507C9"/>
    <w:rsid w:val="00B525B9"/>
    <w:rsid w:val="00B54C38"/>
    <w:rsid w:val="00BB2DBD"/>
    <w:rsid w:val="00C152FD"/>
    <w:rsid w:val="00CC4F08"/>
    <w:rsid w:val="00CD6E49"/>
    <w:rsid w:val="00DB224A"/>
    <w:rsid w:val="00DB5B4B"/>
    <w:rsid w:val="00DD0916"/>
    <w:rsid w:val="00DE3C90"/>
    <w:rsid w:val="00DE7125"/>
    <w:rsid w:val="00E3352D"/>
    <w:rsid w:val="00E44723"/>
    <w:rsid w:val="00E67163"/>
    <w:rsid w:val="00EA6B84"/>
    <w:rsid w:val="00EB11E8"/>
    <w:rsid w:val="00EE3162"/>
    <w:rsid w:val="00EE5147"/>
    <w:rsid w:val="00EF0DF6"/>
    <w:rsid w:val="00F26CBE"/>
    <w:rsid w:val="00F26DB3"/>
    <w:rsid w:val="00F734BF"/>
    <w:rsid w:val="00FA6789"/>
    <w:rsid w:val="00FB49F9"/>
    <w:rsid w:val="00FC1DC2"/>
    <w:rsid w:val="00FF1BA2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B0027-F276-4F00-AC90-34503DA1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DB3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DB3"/>
    <w:pPr>
      <w:keepNext/>
      <w:shd w:val="clear" w:color="auto" w:fill="FFFFFF"/>
      <w:autoSpaceDE w:val="0"/>
      <w:autoSpaceDN w:val="0"/>
      <w:adjustRightInd w:val="0"/>
      <w:ind w:left="708" w:hanging="708"/>
      <w:jc w:val="center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6DB3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DB3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D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6D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6DB3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6DB3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4C0D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Стиль1 + все прописные Знак"/>
    <w:basedOn w:val="Normal"/>
    <w:uiPriority w:val="99"/>
    <w:rsid w:val="00F26DB3"/>
    <w:pPr>
      <w:keepNext/>
      <w:jc w:val="center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character" w:customStyle="1" w:styleId="10">
    <w:name w:val="Стиль Стиль1 + все прописные Знак Знак"/>
    <w:basedOn w:val="DefaultParagraphFont"/>
    <w:uiPriority w:val="99"/>
    <w:rsid w:val="00F26DB3"/>
    <w:rPr>
      <w:rFonts w:ascii="Arial" w:hAnsi="Arial" w:cs="Arial"/>
      <w:b/>
      <w:bCs/>
      <w:i/>
      <w:iCs/>
      <w:caps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F26DB3"/>
    <w:pPr>
      <w:shd w:val="clear" w:color="auto" w:fill="FFFFFF"/>
      <w:autoSpaceDE w:val="0"/>
      <w:autoSpaceDN w:val="0"/>
      <w:adjustRightInd w:val="0"/>
      <w:ind w:firstLine="708"/>
    </w:pPr>
    <w:rPr>
      <w:b/>
      <w:bCs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6DB3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F26DB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DB3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F26DB3"/>
  </w:style>
  <w:style w:type="paragraph" w:styleId="Title">
    <w:name w:val="Title"/>
    <w:basedOn w:val="Normal"/>
    <w:link w:val="TitleChar"/>
    <w:uiPriority w:val="99"/>
    <w:qFormat/>
    <w:rsid w:val="00F26DB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6DB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26DB3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26DB3"/>
    <w:rPr>
      <w:rFonts w:ascii="Arial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26DB3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6DB3"/>
    <w:rPr>
      <w:rFonts w:ascii="Arial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26DB3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6DB3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26DB3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6DB3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F26DB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DB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DB3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6DB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46EA0"/>
    <w:rPr>
      <w:rFonts w:ascii="Times New Roman" w:eastAsia="Times New Roman" w:hAnsi="Times New Roman"/>
      <w:sz w:val="0"/>
      <w:szCs w:val="0"/>
    </w:rPr>
  </w:style>
  <w:style w:type="paragraph" w:styleId="FootnoteText">
    <w:name w:val="footnote text"/>
    <w:basedOn w:val="Normal"/>
    <w:link w:val="FootnoteTextChar"/>
    <w:semiHidden/>
    <w:rsid w:val="00F26DB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F26DB3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F26D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2F8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F8A"/>
    <w:pPr>
      <w:ind w:left="720"/>
    </w:pPr>
  </w:style>
  <w:style w:type="character" w:styleId="Hyperlink">
    <w:name w:val="Hyperlink"/>
    <w:basedOn w:val="DefaultParagraphFont"/>
    <w:rsid w:val="00B507C9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414AC"/>
    <w:rPr>
      <w:i/>
      <w:iCs/>
    </w:rPr>
  </w:style>
  <w:style w:type="paragraph" w:customStyle="1" w:styleId="a">
    <w:name w:val="Стиль"/>
    <w:rsid w:val="001072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D0916"/>
    <w:rPr>
      <w:rFonts w:cs="Times New Roman"/>
      <w:color w:val="008000"/>
    </w:rPr>
  </w:style>
  <w:style w:type="paragraph" w:styleId="PlainText">
    <w:name w:val="Plain Text"/>
    <w:aliases w:val=" Знак Знак"/>
    <w:basedOn w:val="Normal"/>
    <w:link w:val="PlainTextChar"/>
    <w:rsid w:val="005D7434"/>
    <w:rPr>
      <w:rFonts w:ascii="Courier New" w:hAnsi="Courier New"/>
    </w:rPr>
  </w:style>
  <w:style w:type="character" w:customStyle="1" w:styleId="PlainTextChar">
    <w:name w:val="Plain Text Char"/>
    <w:aliases w:val=" Знак Знак Char"/>
    <w:basedOn w:val="DefaultParagraphFont"/>
    <w:link w:val="PlainText"/>
    <w:rsid w:val="005D7434"/>
    <w:rPr>
      <w:rFonts w:ascii="Courier New" w:eastAsia="Times New Roman" w:hAnsi="Courier New"/>
      <w:sz w:val="24"/>
      <w:szCs w:val="24"/>
    </w:rPr>
  </w:style>
  <w:style w:type="paragraph" w:customStyle="1" w:styleId="c15">
    <w:name w:val="c15"/>
    <w:basedOn w:val="Normal"/>
    <w:rsid w:val="005D7434"/>
    <w:pPr>
      <w:spacing w:before="100" w:beforeAutospacing="1" w:after="100" w:afterAutospacing="1"/>
    </w:pPr>
  </w:style>
  <w:style w:type="character" w:customStyle="1" w:styleId="c5">
    <w:name w:val="c5"/>
    <w:basedOn w:val="DefaultParagraphFont"/>
    <w:rsid w:val="005D7434"/>
  </w:style>
  <w:style w:type="paragraph" w:styleId="NormalWeb">
    <w:name w:val="Normal (Web)"/>
    <w:basedOn w:val="Normal"/>
    <w:uiPriority w:val="99"/>
    <w:semiHidden/>
    <w:unhideWhenUsed/>
    <w:rsid w:val="004E4C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4E4C0A"/>
    <w:rPr>
      <w:b/>
      <w:bCs/>
    </w:rPr>
  </w:style>
  <w:style w:type="character" w:customStyle="1" w:styleId="apple-converted-space">
    <w:name w:val="apple-converted-space"/>
    <w:basedOn w:val="DefaultParagraphFont"/>
    <w:rsid w:val="004E4C0A"/>
  </w:style>
  <w:style w:type="paragraph" w:customStyle="1" w:styleId="c45">
    <w:name w:val="c45"/>
    <w:basedOn w:val="Normal"/>
    <w:rsid w:val="000271B3"/>
    <w:pPr>
      <w:spacing w:before="100" w:beforeAutospacing="1" w:after="100" w:afterAutospacing="1"/>
    </w:pPr>
  </w:style>
  <w:style w:type="character" w:customStyle="1" w:styleId="c24">
    <w:name w:val="c24"/>
    <w:basedOn w:val="DefaultParagraphFont"/>
    <w:rsid w:val="0002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5577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communities.aspx?cat_no=4510&amp;lib_no=117550&amp;tmpl=l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ro.ru/index.php?option=com_content&amp;view=article&amp;id=208:matrp&amp;catid=91:mathmat&amp;Itemid=6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o.ru/index.php?option=com_content&amp;view=article&amp;id=208:matrp&amp;catid=91:mathmat&amp;Itemid=69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0A7C-6FCF-407A-A31B-D09925F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Виктор Шестаков</cp:lastModifiedBy>
  <cp:revision>8</cp:revision>
  <cp:lastPrinted>2015-09-21T08:33:00Z</cp:lastPrinted>
  <dcterms:created xsi:type="dcterms:W3CDTF">2014-05-15T20:57:00Z</dcterms:created>
  <dcterms:modified xsi:type="dcterms:W3CDTF">2016-02-15T13:12:00Z</dcterms:modified>
</cp:coreProperties>
</file>