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B9" w:rsidRPr="00A91278" w:rsidRDefault="006D3EB9" w:rsidP="006D3EB9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Материал для проведения промежуточной аттестации в 2015г.</w:t>
      </w:r>
    </w:p>
    <w:p w:rsidR="006D3EB9" w:rsidRPr="00A91278" w:rsidRDefault="006D3EB9" w:rsidP="006D3EB9">
      <w:pPr>
        <w:jc w:val="center"/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</w:rPr>
        <w:t xml:space="preserve"> мировой художественной культуре в 7в</w:t>
      </w:r>
      <w:r w:rsidRPr="00A91278">
        <w:rPr>
          <w:rFonts w:ascii="Times New Roman" w:hAnsi="Times New Roman" w:cs="Times New Roman"/>
          <w:b/>
        </w:rPr>
        <w:t xml:space="preserve"> классе</w:t>
      </w:r>
    </w:p>
    <w:p w:rsidR="006D3EB9" w:rsidRPr="00A91278" w:rsidRDefault="006D3EB9" w:rsidP="006D3EB9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 xml:space="preserve">Подготовила материал учитель русского языка и литературы Яблокова Е.Л. </w:t>
      </w:r>
    </w:p>
    <w:p w:rsidR="006D3EB9" w:rsidRPr="00A91278" w:rsidRDefault="006D3EB9" w:rsidP="006D3EB9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Согласовано на заседании предметной кафедр</w:t>
      </w:r>
      <w:bookmarkStart w:id="0" w:name="_GoBack"/>
      <w:bookmarkEnd w:id="0"/>
      <w:r w:rsidRPr="00A91278">
        <w:rPr>
          <w:rFonts w:ascii="Times New Roman" w:hAnsi="Times New Roman" w:cs="Times New Roman"/>
          <w:b/>
        </w:rPr>
        <w:t xml:space="preserve">ы: </w:t>
      </w:r>
    </w:p>
    <w:p w:rsidR="006D3EB9" w:rsidRPr="00A91278" w:rsidRDefault="006D3EB9" w:rsidP="006D3EB9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Протокол №____от______ марта 2015 г.</w:t>
      </w:r>
    </w:p>
    <w:p w:rsidR="006D3EB9" w:rsidRPr="00A91278" w:rsidRDefault="006D3EB9" w:rsidP="006D3EB9">
      <w:p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Пояснительная записка.</w:t>
      </w:r>
    </w:p>
    <w:p w:rsidR="006D3EB9" w:rsidRPr="00A91278" w:rsidRDefault="006D3EB9" w:rsidP="006D3EB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Форма промежуточной аттестации</w:t>
      </w:r>
      <w:r w:rsidRPr="00A91278">
        <w:rPr>
          <w:rFonts w:ascii="Times New Roman" w:hAnsi="Times New Roman" w:cs="Times New Roman"/>
        </w:rPr>
        <w:t xml:space="preserve"> – тест.</w:t>
      </w:r>
    </w:p>
    <w:p w:rsidR="006D3EB9" w:rsidRPr="008B1DE8" w:rsidRDefault="006D3EB9" w:rsidP="006D3EB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1278">
        <w:rPr>
          <w:rFonts w:ascii="Times New Roman" w:hAnsi="Times New Roman" w:cs="Times New Roman"/>
          <w:b/>
        </w:rPr>
        <w:t>Проверяемые элементы</w:t>
      </w:r>
      <w:r w:rsidRPr="008B1DE8">
        <w:rPr>
          <w:rFonts w:ascii="Times New Roman" w:hAnsi="Times New Roman" w:cs="Times New Roman"/>
        </w:rPr>
        <w:t xml:space="preserve">: </w:t>
      </w:r>
      <w:r w:rsidRPr="008B1DE8">
        <w:rPr>
          <w:rFonts w:ascii="Times New Roman" w:hAnsi="Times New Roman" w:cs="Times New Roman"/>
        </w:rPr>
        <w:t xml:space="preserve">особенности культуры эпохи Возрождения, творчество художников, архитектурные сооружения Древней Греции, </w:t>
      </w:r>
      <w:r w:rsidR="008B1DE8" w:rsidRPr="008B1DE8">
        <w:rPr>
          <w:rFonts w:ascii="Times New Roman" w:hAnsi="Times New Roman" w:cs="Times New Roman"/>
        </w:rPr>
        <w:t>храмовые комплексы, виды икон.</w:t>
      </w:r>
    </w:p>
    <w:p w:rsidR="006D3EB9" w:rsidRPr="00A91278" w:rsidRDefault="006D3EB9" w:rsidP="006D3E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91278">
        <w:rPr>
          <w:rFonts w:ascii="Times New Roman" w:hAnsi="Times New Roman" w:cs="Times New Roman"/>
          <w:b/>
        </w:rPr>
        <w:t>Нормы оценивания тестов:</w:t>
      </w:r>
    </w:p>
    <w:p w:rsidR="006D3EB9" w:rsidRPr="006D3EB9" w:rsidRDefault="006D3EB9" w:rsidP="006D3EB9">
      <w:pPr>
        <w:pStyle w:val="a3"/>
        <w:rPr>
          <w:rFonts w:ascii="Times New Roman" w:hAnsi="Times New Roman" w:cs="Times New Roman"/>
        </w:rPr>
      </w:pPr>
      <w:r w:rsidRPr="006D3EB9">
        <w:rPr>
          <w:rFonts w:ascii="Times New Roman" w:hAnsi="Times New Roman" w:cs="Times New Roman"/>
        </w:rPr>
        <w:t>Оценка «5»  - 56-52 балла</w:t>
      </w:r>
    </w:p>
    <w:p w:rsidR="006D3EB9" w:rsidRPr="006D3EB9" w:rsidRDefault="006D3EB9" w:rsidP="006D3EB9">
      <w:pPr>
        <w:pStyle w:val="a3"/>
        <w:rPr>
          <w:rFonts w:ascii="Times New Roman" w:hAnsi="Times New Roman" w:cs="Times New Roman"/>
        </w:rPr>
      </w:pPr>
      <w:r w:rsidRPr="006D3EB9">
        <w:rPr>
          <w:rFonts w:ascii="Times New Roman" w:hAnsi="Times New Roman" w:cs="Times New Roman"/>
        </w:rPr>
        <w:t>Оценка «4»  - 51-40 баллов</w:t>
      </w:r>
    </w:p>
    <w:p w:rsidR="006D3EB9" w:rsidRPr="006D3EB9" w:rsidRDefault="006D3EB9" w:rsidP="006D3EB9">
      <w:pPr>
        <w:pStyle w:val="a3"/>
        <w:rPr>
          <w:rFonts w:ascii="Times New Roman" w:hAnsi="Times New Roman" w:cs="Times New Roman"/>
        </w:rPr>
      </w:pPr>
      <w:r w:rsidRPr="006D3EB9">
        <w:rPr>
          <w:rFonts w:ascii="Times New Roman" w:hAnsi="Times New Roman" w:cs="Times New Roman"/>
        </w:rPr>
        <w:t>Оценка «3»  - 39-28 баллов</w:t>
      </w:r>
    </w:p>
    <w:p w:rsidR="006D3EB9" w:rsidRPr="006D3EB9" w:rsidRDefault="006D3EB9" w:rsidP="006D3EB9">
      <w:pPr>
        <w:pStyle w:val="a3"/>
        <w:rPr>
          <w:rFonts w:ascii="Times New Roman" w:hAnsi="Times New Roman" w:cs="Times New Roman"/>
        </w:rPr>
      </w:pPr>
      <w:r w:rsidRPr="006D3EB9">
        <w:rPr>
          <w:rFonts w:ascii="Times New Roman" w:hAnsi="Times New Roman" w:cs="Times New Roman"/>
        </w:rPr>
        <w:t>Оценка «2»  - менее 28 баллов</w:t>
      </w:r>
    </w:p>
    <w:p w:rsidR="006D3EB9" w:rsidRP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6D3EB9" w:rsidRPr="006D3EB9" w:rsidRDefault="006D3EB9" w:rsidP="006D3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по МХК</w:t>
      </w:r>
    </w:p>
    <w:p w:rsidR="006D3EB9" w:rsidRPr="006D3EB9" w:rsidRDefault="006D3EB9" w:rsidP="006D3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курс 7 класса.</w:t>
      </w:r>
    </w:p>
    <w:p w:rsidR="006D3EB9" w:rsidRPr="006D3EB9" w:rsidRDefault="006D3EB9" w:rsidP="006D3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EB9" w:rsidRPr="006D3EB9" w:rsidRDefault="006D3EB9" w:rsidP="006D3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 это____________________________________________________________________________________    _________________________________________________________________________________________________</w:t>
      </w:r>
    </w:p>
    <w:p w:rsidR="006D3EB9" w:rsidRPr="006D3EB9" w:rsidRDefault="006D3EB9" w:rsidP="006D3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 основные виды культуры_________________________________________________________________________________________________________________________________________________________________________________________</w:t>
      </w:r>
    </w:p>
    <w:p w:rsidR="006D3EB9" w:rsidRPr="006D3EB9" w:rsidRDefault="006D3EB9" w:rsidP="006D3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Хронологические рамки эпохи Возрождения</w:t>
      </w:r>
    </w:p>
    <w:p w:rsidR="006D3EB9" w:rsidRPr="006D3EB9" w:rsidRDefault="006D3EB9" w:rsidP="006D3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proofErr w:type="gram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б)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          в)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             Г)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proofErr w:type="gram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EB9" w:rsidRPr="006D3EB9" w:rsidRDefault="006D3EB9" w:rsidP="006D3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часто к образу Мадонны обращался:</w:t>
      </w:r>
    </w:p>
    <w:p w:rsidR="006D3EB9" w:rsidRPr="006D3EB9" w:rsidRDefault="006D3EB9" w:rsidP="006D3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Брюллов;              б</w:t>
      </w:r>
      <w:proofErr w:type="gram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афаэль;               в) Тициан;          г) Леонардо да Винчи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 Кто это?   (художники)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Какой счастливец!» – скажут о нем многие. Был наделен редким здоровьем, прекрасен собою, высок, синеглаз. В юности носил белокурые локоны. Обладал неслыханной и отважной силой, мужской доблестью. Дивно пел, на глазах слушателей сочинял мелодии и стихи. Играл на любом музыкальном инструменте, более того сам их создавал. Он придумал танк, экскаватор, вертолет, подводный корабль, парашют, автоматическое оружие, водолазный шлем, лифт др</w:t>
      </w:r>
      <w:proofErr w:type="gramStart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 </w:t>
      </w:r>
      <w:proofErr w:type="gramEnd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 только шестнадцать живописных работ сохранилось до наших дней. Немногие скульптуры. Но множество рисунков, закодированных чертежей.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… родился во Флоренции в 1445 году в семье дубильщика кожи. Первой по времени оригинальной работой  считается «Поклонение волхвов» (около 1740 года), где уже вполне сказалось главное свойство его первоначальной манеры – мечтательность и тонкая поэтичность. Он был одарен прирожденным чувством поэтичности, но явственный налет созерцательной грусти сквозил у него буквально во всем. Даже святой Себастьян, терзаемый стрелами мучителей, смотрит у него задумчиво и отрешенно. Именно высокая репутация молодого живописца обеспечила ему заказ на библейские фрески для </w:t>
      </w:r>
      <w:proofErr w:type="spellStart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Ватиканской</w:t>
      </w:r>
      <w:proofErr w:type="spellEnd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Сикстинской капеллы, которые он создал в начале 1480-х годов в Риме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сожалению, лишь немногие его работы дошли до наших дней. И виной тому не только время. В конце своей жизни он собственноручно сжег многие свои картины, попав под влияние религиозного фанатика.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Пять столетий его имя  окружено ореолом восхищения и поклонения. Современники, высоко ценившие его талант, назвали художника «божественный». Прожил ровно 37 лет. Родился в страстную пятницу 6 апреля 1483 года, умер 6 апреля 1520 года тоже в </w:t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страстную пятницу. Его отец был «художник посредственный, но человек здравомыслящий», а кроме того еще и поэт, писавший стихотворные хроники. Отец сделался учителем сына. В полном расцвете творческих сил умер выдающийся художник, признанный главой римской художественной школы. Похоронен он в римском пантеоне. Могилу украшает мраморная статуя мадонны с надписью «Здесь покоится тот …</w:t>
      </w:r>
      <w:proofErr w:type="gramStart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жизни которого великая природа боялась быть побежденной, а после его смерти она боялась умереть». </w:t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3EB9" w:rsidRPr="006D3EB9" w:rsidRDefault="006D3EB9" w:rsidP="006D3EB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этих картин, название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DEB7E8F" wp14:editId="7E6329BC">
            <wp:extent cx="1247775" cy="1800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4FFD1" wp14:editId="1B16CBC5">
            <wp:extent cx="1291590" cy="1697990"/>
            <wp:effectExtent l="0" t="0" r="3810" b="0"/>
            <wp:docPr id="20" name="Рисунок 20" descr="att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 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                   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Какой тип ритуальных сооружений был распространен в Древнем Египте?</w:t>
      </w:r>
    </w:p>
    <w:p w:rsidR="006D3EB9" w:rsidRPr="006D3EB9" w:rsidRDefault="006D3EB9" w:rsidP="006D3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Пирамида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Ступа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Пагода</w:t>
      </w:r>
    </w:p>
    <w:p w:rsidR="006D3EB9" w:rsidRPr="006D3EB9" w:rsidRDefault="006D3EB9" w:rsidP="006D3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</w:t>
      </w:r>
      <w:proofErr w:type="spellEnd"/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Мавзолей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Выстроить в хронологической последовательности формы древнеегипетской архитектуры: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Пирамида, скальная гробница, ступенчатая пирамида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Назовите известные архитектурные сооружения Древней Греции.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Колизей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Парфенон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Пантеон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  Из приведенного ниже списка выберите названия храма,  не входившего в архитектурный  комплекс  Акрополя: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  </w:t>
      </w:r>
      <w:proofErr w:type="spell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Эрехтейон</w:t>
      </w:r>
      <w:proofErr w:type="spellEnd"/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  храм Ники </w:t>
      </w:r>
      <w:proofErr w:type="spell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Аптерос</w:t>
      </w:r>
      <w:proofErr w:type="spellEnd"/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  Колизей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Г)   Парфенон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Соотнесите названия картин, авторов и их изображения: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«Мадонна Бенуа»                                        Г)    «Богоматерь с младенцем»    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 «Богоматерь умиление злых сердец»      Д)   «Мадонна </w:t>
      </w:r>
      <w:proofErr w:type="spellStart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Конестабиле</w:t>
      </w:r>
      <w:proofErr w:type="spell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  «Мадонна в венке»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Леонардо да Винчи        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М. А. Врубель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gram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П. П. Рубенс                   </w:t>
      </w:r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Рафаэль Санти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D3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К. С. Петров-Водкин           </w:t>
      </w:r>
    </w:p>
    <w:p w:rsidR="006D3EB9" w:rsidRPr="006D3EB9" w:rsidRDefault="006D3EB9" w:rsidP="006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40C0C" wp14:editId="4E9F0D23">
            <wp:extent cx="1703705" cy="2452370"/>
            <wp:effectExtent l="0" t="0" r="0" b="5080"/>
            <wp:docPr id="19" name="Рисунок 19" descr="Богоматерь с Младенцем. Святой Афанасий. 1885 год Кирилловская церковь Киев Врубель М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гоматерь с Младенцем. Святой Афанасий. 1885 год Кирилловская церковь Киев Врубель М.А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C7DD51" wp14:editId="7C8251F3">
            <wp:extent cx="1581150" cy="2595880"/>
            <wp:effectExtent l="0" t="0" r="0" b="0"/>
            <wp:docPr id="18" name="Рисунок 18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2.jpg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EE9"/>
                        </a:clrFrom>
                        <a:clrTo>
                          <a:srgbClr val="FFFE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EDC34" wp14:editId="39A27335">
            <wp:extent cx="2009140" cy="1976120"/>
            <wp:effectExtent l="0" t="0" r="0" b="5080"/>
            <wp:docPr id="17" name="Рисунок 17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3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                                                                    2)                                                                        3)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2A9A90" wp14:editId="057845C8">
            <wp:extent cx="1874520" cy="1674495"/>
            <wp:effectExtent l="0" t="0" r="0" b="1905"/>
            <wp:docPr id="16" name="Рисунок 16" descr="Богоматерь Умиление злых сердец. 1914-15 Петров-Водкин К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огоматерь Умиление злых сердец. 1914-15 Петров-Водкин К.С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9B75C" wp14:editId="5F9C3CFB">
            <wp:extent cx="1751965" cy="1755140"/>
            <wp:effectExtent l="0" t="0" r="635" b="0"/>
            <wp:docPr id="15" name="Рисунок 15" descr="C:\Documents and Settings\Людмила\Рабочий стол\Новая папка (6)\www_school_edu_ru  Мадонна с младенцем (Мадонна Конестабиле).files\att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дмила\Рабочий стол\Новая папка (6)\www_school_edu_ru  Мадонна с младенцем (Мадонна Конестабиле).files\attach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   </w:t>
      </w:r>
    </w:p>
    <w:p w:rsidR="006D3EB9" w:rsidRPr="006D3EB9" w:rsidRDefault="006D3EB9" w:rsidP="006D3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12.Древнерусская иконопись восходит к четырем основным типам изображения Богоматери. Назовите их:</w:t>
      </w:r>
    </w:p>
    <w:p w:rsidR="006D3EB9" w:rsidRPr="006D3EB9" w:rsidRDefault="006D3EB9" w:rsidP="006D3EB9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                                                                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_____________________________________________________________________________________________________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_____________________________________________________________________________________________________</w:t>
      </w:r>
    </w:p>
    <w:p w:rsidR="006D3EB9" w:rsidRPr="006D3EB9" w:rsidRDefault="006D3EB9" w:rsidP="006D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13.Определите, к каким типам изображения Богоматери относятся приведенные ниже изображения: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DC4D11" wp14:editId="29853D86">
            <wp:extent cx="1276350" cy="1905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9607EE" wp14:editId="51BB35E3">
            <wp:extent cx="1323975" cy="1828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F2C0B" wp14:editId="5F196F05">
            <wp:extent cx="1438275" cy="1828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50887" wp14:editId="3AE50A98">
            <wp:extent cx="1457325" cy="1828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                                             2)                                                  3)                                                     4)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numPr>
          <w:ilvl w:val="0"/>
          <w:numId w:val="7"/>
        </w:num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идет речь?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Народный идеал защитника Отечества – это не только храбрый и мужественный воин, но и милосердный, великодушный, способный к состраданию и прощению человек. Воплощением такого идеала стал образ легендарного защитника и заступника Отечества.  Он происходил из знатного рода в Малой Азии. За мужество и храбрость, проявленное в боях, он удостоился звания старшего военачальника. Приняв христианство, он раздал бедным свое имущество, освободил рабов и открыто объявил о своей приверженности христианству. За веру ему пришлось вытерпеть нечеловеческие пытки и принять казнь. 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Культ этого святого быстро распространялся</w:t>
      </w:r>
      <w:proofErr w:type="gramStart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его четь строили храмы, составили житие, повествующее о его славной жизни и совершенных чудесах. Его изображали в воинских доспехах, с копьём и щитом, стоящим или скачущим на боевом коне или поражающем дракона.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Его особенно почитали на Руси. В народе его называли  Егорием – устроителем Земли Русской. Его изображение чеканили на монетах, а позднее он стал изображаться на гербе города Москвы.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D4441A" wp14:editId="0D45A650">
            <wp:extent cx="1123950" cy="1476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A111F" wp14:editId="513FA5BB">
            <wp:extent cx="1076325" cy="1266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3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5DE1D" wp14:editId="6EE6B694">
            <wp:extent cx="904875" cy="914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6D3EB9" w:rsidRPr="006D3EB9" w:rsidRDefault="006D3EB9" w:rsidP="006D3EB9">
      <w:pPr>
        <w:numPr>
          <w:ilvl w:val="0"/>
          <w:numId w:val="7"/>
        </w:num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уст в уста пойдет рассказ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красоте твоей,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уст в уста, из века в век…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Высокая вершина …!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(Я. </w:t>
      </w:r>
      <w:proofErr w:type="spellStart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Акахито</w:t>
      </w:r>
      <w:proofErr w:type="spellEnd"/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3F746E0" wp14:editId="6066C3A2">
            <wp:extent cx="1428750" cy="847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D3EB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16C09E5" wp14:editId="08C4938D">
            <wp:extent cx="1428750" cy="962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D3EB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85D3746" wp14:editId="2B1E7B55">
            <wp:extent cx="139065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6D3EB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B6E2BF1" wp14:editId="5C98A201">
            <wp:extent cx="1333500" cy="885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гора стала источником вдохновения многих японских художников и поэтов. В стране восходящего солнца её считали священной. В большинстве произведений она отождествлялась с чем-то вечным и недоступным человеку. О какой горе идет речь?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tabs>
          <w:tab w:val="left" w:pos="915"/>
        </w:tabs>
        <w:spacing w:after="0" w:line="240" w:lineRule="auto"/>
        <w:ind w:left="765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Ответы 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D3EB9" w:rsidRPr="006D3EB9" w:rsidRDefault="006D3EB9" w:rsidP="006D3E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Культура -  это 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совокупность достижений человеческого общества в производственной, общественной и духовной жизни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.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балла.</w:t>
      </w:r>
    </w:p>
    <w:p w:rsidR="006D3EB9" w:rsidRPr="006D3EB9" w:rsidRDefault="006D3EB9" w:rsidP="006D3E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Перечисли основные виды культуры 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материальная и духовная культура.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балла.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Хронологические рамки эпохи Возрождения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а) </w:t>
      </w:r>
      <w:r w:rsidRPr="006D3EB9">
        <w:rPr>
          <w:rFonts w:ascii="Arial" w:eastAsia="Times New Roman" w:hAnsi="Arial" w:cs="Arial"/>
          <w:b/>
          <w:sz w:val="16"/>
          <w:szCs w:val="16"/>
          <w:lang w:val="en-US" w:eastAsia="ru-RU"/>
        </w:rPr>
        <w:t>XIV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-</w:t>
      </w:r>
      <w:r w:rsidRPr="006D3EB9">
        <w:rPr>
          <w:rFonts w:ascii="Arial" w:eastAsia="Times New Roman" w:hAnsi="Arial" w:cs="Arial"/>
          <w:b/>
          <w:sz w:val="16"/>
          <w:szCs w:val="16"/>
          <w:lang w:val="en-US" w:eastAsia="ru-RU"/>
        </w:rPr>
        <w:t>XVI</w:t>
      </w:r>
      <w:proofErr w:type="gram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вв</w:t>
      </w:r>
      <w:proofErr w:type="gramEnd"/>
      <w:r w:rsidRPr="006D3EB9">
        <w:rPr>
          <w:rFonts w:ascii="Arial" w:eastAsia="Times New Roman" w:hAnsi="Arial" w:cs="Arial"/>
          <w:sz w:val="16"/>
          <w:szCs w:val="16"/>
          <w:lang w:eastAsia="ru-RU"/>
        </w:rPr>
        <w:t>.             б)</w:t>
      </w:r>
      <w:r w:rsidRPr="006D3EB9">
        <w:rPr>
          <w:rFonts w:ascii="Arial" w:eastAsia="Times New Roman" w:hAnsi="Arial" w:cs="Arial"/>
          <w:sz w:val="16"/>
          <w:szCs w:val="16"/>
          <w:lang w:val="en-US" w:eastAsia="ru-RU"/>
        </w:rPr>
        <w:t>XIII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6D3EB9">
        <w:rPr>
          <w:rFonts w:ascii="Arial" w:eastAsia="Times New Roman" w:hAnsi="Arial" w:cs="Arial"/>
          <w:sz w:val="16"/>
          <w:szCs w:val="16"/>
          <w:lang w:val="en-US" w:eastAsia="ru-RU"/>
        </w:rPr>
        <w:t>XV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вв.           в)</w:t>
      </w:r>
      <w:r w:rsidRPr="006D3EB9">
        <w:rPr>
          <w:rFonts w:ascii="Arial" w:eastAsia="Times New Roman" w:hAnsi="Arial" w:cs="Arial"/>
          <w:sz w:val="16"/>
          <w:szCs w:val="16"/>
          <w:lang w:val="en-US" w:eastAsia="ru-RU"/>
        </w:rPr>
        <w:t>XIV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6D3EB9">
        <w:rPr>
          <w:rFonts w:ascii="Arial" w:eastAsia="Times New Roman" w:hAnsi="Arial" w:cs="Arial"/>
          <w:sz w:val="16"/>
          <w:szCs w:val="16"/>
          <w:lang w:val="en-US" w:eastAsia="ru-RU"/>
        </w:rPr>
        <w:t>XV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вв.              Г)</w:t>
      </w:r>
      <w:r w:rsidRPr="006D3EB9">
        <w:rPr>
          <w:rFonts w:ascii="Arial" w:eastAsia="Times New Roman" w:hAnsi="Arial" w:cs="Arial"/>
          <w:sz w:val="16"/>
          <w:szCs w:val="16"/>
          <w:lang w:val="en-US" w:eastAsia="ru-RU"/>
        </w:rPr>
        <w:t>XV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-</w:t>
      </w:r>
      <w:r w:rsidRPr="006D3EB9">
        <w:rPr>
          <w:rFonts w:ascii="Arial" w:eastAsia="Times New Roman" w:hAnsi="Arial" w:cs="Arial"/>
          <w:sz w:val="16"/>
          <w:szCs w:val="16"/>
          <w:lang w:val="en-US" w:eastAsia="ru-RU"/>
        </w:rPr>
        <w:t>XVI</w:t>
      </w:r>
      <w:proofErr w:type="gramStart"/>
      <w:r w:rsidRPr="006D3EB9">
        <w:rPr>
          <w:rFonts w:ascii="Arial" w:eastAsia="Times New Roman" w:hAnsi="Arial" w:cs="Arial"/>
          <w:sz w:val="16"/>
          <w:szCs w:val="16"/>
          <w:lang w:eastAsia="ru-RU"/>
        </w:rPr>
        <w:t>вв</w:t>
      </w:r>
      <w:proofErr w:type="gramEnd"/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.       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Особенно часто к образу Мадонны обращался: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а) Брюллов;              б</w:t>
      </w:r>
      <w:proofErr w:type="gramStart"/>
      <w:r w:rsidRPr="006D3EB9">
        <w:rPr>
          <w:rFonts w:ascii="Arial" w:eastAsia="Times New Roman" w:hAnsi="Arial" w:cs="Arial"/>
          <w:sz w:val="16"/>
          <w:szCs w:val="16"/>
          <w:lang w:eastAsia="ru-RU"/>
        </w:rPr>
        <w:t>)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Р</w:t>
      </w:r>
      <w:proofErr w:type="gram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афаэль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;               в) Тициан;          г) Леонардо да Винчи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5.   Кто это?   (художники)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« Какой счастливец!» – скажут о нем многие. Был наделен редким здоровьем, прекрасен собою, высок, синеглаз. В юности носил белокурые локоны. Обладал неслыханной и отважной силой, мужской доблестью. Дивно пел, на глазах слушателей сочинял мелодии и стихи. Играл на любом музыкальном инструменте, более того сам их создавал. Он придумал танк, экскаватор, вертолет, подводный корабль, парашют, автоматическое оружие, водолазный шлем, лифт др</w:t>
      </w:r>
      <w:proofErr w:type="gramStart"/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.. </w:t>
      </w:r>
      <w:proofErr w:type="gramEnd"/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Всего только шестнадцать живописных работ сохранилось до наших дней. Немногие скульптуры. Но множество рисунков, закодированных чертежей.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Леонардо да Винчи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_______________________________________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… родился во Флоренции в 1445 году в семье дубильщика кожи. Первой по времени оригинальной работой  считается «Поклонение волхвов» (около 1740 года), где уже вполне сказалось главное свойство его первоначальной манеры – мечтательность и тонкая поэтичность. Он был одарен прирожденным чувством поэтичности, но явственный налет созерцательной грусти сквозил у него буквально во всем. Даже святой Себастьян, терзаемый стрелами мучителей, смотрит у него задумчиво и отрешенно. Именно высокая репутация молодого живописца обеспечила ему заказ на библейские фрески для </w:t>
      </w:r>
      <w:proofErr w:type="spellStart"/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Ватиканской</w:t>
      </w:r>
      <w:proofErr w:type="spellEnd"/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Сикстинской капеллы, которые он создал в начале 1480-х годов в Риме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.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К сожалению, лишь немногие его работы дошли до наших дней. И виной тому не только время. В конце своей жизни он собственноручно сжег многие свои картины, попав под влияние религиозного фанатика.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ru-RU"/>
        </w:rPr>
      </w:pP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__________________________</w:t>
      </w:r>
      <w:proofErr w:type="spell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Сандро</w:t>
      </w:r>
      <w:proofErr w:type="spell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Ботичелли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__________________________________________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>Пять столетий его имя  окружено ореолом восхищения и поклонения. Современники, высоко ценившие его талант, назвали художника «божественный». Прожил ровно 37 лет. Родился в страстную пятницу 6 апреля 1483 года, умер 6 апреля 1520 года тоже в страстную пятницу. Его отец был «художник посредственный, но человек здравомыслящий», а кроме того еще и поэт, писавший стихотворные хроники. Отец сделался учителем сына. В полном расцвете творческих сил умер выдающийся художник, признанный главой римской художественной школы. Похоронен он в римском пантеоне. Могилу украшает мраморная статуя мадонны с надписью «Здесь покоится тот …</w:t>
      </w:r>
      <w:proofErr w:type="gramStart"/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,</w:t>
      </w:r>
      <w:proofErr w:type="gramEnd"/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при жизни которого великая природа боялась быть побежденной, а после его смерти она боялась умереть». 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ab/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lastRenderedPageBreak/>
        <w:t>__________________________________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Рафаэль</w:t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__________________________________________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ind w:left="180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6. Кто автор этих картин, название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noProof/>
          <w:sz w:val="16"/>
          <w:szCs w:val="16"/>
          <w:lang w:eastAsia="ru-RU"/>
        </w:rPr>
        <w:drawing>
          <wp:inline distT="0" distB="0" distL="0" distR="0">
            <wp:extent cx="14287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                                                                   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</w:t>
      </w: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564640" cy="2057400"/>
            <wp:effectExtent l="0" t="0" r="0" b="0"/>
            <wp:docPr id="14" name="Рисунок 14" descr="att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      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____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Леонардо да Винчи 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______________                         _______________________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Рафаэль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_______________________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_____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Джоконда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______________________                         _______________________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Сикстинская мадонна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>___________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 xml:space="preserve">3 балла                                                                                                              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7.  Какой тип ритуальных сооружений был распространен в Древнем Египте?</w:t>
      </w:r>
    </w:p>
    <w:p w:rsidR="006D3EB9" w:rsidRPr="006D3EB9" w:rsidRDefault="006D3EB9" w:rsidP="006D3EB9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А) </w:t>
      </w:r>
      <w:r w:rsidRPr="006D3EB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Пирамида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Б) Ступа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В) Пагода</w:t>
      </w:r>
    </w:p>
    <w:p w:rsidR="006D3EB9" w:rsidRPr="006D3EB9" w:rsidRDefault="006D3EB9" w:rsidP="006D3EB9">
      <w:pPr>
        <w:keepNext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Г) </w:t>
      </w:r>
      <w:proofErr w:type="spellStart"/>
      <w:r w:rsidRPr="006D3EB9">
        <w:rPr>
          <w:rFonts w:ascii="Arial" w:eastAsia="Times New Roman" w:hAnsi="Arial" w:cs="Arial"/>
          <w:sz w:val="16"/>
          <w:szCs w:val="16"/>
          <w:lang w:eastAsia="ru-RU"/>
        </w:rPr>
        <w:t>Зиккурат</w:t>
      </w:r>
      <w:proofErr w:type="spellEnd"/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Д) Мавзолей 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1 балл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8.   Выстроить в хронологической последовательности формы древнеегипетской архитектуры: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Пирамида, скальная гробница,  ступенчатая пирамида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Ступенчатая пирамида, пирамида, скальная гробница.        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9.   Назовите известные архитектурные сооружения Древней Греции.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А) Колизей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Б) </w:t>
      </w:r>
      <w:r w:rsidRPr="006D3EB9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Парфенон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В) Пантеон   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1 балл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10.   Из приведенного ниже списка выберите названия храма,  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не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входившего в архитектурный  комплекс  Акрополя: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А)   </w:t>
      </w:r>
      <w:proofErr w:type="spellStart"/>
      <w:r w:rsidRPr="006D3EB9">
        <w:rPr>
          <w:rFonts w:ascii="Arial" w:eastAsia="Times New Roman" w:hAnsi="Arial" w:cs="Arial"/>
          <w:sz w:val="16"/>
          <w:szCs w:val="16"/>
          <w:lang w:eastAsia="ru-RU"/>
        </w:rPr>
        <w:t>Эрехтейон</w:t>
      </w:r>
      <w:proofErr w:type="spellEnd"/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Б)   храм Ники </w:t>
      </w:r>
      <w:proofErr w:type="spellStart"/>
      <w:r w:rsidRPr="006D3EB9">
        <w:rPr>
          <w:rFonts w:ascii="Arial" w:eastAsia="Times New Roman" w:hAnsi="Arial" w:cs="Arial"/>
          <w:sz w:val="16"/>
          <w:szCs w:val="16"/>
          <w:lang w:eastAsia="ru-RU"/>
        </w:rPr>
        <w:t>Аптерос</w:t>
      </w:r>
      <w:proofErr w:type="spellEnd"/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В)   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Колизей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   Г)   Парфенон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1 балл</w:t>
      </w: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   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11. Соотнесите названия картин, авторов и их изображения: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2 a"/>
        </w:smartTagPr>
        <w:r w:rsidRPr="006D3EB9">
          <w:rPr>
            <w:rFonts w:ascii="Arial" w:eastAsia="Times New Roman" w:hAnsi="Arial" w:cs="Arial"/>
            <w:b/>
            <w:sz w:val="20"/>
            <w:szCs w:val="20"/>
            <w:lang w:eastAsia="ru-RU"/>
          </w:rPr>
          <w:t xml:space="preserve">2 </w:t>
        </w:r>
        <w:r w:rsidRPr="006D3EB9">
          <w:rPr>
            <w:rFonts w:ascii="Arial" w:eastAsia="Times New Roman" w:hAnsi="Arial" w:cs="Arial"/>
            <w:b/>
            <w:sz w:val="20"/>
            <w:szCs w:val="20"/>
            <w:lang w:val="en-US" w:eastAsia="ru-RU"/>
          </w:rPr>
          <w:t>a</w:t>
        </w:r>
      </w:smartTag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Б) 4 </w:t>
      </w:r>
      <w:r w:rsidRPr="006D3EB9">
        <w:rPr>
          <w:rFonts w:ascii="Arial" w:eastAsia="Times New Roman" w:hAnsi="Arial" w:cs="Arial"/>
          <w:b/>
          <w:sz w:val="20"/>
          <w:szCs w:val="20"/>
          <w:lang w:val="en-US" w:eastAsia="ru-RU"/>
        </w:rPr>
        <w:t>c</w:t>
      </w: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В) 3 </w:t>
      </w:r>
      <w:r w:rsidRPr="006D3EB9">
        <w:rPr>
          <w:rFonts w:ascii="Arial" w:eastAsia="Times New Roman" w:hAnsi="Arial" w:cs="Arial"/>
          <w:b/>
          <w:sz w:val="20"/>
          <w:szCs w:val="20"/>
          <w:lang w:val="en-US" w:eastAsia="ru-RU"/>
        </w:rPr>
        <w:t>b</w:t>
      </w: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Г) 1 </w:t>
      </w:r>
      <w:r w:rsidRPr="006D3EB9">
        <w:rPr>
          <w:rFonts w:ascii="Arial" w:eastAsia="Times New Roman" w:hAnsi="Arial" w:cs="Arial"/>
          <w:b/>
          <w:sz w:val="20"/>
          <w:szCs w:val="20"/>
          <w:lang w:val="en-US" w:eastAsia="ru-RU"/>
        </w:rPr>
        <w:t>d</w:t>
      </w: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Д) 5 </w:t>
      </w:r>
      <w:r w:rsidRPr="006D3EB9">
        <w:rPr>
          <w:rFonts w:ascii="Arial" w:eastAsia="Times New Roman" w:hAnsi="Arial" w:cs="Arial"/>
          <w:b/>
          <w:sz w:val="20"/>
          <w:szCs w:val="20"/>
          <w:lang w:val="en-US" w:eastAsia="ru-RU"/>
        </w:rPr>
        <w:t>e</w:t>
      </w: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3 балла</w:t>
      </w:r>
    </w:p>
    <w:p w:rsidR="006D3EB9" w:rsidRPr="006D3EB9" w:rsidRDefault="006D3EB9" w:rsidP="006D3E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12.Древнерусская иконопись восходит к четырем основным типам изображения Богоматери. Назовите их:</w:t>
      </w:r>
    </w:p>
    <w:p w:rsidR="006D3EB9" w:rsidRPr="006D3EB9" w:rsidRDefault="006D3EB9" w:rsidP="006D3EB9">
      <w:pPr>
        <w:spacing w:after="0" w:line="240" w:lineRule="auto"/>
        <w:ind w:left="810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Знамение, </w:t>
      </w:r>
      <w:proofErr w:type="spell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Оранта</w:t>
      </w:r>
      <w:proofErr w:type="spell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, Одигитрия, </w:t>
      </w:r>
      <w:proofErr w:type="spell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Елеуса</w:t>
      </w:r>
      <w:proofErr w:type="spell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.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>13.Определите, к каким типам изображения Богоматери относятся приведенные ниже изображения:</w:t>
      </w:r>
    </w:p>
    <w:p w:rsidR="006D3EB9" w:rsidRPr="006D3EB9" w:rsidRDefault="006D3EB9" w:rsidP="006D3EB9">
      <w:pPr>
        <w:spacing w:after="0" w:line="240" w:lineRule="auto"/>
        <w:ind w:left="810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6D3EB9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Знамение - 4, </w:t>
      </w:r>
      <w:proofErr w:type="spell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Оранта</w:t>
      </w:r>
      <w:proofErr w:type="spell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- 2, Одигитрия - 3, </w:t>
      </w:r>
      <w:proofErr w:type="spell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Елеуса</w:t>
      </w:r>
      <w:proofErr w:type="spell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-1.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8 баллов</w:t>
      </w:r>
    </w:p>
    <w:p w:rsidR="006D3EB9" w:rsidRPr="006D3EB9" w:rsidRDefault="006D3EB9" w:rsidP="006D3EB9">
      <w:pPr>
        <w:tabs>
          <w:tab w:val="left" w:pos="91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D3EB9" w:rsidRPr="006D3EB9" w:rsidRDefault="006D3EB9" w:rsidP="006D3EB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Георгий Победоносец. 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  <w:proofErr w:type="spellStart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>Фудзи</w:t>
      </w:r>
      <w:proofErr w:type="spellEnd"/>
      <w:r w:rsidRPr="006D3EB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.                                         </w:t>
      </w:r>
      <w:r w:rsidRPr="006D3EB9"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  <w:t>2 балла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D3EB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Максимальный балл за работу – 56 .</w:t>
      </w:r>
    </w:p>
    <w:p w:rsidR="006D3EB9" w:rsidRPr="006D3EB9" w:rsidRDefault="006D3EB9" w:rsidP="006D3EB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D3EB9" w:rsidRDefault="006D3EB9" w:rsidP="006D3EB9">
      <w:pPr>
        <w:pStyle w:val="a3"/>
        <w:rPr>
          <w:rFonts w:ascii="Times New Roman" w:hAnsi="Times New Roman" w:cs="Times New Roman"/>
        </w:rPr>
      </w:pPr>
    </w:p>
    <w:p w:rsidR="005511AA" w:rsidRDefault="005511AA"/>
    <w:sectPr w:rsidR="0055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5C1"/>
    <w:multiLevelType w:val="hybridMultilevel"/>
    <w:tmpl w:val="0B340A14"/>
    <w:lvl w:ilvl="0" w:tplc="1BBAED90">
      <w:start w:val="4"/>
      <w:numFmt w:val="decimal"/>
      <w:lvlText w:val="%1)"/>
      <w:lvlJc w:val="left"/>
      <w:pPr>
        <w:tabs>
          <w:tab w:val="num" w:pos="4215"/>
        </w:tabs>
        <w:ind w:left="4215" w:hanging="3855"/>
      </w:pPr>
      <w:rPr>
        <w:rFonts w:hint="default"/>
      </w:rPr>
    </w:lvl>
    <w:lvl w:ilvl="1" w:tplc="E204488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019D"/>
    <w:multiLevelType w:val="hybridMultilevel"/>
    <w:tmpl w:val="182A64CA"/>
    <w:lvl w:ilvl="0" w:tplc="6734BB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81414D7"/>
    <w:multiLevelType w:val="hybridMultilevel"/>
    <w:tmpl w:val="42DC707C"/>
    <w:lvl w:ilvl="0" w:tplc="56B85390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3F163B"/>
    <w:multiLevelType w:val="hybridMultilevel"/>
    <w:tmpl w:val="B2B40F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23B7064"/>
    <w:multiLevelType w:val="hybridMultilevel"/>
    <w:tmpl w:val="8ACEA07A"/>
    <w:lvl w:ilvl="0" w:tplc="311C498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2616BAE"/>
    <w:multiLevelType w:val="hybridMultilevel"/>
    <w:tmpl w:val="4A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0BDB"/>
    <w:multiLevelType w:val="hybridMultilevel"/>
    <w:tmpl w:val="E3D4CED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B9"/>
    <w:rsid w:val="005511AA"/>
    <w:rsid w:val="006D3EB9"/>
    <w:rsid w:val="008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file:///C:\Documents%20and%20Settings\&#1051;&#1102;&#1076;&#1084;&#1080;&#1083;&#1072;\&#1056;&#1072;&#1073;&#1086;&#1095;&#1080;&#1081;%20&#1089;&#1090;&#1086;&#1083;\&#1053;&#1086;&#1074;&#1072;&#1103;%20&#1087;&#1072;&#1087;&#1082;&#1072;%20(6)\www_school_edu_ru%20%20&#1052;&#1072;&#1076;&#1086;&#1085;&#1085;&#1072;%20&#1089;%20&#1084;&#1083;&#1072;&#1076;&#1077;&#1085;&#1094;&#1077;&#1084;%20(&#1052;&#1072;&#1076;&#1086;&#1085;&#1085;&#1072;%20&#1050;&#1086;&#1085;&#1077;&#1089;&#1090;&#1072;&#1073;&#1080;&#1083;&#1077;).files\attach.jpg" TargetMode="External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Яблоковы</dc:creator>
  <cp:lastModifiedBy>Яблоковы</cp:lastModifiedBy>
  <cp:revision>1</cp:revision>
  <dcterms:created xsi:type="dcterms:W3CDTF">2015-04-03T12:19:00Z</dcterms:created>
  <dcterms:modified xsi:type="dcterms:W3CDTF">2015-04-03T12:30:00Z</dcterms:modified>
</cp:coreProperties>
</file>