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90" w:rsidRPr="00316002" w:rsidRDefault="00316002" w:rsidP="003160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316002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="00C45090" w:rsidRPr="00316002">
        <w:rPr>
          <w:rFonts w:ascii="Times New Roman" w:hAnsi="Times New Roman"/>
          <w:b/>
          <w:i/>
          <w:sz w:val="28"/>
          <w:szCs w:val="28"/>
          <w:u w:val="single"/>
        </w:rPr>
        <w:t>Система профессиональной ориентации и психологического тестирования. Электронная форма Портфолио.</w:t>
      </w:r>
      <w:r w:rsidRPr="00316002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8F3">
        <w:rPr>
          <w:rFonts w:ascii="Times New Roman" w:eastAsia="Times New Roman" w:hAnsi="Times New Roman"/>
          <w:sz w:val="24"/>
          <w:szCs w:val="24"/>
          <w:lang w:eastAsia="ru-RU"/>
        </w:rPr>
        <w:t xml:space="preserve">Сегодня экономический кризис еще более обостряет для школьников проблему профессионального выбора. 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Исследования показали, что проблемы с выбором профессии связаны с тем, что многие школьники не всегда адекватно оценивают свои возможности и профессиональные склонности,  не обладают информацией о содержании профессий, не в полной мере представляют, чем занимается данный специалист, каков характер и условия его труда в конкретной профессии, зачастую ошибочно воспринимают престижность профессии. 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8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этим, профориентация становится одним из важных направлений деятельности педагога-психолога. 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Основной целью профориентационной работы в средней и старшей школе является активизация процесса формирования психологической готовности учащихся к профессиональному самоопределению - выбору сферы профессиональной деятельности, с одной стороны - оптимально соответствующей личностным особенностям, с другой -  запросам рынка труда в кадрах. 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Профориентационная работа со школьниками предполагает решение следующих задач: информационно-справочных, диагностических, психологической поддержки и принятия учащимся конкретного решения. </w:t>
      </w:r>
    </w:p>
    <w:p w:rsidR="00C45090" w:rsidRPr="008628F3" w:rsidRDefault="00C45090" w:rsidP="00C45090">
      <w:pPr>
        <w:pStyle w:val="a3"/>
        <w:tabs>
          <w:tab w:val="left" w:pos="851"/>
        </w:tabs>
        <w:spacing w:after="0" w:afterAutospacing="0" w:line="276" w:lineRule="auto"/>
        <w:ind w:left="-180" w:firstLine="720"/>
        <w:jc w:val="both"/>
      </w:pPr>
      <w:r w:rsidRPr="008628F3">
        <w:t xml:space="preserve">Но главная задача - сформировать ответственное отношение к своему выбору, развить способность к самоопределению, как некое умение, навык, т.к. «самоопределяться», «строить свою карьеру» современному человеку в реалиях рыночной экономики необходимо всю свою трудовую жизнь. Развить способности ориентироваться, самоопределяться, принимать решения, проектировать - становиться возможным в школьной системе комплексной профессиональной ориентации, в частности в рамках уроков «Психология и выбор профессии» через активное использование </w:t>
      </w:r>
      <w:r w:rsidR="00653502" w:rsidRPr="00653502">
        <w:rPr>
          <w:b/>
        </w:rPr>
        <w:t>Е</w:t>
      </w:r>
      <w:r w:rsidRPr="00653502">
        <w:rPr>
          <w:b/>
        </w:rPr>
        <w:t xml:space="preserve">диного </w:t>
      </w:r>
      <w:r w:rsidRPr="008628F3">
        <w:rPr>
          <w:b/>
        </w:rPr>
        <w:t xml:space="preserve">информационного пространства, </w:t>
      </w:r>
      <w:r w:rsidR="00653502">
        <w:rPr>
          <w:b/>
        </w:rPr>
        <w:t>М</w:t>
      </w:r>
      <w:r w:rsidRPr="008628F3">
        <w:rPr>
          <w:b/>
        </w:rPr>
        <w:t>ониторинга</w:t>
      </w:r>
      <w:r w:rsidR="00653502">
        <w:rPr>
          <w:b/>
        </w:rPr>
        <w:t xml:space="preserve"> </w:t>
      </w:r>
      <w:r w:rsidR="00653502" w:rsidRPr="008628F3">
        <w:t>поддержки профессионального роста учащихся</w:t>
      </w:r>
      <w:r w:rsidR="00653502">
        <w:t>,</w:t>
      </w:r>
      <w:r w:rsidRPr="008628F3">
        <w:rPr>
          <w:b/>
        </w:rPr>
        <w:t xml:space="preserve"> Интернет-ресурсов(</w:t>
      </w:r>
      <w:r w:rsidRPr="008628F3">
        <w:t>(</w:t>
      </w:r>
      <w:hyperlink r:id="rId7" w:history="1">
        <w:r w:rsidRPr="008628F3">
          <w:rPr>
            <w:rStyle w:val="a4"/>
            <w:color w:val="auto"/>
          </w:rPr>
          <w:t>http://www.shkolniky.ru</w:t>
        </w:r>
      </w:hyperlink>
      <w:r w:rsidRPr="008628F3">
        <w:t xml:space="preserve">; </w:t>
      </w:r>
      <w:hyperlink r:id="rId8" w:history="1">
        <w:r w:rsidRPr="008628F3">
          <w:rPr>
            <w:rStyle w:val="a4"/>
            <w:color w:val="auto"/>
          </w:rPr>
          <w:t>http://msk.rabotka.ru</w:t>
        </w:r>
      </w:hyperlink>
      <w:r w:rsidRPr="008628F3">
        <w:t xml:space="preserve">; </w:t>
      </w:r>
      <w:hyperlink r:id="rId9" w:history="1">
        <w:r w:rsidRPr="008628F3">
          <w:rPr>
            <w:rStyle w:val="a4"/>
            <w:color w:val="auto"/>
          </w:rPr>
          <w:t>http://www.zarplata.ru</w:t>
        </w:r>
      </w:hyperlink>
      <w:r w:rsidRPr="008628F3">
        <w:t xml:space="preserve">; </w:t>
      </w:r>
      <w:hyperlink r:id="rId10" w:history="1">
        <w:r w:rsidRPr="008628F3">
          <w:rPr>
            <w:rStyle w:val="a4"/>
            <w:bCs/>
            <w:color w:val="auto"/>
          </w:rPr>
          <w:t>http://www.labor.ru</w:t>
        </w:r>
      </w:hyperlink>
      <w:r w:rsidRPr="008628F3">
        <w:t>)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Такой подход делает процесс обучения более эффективным и позволяет:</w:t>
      </w:r>
    </w:p>
    <w:p w:rsidR="00C45090" w:rsidRPr="008628F3" w:rsidRDefault="00C45090" w:rsidP="00C45090">
      <w:pPr>
        <w:numPr>
          <w:ilvl w:val="0"/>
          <w:numId w:val="4"/>
        </w:numPr>
        <w:tabs>
          <w:tab w:val="clear" w:pos="1260"/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Получить элементарные теоретические знания по психологии личности и профессиональному просвещению, несмотря на отсутствие учебников.  </w:t>
      </w:r>
    </w:p>
    <w:p w:rsidR="00C45090" w:rsidRPr="008628F3" w:rsidRDefault="00C45090" w:rsidP="00C45090">
      <w:pPr>
        <w:numPr>
          <w:ilvl w:val="0"/>
          <w:numId w:val="4"/>
        </w:numPr>
        <w:tabs>
          <w:tab w:val="clear" w:pos="1260"/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Получить подробные результаты комплексной психологической диагностики.</w:t>
      </w:r>
    </w:p>
    <w:p w:rsidR="00C45090" w:rsidRPr="008628F3" w:rsidRDefault="00C45090" w:rsidP="00C45090">
      <w:pPr>
        <w:numPr>
          <w:ilvl w:val="0"/>
          <w:numId w:val="4"/>
        </w:numPr>
        <w:tabs>
          <w:tab w:val="clear" w:pos="1260"/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Овладеть практическими навыками самостоятельной работы с Интернет- ресурсами в области профориентации.</w:t>
      </w:r>
    </w:p>
    <w:p w:rsidR="00C45090" w:rsidRPr="008628F3" w:rsidRDefault="00C45090" w:rsidP="00C45090">
      <w:pPr>
        <w:numPr>
          <w:ilvl w:val="0"/>
          <w:numId w:val="4"/>
        </w:numPr>
        <w:tabs>
          <w:tab w:val="clear" w:pos="1260"/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В этом году в рамках экспериментальной площадки в школе создается электронная форма портфолио. Кроме традиционных разделов: «Портрет»; «Записи об участии в образовательной, общественной, спортивной деятельности», «Портфолио документов»; «Портфолио работ», в электронную форму включены разделы «Мои возможности», «Моя будущая профессия», отражающие результаты профориентационной работы.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right="-185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Размещение результатов в электронной форме более удобно, к ним можно обратиться как на уроке, так и дома, их можно обсудить с родителями,  они могут использоваться в </w:t>
      </w:r>
      <w:r w:rsidRPr="008628F3">
        <w:rPr>
          <w:rFonts w:ascii="Times New Roman" w:hAnsi="Times New Roman"/>
          <w:sz w:val="24"/>
          <w:szCs w:val="24"/>
        </w:rPr>
        <w:lastRenderedPageBreak/>
        <w:t>работе профконсультанта, быть сохраненными длительное время, использоваться в будущем для сравнения со вновь полученными данными.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В соответствии с целью профессиональной ориентации основными направлениями в школе являются:</w:t>
      </w:r>
    </w:p>
    <w:p w:rsidR="00C45090" w:rsidRPr="008628F3" w:rsidRDefault="00C45090" w:rsidP="00C45090">
      <w:pPr>
        <w:numPr>
          <w:ilvl w:val="0"/>
          <w:numId w:val="5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628F3">
        <w:rPr>
          <w:rFonts w:ascii="Times New Roman" w:hAnsi="Times New Roman"/>
          <w:b/>
          <w:i/>
          <w:sz w:val="24"/>
          <w:szCs w:val="24"/>
          <w:u w:val="single"/>
        </w:rPr>
        <w:t xml:space="preserve">Изучение особенностей личности, склонностей и интересов учащихся. 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В работе используется Мониторинг поддержки профессионального роста учащихся.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Цель данной системы – помочь </w:t>
      </w:r>
      <w:r>
        <w:rPr>
          <w:rFonts w:ascii="Times New Roman" w:hAnsi="Times New Roman"/>
          <w:sz w:val="24"/>
          <w:szCs w:val="24"/>
        </w:rPr>
        <w:t xml:space="preserve">ученику </w:t>
      </w:r>
      <w:r w:rsidRPr="008628F3">
        <w:rPr>
          <w:rFonts w:ascii="Times New Roman" w:hAnsi="Times New Roman"/>
          <w:sz w:val="24"/>
          <w:szCs w:val="24"/>
        </w:rPr>
        <w:t xml:space="preserve">сделать конструктивный выбор профессии на основе знаний о том: </w:t>
      </w:r>
    </w:p>
    <w:p w:rsidR="00C45090" w:rsidRPr="008628F3" w:rsidRDefault="00C45090" w:rsidP="00C45090">
      <w:pPr>
        <w:numPr>
          <w:ilvl w:val="0"/>
          <w:numId w:val="1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кем он ХОЧЕТ быть</w:t>
      </w:r>
    </w:p>
    <w:p w:rsidR="00C45090" w:rsidRPr="008628F3" w:rsidRDefault="00C45090" w:rsidP="00C45090">
      <w:pPr>
        <w:numPr>
          <w:ilvl w:val="0"/>
          <w:numId w:val="1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кем он МОЖЕТ быть.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Результаты тестов учащийся может видеть сразу после их прохождения. 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Блок психологической диагностики представлен тремя разделами: 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b/>
          <w:sz w:val="24"/>
          <w:szCs w:val="24"/>
        </w:rPr>
      </w:pPr>
      <w:r w:rsidRPr="008628F3">
        <w:rPr>
          <w:rFonts w:ascii="Times New Roman" w:hAnsi="Times New Roman"/>
          <w:b/>
          <w:sz w:val="24"/>
          <w:szCs w:val="24"/>
        </w:rPr>
        <w:t>Свойства личности.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В этот раздел включен тест Ке</w:t>
      </w:r>
      <w:r w:rsidR="00E14B14">
        <w:rPr>
          <w:rFonts w:ascii="Times New Roman" w:hAnsi="Times New Roman"/>
          <w:sz w:val="24"/>
          <w:szCs w:val="24"/>
        </w:rPr>
        <w:t>т</w:t>
      </w:r>
      <w:r w:rsidRPr="008628F3">
        <w:rPr>
          <w:rFonts w:ascii="Times New Roman" w:hAnsi="Times New Roman"/>
          <w:sz w:val="24"/>
          <w:szCs w:val="24"/>
        </w:rPr>
        <w:t>телла, предназначенный для комплексной оценки черт личности подростка. Его показатели дают представления о наличии патологических личностных проявлений, которые могут стать препятствиями в профессиональном развитии.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b/>
          <w:sz w:val="24"/>
          <w:szCs w:val="24"/>
        </w:rPr>
      </w:pPr>
      <w:r w:rsidRPr="008628F3">
        <w:rPr>
          <w:rFonts w:ascii="Times New Roman" w:hAnsi="Times New Roman"/>
          <w:b/>
          <w:sz w:val="24"/>
          <w:szCs w:val="24"/>
        </w:rPr>
        <w:t>Профессиональная ориентация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Данный раздел содержит тесты, с помощью которых исследуются: </w:t>
      </w:r>
    </w:p>
    <w:p w:rsidR="00C45090" w:rsidRPr="008628F3" w:rsidRDefault="00C45090" w:rsidP="00C45090">
      <w:pPr>
        <w:numPr>
          <w:ilvl w:val="0"/>
          <w:numId w:val="2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профессиональный личностный тип, который максимально соответствует личности учащегося ( реалистический, артистический, конвенциональный, социальный, исследовательский, предпринимательский)</w:t>
      </w:r>
    </w:p>
    <w:p w:rsidR="00C45090" w:rsidRPr="008628F3" w:rsidRDefault="00C45090" w:rsidP="00C45090">
      <w:pPr>
        <w:numPr>
          <w:ilvl w:val="0"/>
          <w:numId w:val="2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профессиональные интересы – позволяет выявить не только предпочитаемые, но и отвергаемы сферы деятельности</w:t>
      </w:r>
    </w:p>
    <w:p w:rsidR="00C45090" w:rsidRPr="008628F3" w:rsidRDefault="00C45090" w:rsidP="00C45090">
      <w:pPr>
        <w:numPr>
          <w:ilvl w:val="0"/>
          <w:numId w:val="2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профессиональные предпочтения – определяются ведущие профессиональные предпочтения в следующих сферах: знаковая система, техника, живая природа, человек,  неживая природа, художественный образ. Все сферы рассматриваются через три показателя: умение, желание, отношение подростка</w:t>
      </w:r>
    </w:p>
    <w:p w:rsidR="00C45090" w:rsidRPr="008628F3" w:rsidRDefault="00C45090" w:rsidP="00C45090">
      <w:pPr>
        <w:numPr>
          <w:ilvl w:val="0"/>
          <w:numId w:val="2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мотивация – позволяет говорить о причинах(внутренних или внешних), по которым учащийся выбрал ту или иную профессию, и о том, нацелен ли он на успех</w:t>
      </w:r>
    </w:p>
    <w:p w:rsidR="00C45090" w:rsidRPr="008628F3" w:rsidRDefault="00C45090" w:rsidP="00C45090">
      <w:pPr>
        <w:numPr>
          <w:ilvl w:val="0"/>
          <w:numId w:val="2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склонности – оцениваются организаторские и коммуникативные с</w:t>
      </w:r>
      <w:r>
        <w:rPr>
          <w:rFonts w:ascii="Times New Roman" w:hAnsi="Times New Roman"/>
          <w:sz w:val="24"/>
          <w:szCs w:val="24"/>
        </w:rPr>
        <w:t>пс</w:t>
      </w:r>
      <w:r w:rsidRPr="008628F3">
        <w:rPr>
          <w:rFonts w:ascii="Times New Roman" w:hAnsi="Times New Roman"/>
          <w:sz w:val="24"/>
          <w:szCs w:val="24"/>
        </w:rPr>
        <w:t>обности</w:t>
      </w:r>
    </w:p>
    <w:p w:rsidR="00C45090" w:rsidRPr="008628F3" w:rsidRDefault="00C45090" w:rsidP="00C45090">
      <w:pPr>
        <w:numPr>
          <w:ilvl w:val="0"/>
          <w:numId w:val="2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специальные способности – оцениваются менеджерские, предпринимательские способности, творческий потенциал</w:t>
      </w:r>
    </w:p>
    <w:p w:rsidR="00C45090" w:rsidRPr="008628F3" w:rsidRDefault="00C45090" w:rsidP="00C45090">
      <w:pPr>
        <w:numPr>
          <w:ilvl w:val="0"/>
          <w:numId w:val="2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качества, связанные с работоспособностью и стрессоустойчивостью .</w:t>
      </w:r>
    </w:p>
    <w:p w:rsidR="00653502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b/>
          <w:sz w:val="24"/>
          <w:szCs w:val="24"/>
        </w:rPr>
        <w:t>Способности</w:t>
      </w:r>
      <w:r w:rsidRPr="008628F3">
        <w:rPr>
          <w:rFonts w:ascii="Times New Roman" w:hAnsi="Times New Roman"/>
          <w:sz w:val="24"/>
          <w:szCs w:val="24"/>
        </w:rPr>
        <w:t>. В этом разделе оцениваются интеллект и когнитивные способности учащегося. Результаты позволяют судить об общем развитии и степени образованности учащегося, а также о его соответствии профессиональным требованиям.</w:t>
      </w:r>
      <w:r w:rsidR="00653502">
        <w:rPr>
          <w:rFonts w:ascii="Times New Roman" w:hAnsi="Times New Roman"/>
          <w:sz w:val="24"/>
          <w:szCs w:val="24"/>
        </w:rPr>
        <w:t xml:space="preserve"> </w:t>
      </w:r>
    </w:p>
    <w:p w:rsidR="00C45090" w:rsidRPr="008628F3" w:rsidRDefault="00653502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тестирования для учащихся рассчитывается коэффициент пригодности к профессиям.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Диагностика психофизиологических свойств, самооценки, уровня притязаний, тактики поведения в конфликтных ситуациях проходит в рамках </w:t>
      </w:r>
      <w:r w:rsidR="00653502">
        <w:rPr>
          <w:rFonts w:ascii="Times New Roman" w:hAnsi="Times New Roman"/>
          <w:sz w:val="24"/>
          <w:szCs w:val="24"/>
        </w:rPr>
        <w:t>Е</w:t>
      </w:r>
      <w:r w:rsidRPr="008628F3">
        <w:rPr>
          <w:rFonts w:ascii="Times New Roman" w:hAnsi="Times New Roman"/>
          <w:sz w:val="24"/>
          <w:szCs w:val="24"/>
        </w:rPr>
        <w:t>диного информационного пространства.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В разделе  Портфолио «Мои возможности» данные всех тестов сведены в единую таблицу результатов.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lastRenderedPageBreak/>
        <w:t xml:space="preserve"> Это помогает учащемуся комплексно оценить свою личность, качества и способности, сразу заметить достоинства и недостатки в контексте профессиональных требований. Такая комплексная оценка собственной личности поможет учащемуся соотнести свои знания, умения и навыки с требованиями выбранной профессии. </w:t>
      </w:r>
    </w:p>
    <w:p w:rsidR="00C45090" w:rsidRPr="008628F3" w:rsidRDefault="00C45090" w:rsidP="00C45090">
      <w:pPr>
        <w:numPr>
          <w:ilvl w:val="0"/>
          <w:numId w:val="5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b/>
          <w:i/>
          <w:sz w:val="24"/>
          <w:szCs w:val="24"/>
          <w:u w:val="single"/>
        </w:rPr>
        <w:t>Профессиональное просвещение</w:t>
      </w:r>
      <w:r w:rsidRPr="008628F3">
        <w:rPr>
          <w:rFonts w:ascii="Times New Roman" w:hAnsi="Times New Roman"/>
          <w:sz w:val="24"/>
          <w:szCs w:val="24"/>
        </w:rPr>
        <w:t xml:space="preserve"> – ознакомление учащихся с миром профессий, современными видами производства, состоянием рынка труда,  содержанием и перспективами развития рынка профессий, формами и условиями их освоения, возможностями профессионального роста в процессе деятельности.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Использование оболочки Мудл  </w:t>
      </w:r>
      <w:r w:rsidRPr="008628F3">
        <w:rPr>
          <w:rFonts w:ascii="Times New Roman" w:hAnsi="Times New Roman"/>
          <w:b/>
          <w:sz w:val="24"/>
          <w:szCs w:val="24"/>
        </w:rPr>
        <w:t>,</w:t>
      </w:r>
      <w:r w:rsidRPr="008628F3">
        <w:rPr>
          <w:rFonts w:ascii="Times New Roman" w:hAnsi="Times New Roman"/>
          <w:sz w:val="24"/>
          <w:szCs w:val="24"/>
        </w:rPr>
        <w:t xml:space="preserve"> Интернет- ресурсов позволяет учащимся получить теоретические знания о мире профессий, о том как правильно выбрать профессию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8F3">
        <w:rPr>
          <w:rFonts w:ascii="Times New Roman" w:hAnsi="Times New Roman"/>
          <w:b/>
          <w:sz w:val="24"/>
          <w:szCs w:val="24"/>
        </w:rPr>
        <w:t>и</w:t>
      </w:r>
      <w:r w:rsidRPr="008628F3">
        <w:rPr>
          <w:rFonts w:ascii="Times New Roman" w:hAnsi="Times New Roman"/>
          <w:sz w:val="24"/>
          <w:szCs w:val="24"/>
        </w:rPr>
        <w:t xml:space="preserve"> практические навыки получения информации о состоянии рынка труда, востребованности профессий, путях овладения выбранной профессией.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Работая с разделом «Профессиограммы», подростки знакомятся с миром профессий. Каждая профессиограмма – это подробное описание:</w:t>
      </w:r>
    </w:p>
    <w:p w:rsidR="00C45090" w:rsidRPr="008628F3" w:rsidRDefault="00C45090" w:rsidP="00C45090">
      <w:pPr>
        <w:numPr>
          <w:ilvl w:val="0"/>
          <w:numId w:val="3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характера деятельности</w:t>
      </w:r>
    </w:p>
    <w:p w:rsidR="00C45090" w:rsidRPr="008628F3" w:rsidRDefault="00C45090" w:rsidP="00C45090">
      <w:pPr>
        <w:numPr>
          <w:ilvl w:val="0"/>
          <w:numId w:val="3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условий труда</w:t>
      </w:r>
    </w:p>
    <w:p w:rsidR="00C45090" w:rsidRPr="008628F3" w:rsidRDefault="00C45090" w:rsidP="00C45090">
      <w:pPr>
        <w:numPr>
          <w:ilvl w:val="0"/>
          <w:numId w:val="3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средств труда</w:t>
      </w:r>
    </w:p>
    <w:p w:rsidR="00C45090" w:rsidRPr="008628F3" w:rsidRDefault="00C45090" w:rsidP="00C45090">
      <w:pPr>
        <w:numPr>
          <w:ilvl w:val="0"/>
          <w:numId w:val="3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профессиональных требований</w:t>
      </w:r>
    </w:p>
    <w:p w:rsidR="00C45090" w:rsidRPr="008628F3" w:rsidRDefault="00C45090" w:rsidP="00C45090">
      <w:pPr>
        <w:numPr>
          <w:ilvl w:val="0"/>
          <w:numId w:val="3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медицинских ограничений и противопоказаний</w:t>
      </w:r>
    </w:p>
    <w:p w:rsidR="00C45090" w:rsidRPr="008628F3" w:rsidRDefault="00C45090" w:rsidP="00C45090">
      <w:pPr>
        <w:numPr>
          <w:ilvl w:val="0"/>
          <w:numId w:val="3"/>
        </w:num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информации об у</w:t>
      </w:r>
      <w:r w:rsidRPr="008628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чебных </w:t>
      </w:r>
      <w:r w:rsidRPr="008628F3">
        <w:rPr>
          <w:rFonts w:ascii="Times New Roman" w:eastAsia="Times New Roman" w:hAnsi="Times New Roman"/>
          <w:bCs/>
          <w:sz w:val="24"/>
          <w:szCs w:val="24"/>
          <w:lang w:eastAsia="ru-RU"/>
        </w:rPr>
        <w:t>заведениях, обучающих данной профессии.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Получив знания об интересующей его профессии, учащийся может оценить спрос на нее на рынке труда. 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>Все полученные данные отражаются в разделе портфолио «Моя будущая профессия».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Такая система знаний о профессиях способствует расширению профессионального кругозора учащегося. 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8628F3">
        <w:rPr>
          <w:rFonts w:ascii="Times New Roman" w:hAnsi="Times New Roman"/>
          <w:sz w:val="24"/>
          <w:szCs w:val="24"/>
        </w:rPr>
        <w:t xml:space="preserve">Имея точные знания о каждой сфере деятельности, оценив свои возможности и профессиональные интересы  </w:t>
      </w:r>
      <w:r>
        <w:rPr>
          <w:rFonts w:ascii="Times New Roman" w:hAnsi="Times New Roman"/>
          <w:sz w:val="24"/>
          <w:szCs w:val="24"/>
        </w:rPr>
        <w:t xml:space="preserve">подросток </w:t>
      </w:r>
      <w:r w:rsidRPr="008628F3">
        <w:rPr>
          <w:rFonts w:ascii="Times New Roman" w:hAnsi="Times New Roman"/>
          <w:sz w:val="24"/>
          <w:szCs w:val="24"/>
        </w:rPr>
        <w:t>может  успешно определиться с выбором профессии,  образовательной траектории, построением карьеры.</w:t>
      </w:r>
    </w:p>
    <w:p w:rsidR="00C45090" w:rsidRPr="008628F3" w:rsidRDefault="00C45090" w:rsidP="00C45090">
      <w:pPr>
        <w:tabs>
          <w:tab w:val="left" w:pos="851"/>
        </w:tabs>
        <w:spacing w:after="0"/>
        <w:ind w:left="-180" w:firstLine="720"/>
        <w:jc w:val="both"/>
        <w:rPr>
          <w:rFonts w:ascii="Times New Roman" w:hAnsi="Times New Roman"/>
          <w:sz w:val="24"/>
          <w:szCs w:val="24"/>
        </w:rPr>
      </w:pPr>
    </w:p>
    <w:p w:rsidR="00F92F68" w:rsidRDefault="00F92F68" w:rsidP="00C45090">
      <w:pPr>
        <w:tabs>
          <w:tab w:val="left" w:pos="851"/>
        </w:tabs>
        <w:ind w:left="-180" w:firstLine="720"/>
      </w:pPr>
    </w:p>
    <w:sectPr w:rsidR="00F92F68" w:rsidSect="0095470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04" w:rsidRDefault="005A1704" w:rsidP="00954709">
      <w:pPr>
        <w:spacing w:after="0" w:line="240" w:lineRule="auto"/>
      </w:pPr>
      <w:r>
        <w:separator/>
      </w:r>
    </w:p>
  </w:endnote>
  <w:endnote w:type="continuationSeparator" w:id="0">
    <w:p w:rsidR="005A1704" w:rsidRDefault="005A1704" w:rsidP="0095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3D" w:rsidRDefault="003F6B4A">
    <w:pPr>
      <w:pStyle w:val="a5"/>
    </w:pPr>
    <w:r>
      <w:rPr>
        <w:rStyle w:val="a7"/>
      </w:rPr>
      <w:fldChar w:fldCharType="begin"/>
    </w:r>
    <w:r w:rsidR="00C45090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16002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04" w:rsidRDefault="005A1704" w:rsidP="00954709">
      <w:pPr>
        <w:spacing w:after="0" w:line="240" w:lineRule="auto"/>
      </w:pPr>
      <w:r>
        <w:separator/>
      </w:r>
    </w:p>
  </w:footnote>
  <w:footnote w:type="continuationSeparator" w:id="0">
    <w:p w:rsidR="005A1704" w:rsidRDefault="005A1704" w:rsidP="00954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F88"/>
    <w:multiLevelType w:val="hybridMultilevel"/>
    <w:tmpl w:val="73D8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4A9D"/>
    <w:multiLevelType w:val="hybridMultilevel"/>
    <w:tmpl w:val="68A4C318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46183D9F"/>
    <w:multiLevelType w:val="hybridMultilevel"/>
    <w:tmpl w:val="8DBA7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1D88"/>
    <w:multiLevelType w:val="hybridMultilevel"/>
    <w:tmpl w:val="1BA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5F48"/>
    <w:multiLevelType w:val="hybridMultilevel"/>
    <w:tmpl w:val="2AE4F3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090"/>
    <w:rsid w:val="00316002"/>
    <w:rsid w:val="003F6B4A"/>
    <w:rsid w:val="005A1704"/>
    <w:rsid w:val="00653502"/>
    <w:rsid w:val="006C4F09"/>
    <w:rsid w:val="00954709"/>
    <w:rsid w:val="00C45090"/>
    <w:rsid w:val="00E14B14"/>
    <w:rsid w:val="00F37A36"/>
    <w:rsid w:val="00F9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8A5C7-718E-4173-9B78-52A7234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50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C45090"/>
    <w:rPr>
      <w:strike w:val="0"/>
      <w:dstrike w:val="0"/>
      <w:color w:val="0000EE"/>
      <w:u w:val="none"/>
      <w:effect w:val="none"/>
    </w:rPr>
  </w:style>
  <w:style w:type="paragraph" w:styleId="a5">
    <w:name w:val="footer"/>
    <w:basedOn w:val="a"/>
    <w:link w:val="a6"/>
    <w:rsid w:val="00C45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45090"/>
    <w:rPr>
      <w:rFonts w:ascii="Calibri" w:eastAsia="Calibri" w:hAnsi="Calibri" w:cs="Times New Roman"/>
    </w:rPr>
  </w:style>
  <w:style w:type="character" w:styleId="a7">
    <w:name w:val="page number"/>
    <w:basedOn w:val="a0"/>
    <w:rsid w:val="00C4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k.rabotk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kolnik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ab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rpla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perova</dc:creator>
  <cp:lastModifiedBy>teacher</cp:lastModifiedBy>
  <cp:revision>4</cp:revision>
  <dcterms:created xsi:type="dcterms:W3CDTF">2009-12-16T15:09:00Z</dcterms:created>
  <dcterms:modified xsi:type="dcterms:W3CDTF">2016-01-15T17:16:00Z</dcterms:modified>
</cp:coreProperties>
</file>