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center"/>
        <w:rPr>
          <w:sz w:val="56"/>
          <w:szCs w:val="56"/>
        </w:rPr>
      </w:pPr>
      <w:r>
        <w:rPr>
          <w:sz w:val="56"/>
          <w:szCs w:val="56"/>
        </w:rPr>
        <w:t>Консультация для родителей на тему:</w:t>
      </w:r>
    </w:p>
    <w:p w:rsidR="00675710" w:rsidRDefault="00675710" w:rsidP="00675710">
      <w:pPr>
        <w:jc w:val="center"/>
        <w:rPr>
          <w:sz w:val="56"/>
          <w:szCs w:val="56"/>
        </w:rPr>
      </w:pPr>
      <w:r>
        <w:rPr>
          <w:sz w:val="56"/>
          <w:szCs w:val="56"/>
        </w:rPr>
        <w:t>«Готов ли ваш ребенок к школе?»</w:t>
      </w:r>
    </w:p>
    <w:p w:rsidR="00675710" w:rsidRDefault="00675710" w:rsidP="00675710">
      <w:pPr>
        <w:jc w:val="center"/>
        <w:rPr>
          <w:sz w:val="56"/>
          <w:szCs w:val="56"/>
        </w:rPr>
      </w:pPr>
    </w:p>
    <w:p w:rsidR="00675710" w:rsidRDefault="00675710" w:rsidP="00675710">
      <w:pPr>
        <w:jc w:val="center"/>
        <w:rPr>
          <w:sz w:val="56"/>
          <w:szCs w:val="56"/>
        </w:rPr>
      </w:pPr>
    </w:p>
    <w:p w:rsidR="00675710" w:rsidRDefault="00675710" w:rsidP="00675710">
      <w:pPr>
        <w:jc w:val="center"/>
        <w:rPr>
          <w:sz w:val="56"/>
          <w:szCs w:val="56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Подготовила учитель-логопед: </w:t>
      </w:r>
      <w:proofErr w:type="spellStart"/>
      <w:r>
        <w:rPr>
          <w:sz w:val="28"/>
          <w:szCs w:val="28"/>
        </w:rPr>
        <w:t>Захурдаева</w:t>
      </w:r>
      <w:proofErr w:type="spellEnd"/>
      <w:r>
        <w:rPr>
          <w:sz w:val="28"/>
          <w:szCs w:val="28"/>
        </w:rPr>
        <w:t xml:space="preserve"> Н.Н.</w:t>
      </w: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>Готов ли ваш ребенок к школе? Попробуем перечислить основные критерии, которые помогут определить готовность вашего ребенка к школьному обучению:</w:t>
      </w:r>
    </w:p>
    <w:p w:rsidR="00675710" w:rsidRDefault="00675710" w:rsidP="00675710">
      <w:pPr>
        <w:jc w:val="both"/>
        <w:rPr>
          <w:sz w:val="28"/>
          <w:szCs w:val="28"/>
        </w:rPr>
      </w:pPr>
      <w:r>
        <w:rPr>
          <w:sz w:val="28"/>
          <w:szCs w:val="28"/>
        </w:rPr>
        <w:t>- умение правильно произносить все звуки,</w:t>
      </w:r>
    </w:p>
    <w:p w:rsidR="00675710" w:rsidRDefault="00675710" w:rsidP="00675710">
      <w:pPr>
        <w:jc w:val="both"/>
        <w:rPr>
          <w:sz w:val="28"/>
          <w:szCs w:val="28"/>
        </w:rPr>
      </w:pPr>
      <w:r>
        <w:rPr>
          <w:sz w:val="28"/>
          <w:szCs w:val="28"/>
        </w:rPr>
        <w:t>- достаточный объем пассивного и активного словаря,</w:t>
      </w:r>
    </w:p>
    <w:p w:rsidR="00675710" w:rsidRDefault="00675710" w:rsidP="00675710">
      <w:pPr>
        <w:jc w:val="both"/>
        <w:rPr>
          <w:sz w:val="28"/>
          <w:szCs w:val="28"/>
        </w:rPr>
      </w:pPr>
      <w:r>
        <w:rPr>
          <w:sz w:val="28"/>
          <w:szCs w:val="28"/>
        </w:rPr>
        <w:t>- грамматическое оформление речи,</w:t>
      </w:r>
    </w:p>
    <w:p w:rsidR="00675710" w:rsidRDefault="00675710" w:rsidP="00675710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способность вести диалог,</w:t>
      </w:r>
    </w:p>
    <w:p w:rsidR="00675710" w:rsidRDefault="00675710" w:rsidP="00675710">
      <w:pPr>
        <w:jc w:val="both"/>
        <w:rPr>
          <w:sz w:val="28"/>
          <w:szCs w:val="28"/>
        </w:rPr>
      </w:pPr>
      <w:r>
        <w:rPr>
          <w:sz w:val="28"/>
          <w:szCs w:val="28"/>
        </w:rPr>
        <w:t>- умение самостоятельно составлять рассказ по описанию или по памяти,</w:t>
      </w:r>
    </w:p>
    <w:p w:rsidR="00675710" w:rsidRDefault="00675710" w:rsidP="00675710">
      <w:pPr>
        <w:jc w:val="both"/>
        <w:rPr>
          <w:sz w:val="28"/>
          <w:szCs w:val="28"/>
        </w:rPr>
      </w:pPr>
      <w:r>
        <w:rPr>
          <w:sz w:val="28"/>
          <w:szCs w:val="28"/>
        </w:rPr>
        <w:t>-подготовка к обучению грамоте.</w:t>
      </w:r>
    </w:p>
    <w:p w:rsidR="00675710" w:rsidRDefault="00675710" w:rsidP="006757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о  звукопроизношении родители имеют определенный  запас знаний и умеют объективно оценить своего ребенка, то другие критерии нуждаются в разъяснении.</w:t>
      </w:r>
    </w:p>
    <w:p w:rsidR="00675710" w:rsidRDefault="00675710" w:rsidP="00675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 xml:space="preserve">Когда речь заходит о словаре, родители почему-то представляют школьный словарь и понятие обследование словаря сводится к называнию слов на одну букву. На самом деле это занятие трудоемкое. Оно подразумевает определение объема словарного запаса. Начать работу проще с существительных. К любому предмету (машина) ребенок должен назвать части (руль, колеса…). Вы можете услышать: «то, что крутят». Подобные ответы в зачет не идут, если только со знаком минус. Еще хуже, если ребенок называет руль кругом или пароход лодкой. Имеет смысл </w:t>
      </w:r>
      <w:proofErr w:type="spellStart"/>
      <w:r>
        <w:rPr>
          <w:sz w:val="28"/>
          <w:szCs w:val="28"/>
        </w:rPr>
        <w:t>продиагностировать</w:t>
      </w:r>
      <w:proofErr w:type="spellEnd"/>
      <w:r>
        <w:rPr>
          <w:sz w:val="28"/>
          <w:szCs w:val="28"/>
        </w:rPr>
        <w:t>, как ваш ребенок группирует предметы по смыслу. Например, надо одним  словом сказать, что такое машина, автобус, лодка, самолет (транспорт).</w:t>
      </w:r>
    </w:p>
    <w:p w:rsidR="00675710" w:rsidRDefault="00675710" w:rsidP="00675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Затем обследуйте словарь признаков. Дошкольник 7 лет на вопрос: «Какой цветок?» должен перечислить не менее 5 признаков – душистый, ароматный, красивый, яркий, хрупкий. Стоит насторожиться, если ваш ребенок отвечает однотипно – красивый, маленький, хороший…</w:t>
      </w:r>
    </w:p>
    <w:p w:rsidR="00675710" w:rsidRDefault="00675710" w:rsidP="00675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При работе с признаками нелишне вспомнить образование относительных прилагательных: стол – деревянный, пластмассовый, бумажный; и сложных прилагательных: разноцветный – разного цвета. Еще интереснее работа с притяжательными прилагательными: ухо лисы – лисье ухо. Поиграйте с детьми в игру «Чей хвост, чья лапа» и вы услышите яркие примеры словотворчества – </w:t>
      </w:r>
      <w:proofErr w:type="spellStart"/>
      <w:r>
        <w:rPr>
          <w:sz w:val="28"/>
          <w:szCs w:val="28"/>
        </w:rPr>
        <w:t>волчачья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зайчиный</w:t>
      </w:r>
      <w:proofErr w:type="spellEnd"/>
      <w:r>
        <w:rPr>
          <w:sz w:val="28"/>
          <w:szCs w:val="28"/>
        </w:rPr>
        <w:t>…</w:t>
      </w:r>
    </w:p>
    <w:p w:rsidR="00675710" w:rsidRDefault="00675710" w:rsidP="00675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После этого проверьте глагольные формы на наглядной основе (картинки, пример действия). Проследите, не путает ли малыш близкие по звучанию и значению слова: пришивает, ушивает, перешивает, зашивает…</w:t>
      </w:r>
    </w:p>
    <w:p w:rsidR="00675710" w:rsidRDefault="00675710" w:rsidP="00675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Обратите внимание на различие и временных форм (настоящее, прошедшее и будущее время): работает, работал, будет работать. Придется вспомнить и подбор глаголов к  существительным: кошка мяукает, лакает, царапается, мяукает, сидит, лежит…</w:t>
      </w:r>
    </w:p>
    <w:p w:rsidR="00675710" w:rsidRDefault="00675710" w:rsidP="0067571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Глагольный словарь хорошо проверять на теме «Профессии» (повар - варит, режет, шинкует, чистит, готовит…)</w:t>
      </w:r>
      <w:proofErr w:type="gramEnd"/>
    </w:p>
    <w:p w:rsidR="00675710" w:rsidRDefault="00675710" w:rsidP="006757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Грамматическое оформление речи включает в себя  умение правильно употреблять падежные окончания (в дупле, о дупле), родовые формы (солнце </w:t>
      </w:r>
      <w:r>
        <w:rPr>
          <w:sz w:val="28"/>
          <w:szCs w:val="28"/>
        </w:rPr>
        <w:lastRenderedPageBreak/>
        <w:t>желтое, цветок желтый, косынка желтая), употребление предлогов (из-за дерева выглядывает мальчик).</w:t>
      </w:r>
    </w:p>
    <w:p w:rsidR="00675710" w:rsidRDefault="00675710" w:rsidP="00675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Особенно трудно грамматика русского языка дается двуязычным детям, поэтому эти дети нуждаются в дополнительных упражнениях и </w:t>
      </w:r>
      <w:proofErr w:type="gramStart"/>
      <w:r>
        <w:rPr>
          <w:sz w:val="28"/>
          <w:szCs w:val="28"/>
        </w:rPr>
        <w:t>контроле за</w:t>
      </w:r>
      <w:proofErr w:type="gramEnd"/>
      <w:r>
        <w:rPr>
          <w:sz w:val="28"/>
          <w:szCs w:val="28"/>
        </w:rPr>
        <w:t xml:space="preserve"> речью.</w:t>
      </w:r>
    </w:p>
    <w:p w:rsidR="00675710" w:rsidRDefault="00675710" w:rsidP="006757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Умение вести диалог весьма полезный навык, поэтому обсуждайте с малышом буквально все – фильм, книгу, вчерашний день. Пусть учится правильно строить фразу, задавать вопрос, слушать и понимать собеседника.</w:t>
      </w:r>
    </w:p>
    <w:p w:rsidR="00675710" w:rsidRDefault="00675710" w:rsidP="006757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диалога переходите к монологу. А точнее к составлению рассказа. Для начала положите перед ребенком фото или рисунок и послушайте, что он расскажет. Если просто перечислит предметы, не спешите праздновать победу. Рассказ должен состоять из грамматически верно построенных фраз, иметь сюжет. Смысл </w:t>
      </w:r>
      <w:proofErr w:type="gramStart"/>
      <w:r>
        <w:rPr>
          <w:sz w:val="28"/>
          <w:szCs w:val="28"/>
        </w:rPr>
        <w:t>изображенного</w:t>
      </w:r>
      <w:proofErr w:type="gramEnd"/>
      <w:r>
        <w:rPr>
          <w:sz w:val="28"/>
          <w:szCs w:val="28"/>
        </w:rPr>
        <w:t xml:space="preserve"> должен быть так раскрыт, чтобы, не видя картинку, представлялось её содержание. К этому и надо стремиться. От одной сюжетной картинки переходите к серии. Как вариант используйте составление описательного рассказа о предмете, составление рассказа по серии предметных картинок, пересказ.</w:t>
      </w:r>
    </w:p>
    <w:p w:rsidR="00675710" w:rsidRDefault="00675710" w:rsidP="00675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Особенно интересен родителям вопрос по подготовке к обучению грамоте. Здесь важно уяснить для себя, что учат в школе, а в детском саду закладывают фундамент для успешного овладения грамотой. И чем прочнее заложенная база, тем легче процесс школьного обучения.</w:t>
      </w:r>
    </w:p>
    <w:p w:rsidR="00675710" w:rsidRDefault="00675710" w:rsidP="00675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Главное условие успешного обучения в школе - это овладение слоговой структурой сложных слов – велосипед, воспитательница.</w:t>
      </w:r>
    </w:p>
    <w:p w:rsidR="00675710" w:rsidRDefault="00675710" w:rsidP="00675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У дошкольника должен  быть развит фонематический слух (различение глухих и звонких согласных в похожих словах: зуб-суп). Ребенок должен овладеть умением  выделять первый и последний звук в слове, выделять изолированно звуки в словах, делить слово на слоги, предложение на слова, характеризовать звуки (гласны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согласный, ударный – безударный, звонкий – глухой, твердый – мягкий).</w:t>
      </w:r>
    </w:p>
    <w:p w:rsidR="00675710" w:rsidRDefault="00675710" w:rsidP="00675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Также в школе пригодится не только знание букв, но и умение читать. Но здесь родителям надо понять, что детский сад не ставит перед собой задачу обучению чтению. Гораздо важнее научить дошкольника начаткам слитного чтения (прямой и обратный слог) и пониманию прочитанного. Все это в совокупности поможет  успешному обучению в школе.</w:t>
      </w:r>
    </w:p>
    <w:p w:rsidR="00675710" w:rsidRDefault="00675710" w:rsidP="00675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В заключении хочется отметить, что важным и самым главным условием для развития речи вашего ребенка является грамотная речь его родителей. Ведь именно речь ближайшего окружения формирует и речь малыша. </w:t>
      </w: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>
      <w:pPr>
        <w:jc w:val="both"/>
        <w:rPr>
          <w:sz w:val="28"/>
          <w:szCs w:val="28"/>
        </w:rPr>
      </w:pPr>
    </w:p>
    <w:p w:rsidR="00675710" w:rsidRDefault="00675710" w:rsidP="00675710"/>
    <w:p w:rsidR="00675710" w:rsidRDefault="00675710" w:rsidP="00675710"/>
    <w:p w:rsidR="00675710" w:rsidRDefault="00675710" w:rsidP="00675710">
      <w:pPr>
        <w:jc w:val="right"/>
        <w:rPr>
          <w:b/>
        </w:rPr>
      </w:pPr>
      <w:r>
        <w:rPr>
          <w:b/>
        </w:rPr>
        <w:t xml:space="preserve">                                          </w:t>
      </w:r>
    </w:p>
    <w:p w:rsidR="00C3484D" w:rsidRDefault="00C3484D"/>
    <w:sectPr w:rsidR="00C3484D" w:rsidSect="00C3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75710"/>
    <w:rsid w:val="00675710"/>
    <w:rsid w:val="00C3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4423</Characters>
  <Application>Microsoft Office Word</Application>
  <DocSecurity>0</DocSecurity>
  <Lines>36</Lines>
  <Paragraphs>10</Paragraphs>
  <ScaleCrop>false</ScaleCrop>
  <Company>Microsoft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2016-02-11T08:45:00Z</dcterms:created>
  <dcterms:modified xsi:type="dcterms:W3CDTF">2016-02-11T08:45:00Z</dcterms:modified>
</cp:coreProperties>
</file>