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C2" w:rsidRPr="008176C2" w:rsidRDefault="008176C2" w:rsidP="008176C2">
      <w:pPr>
        <w:pStyle w:val="Default"/>
        <w:spacing w:line="360" w:lineRule="auto"/>
        <w:jc w:val="center"/>
        <w:rPr>
          <w:sz w:val="28"/>
          <w:szCs w:val="28"/>
        </w:rPr>
      </w:pPr>
      <w:r w:rsidRPr="008176C2">
        <w:rPr>
          <w:sz w:val="28"/>
          <w:szCs w:val="28"/>
        </w:rPr>
        <w:t>Муниципальное бюджетное дошкольное образовательное учреждение</w:t>
      </w:r>
    </w:p>
    <w:p w:rsidR="008176C2" w:rsidRPr="008176C2" w:rsidRDefault="008176C2" w:rsidP="008176C2">
      <w:pPr>
        <w:pStyle w:val="Default"/>
        <w:spacing w:line="360" w:lineRule="auto"/>
        <w:jc w:val="center"/>
        <w:rPr>
          <w:sz w:val="28"/>
          <w:szCs w:val="28"/>
        </w:rPr>
      </w:pPr>
      <w:r w:rsidRPr="008176C2">
        <w:rPr>
          <w:sz w:val="28"/>
          <w:szCs w:val="28"/>
        </w:rPr>
        <w:t xml:space="preserve">Детский сад «Росинка» </w:t>
      </w:r>
    </w:p>
    <w:p w:rsidR="008176C2" w:rsidRPr="008176C2" w:rsidRDefault="008176C2" w:rsidP="008176C2">
      <w:pPr>
        <w:pStyle w:val="Default"/>
        <w:spacing w:line="360" w:lineRule="auto"/>
        <w:ind w:right="-1"/>
        <w:jc w:val="center"/>
        <w:rPr>
          <w:sz w:val="28"/>
          <w:szCs w:val="28"/>
        </w:rPr>
      </w:pPr>
    </w:p>
    <w:p w:rsidR="008176C2" w:rsidRDefault="008176C2" w:rsidP="008176C2">
      <w:pPr>
        <w:pStyle w:val="Default"/>
        <w:spacing w:line="360" w:lineRule="auto"/>
        <w:ind w:right="-1"/>
        <w:jc w:val="center"/>
      </w:pPr>
    </w:p>
    <w:p w:rsidR="008176C2" w:rsidRDefault="008176C2" w:rsidP="008176C2">
      <w:pPr>
        <w:pStyle w:val="Default"/>
        <w:spacing w:line="360" w:lineRule="auto"/>
        <w:ind w:right="-1"/>
        <w:jc w:val="center"/>
      </w:pPr>
    </w:p>
    <w:p w:rsidR="008176C2" w:rsidRDefault="008176C2" w:rsidP="008176C2">
      <w:pPr>
        <w:pStyle w:val="Default"/>
        <w:spacing w:line="360" w:lineRule="auto"/>
        <w:ind w:right="-1"/>
        <w:jc w:val="center"/>
      </w:pPr>
    </w:p>
    <w:p w:rsidR="008176C2" w:rsidRDefault="008176C2" w:rsidP="008176C2">
      <w:pPr>
        <w:pStyle w:val="Default"/>
        <w:spacing w:line="360" w:lineRule="auto"/>
        <w:ind w:right="-1"/>
        <w:jc w:val="center"/>
      </w:pPr>
    </w:p>
    <w:p w:rsidR="008176C2" w:rsidRDefault="008176C2" w:rsidP="008176C2">
      <w:pPr>
        <w:pStyle w:val="Default"/>
        <w:spacing w:line="360" w:lineRule="auto"/>
        <w:ind w:right="-1"/>
        <w:jc w:val="center"/>
      </w:pPr>
    </w:p>
    <w:p w:rsidR="008176C2" w:rsidRPr="008176C2" w:rsidRDefault="008176C2" w:rsidP="008176C2">
      <w:pPr>
        <w:spacing w:line="300" w:lineRule="atLeast"/>
        <w:jc w:val="center"/>
        <w:outlineLvl w:val="0"/>
        <w:rPr>
          <w:b/>
          <w:sz w:val="36"/>
          <w:szCs w:val="36"/>
        </w:rPr>
      </w:pPr>
      <w:r w:rsidRPr="008176C2">
        <w:rPr>
          <w:b/>
          <w:sz w:val="36"/>
          <w:szCs w:val="36"/>
        </w:rPr>
        <w:t>Проект</w:t>
      </w:r>
    </w:p>
    <w:p w:rsidR="008176C2" w:rsidRPr="008176C2" w:rsidRDefault="008176C2" w:rsidP="008176C2">
      <w:pPr>
        <w:spacing w:line="300" w:lineRule="atLeast"/>
        <w:jc w:val="center"/>
        <w:outlineLvl w:val="0"/>
        <w:rPr>
          <w:b/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center"/>
        <w:rPr>
          <w:b/>
          <w:sz w:val="28"/>
          <w:szCs w:val="28"/>
        </w:rPr>
      </w:pPr>
      <w:r w:rsidRPr="008176C2">
        <w:rPr>
          <w:b/>
          <w:sz w:val="28"/>
          <w:szCs w:val="28"/>
        </w:rPr>
        <w:t>«Формирование представлений о сенсорных эталонах</w:t>
      </w:r>
    </w:p>
    <w:p w:rsidR="008176C2" w:rsidRPr="008176C2" w:rsidRDefault="008176C2" w:rsidP="008176C2">
      <w:pPr>
        <w:spacing w:line="360" w:lineRule="auto"/>
        <w:jc w:val="center"/>
        <w:rPr>
          <w:b/>
          <w:sz w:val="28"/>
          <w:szCs w:val="28"/>
        </w:rPr>
      </w:pPr>
      <w:r w:rsidRPr="008176C2">
        <w:rPr>
          <w:b/>
          <w:sz w:val="28"/>
          <w:szCs w:val="28"/>
        </w:rPr>
        <w:t>у детей раннего возраста через дидактическую игру».</w:t>
      </w:r>
    </w:p>
    <w:p w:rsidR="008176C2" w:rsidRPr="008176C2" w:rsidRDefault="008176C2" w:rsidP="008176C2">
      <w:pPr>
        <w:spacing w:line="300" w:lineRule="atLeast"/>
        <w:jc w:val="center"/>
        <w:outlineLvl w:val="0"/>
        <w:rPr>
          <w:b/>
          <w:sz w:val="28"/>
          <w:szCs w:val="28"/>
        </w:rPr>
      </w:pPr>
    </w:p>
    <w:p w:rsidR="008176C2" w:rsidRDefault="008176C2" w:rsidP="008176C2">
      <w:pPr>
        <w:spacing w:line="360" w:lineRule="auto"/>
        <w:rPr>
          <w:noProof/>
          <w:lang w:eastAsia="ru-RU"/>
        </w:rPr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Default="008176C2" w:rsidP="008176C2">
      <w:pPr>
        <w:spacing w:line="360" w:lineRule="auto"/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center"/>
        <w:rPr>
          <w:sz w:val="28"/>
          <w:szCs w:val="28"/>
        </w:rPr>
      </w:pPr>
      <w:r w:rsidRPr="008176C2">
        <w:rPr>
          <w:sz w:val="28"/>
          <w:szCs w:val="28"/>
        </w:rPr>
        <w:t>Тарбагатай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  <w:r w:rsidRPr="008176C2">
        <w:rPr>
          <w:b/>
          <w:sz w:val="28"/>
          <w:szCs w:val="28"/>
        </w:rPr>
        <w:t xml:space="preserve">     </w:t>
      </w:r>
      <w:r w:rsidRPr="008176C2">
        <w:rPr>
          <w:b/>
          <w:sz w:val="28"/>
          <w:szCs w:val="28"/>
        </w:rPr>
        <w:t xml:space="preserve">Сенсорное развитие ребенка </w:t>
      </w:r>
      <w:r w:rsidRPr="008176C2">
        <w:rPr>
          <w:sz w:val="28"/>
          <w:szCs w:val="28"/>
        </w:rPr>
        <w:t>– представления о внешних свойствах предметов: их цвете, форме, величине, положении в пространстве.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rPr>
          <w:sz w:val="28"/>
          <w:szCs w:val="28"/>
        </w:rPr>
      </w:pPr>
      <w:r w:rsidRPr="008176C2">
        <w:rPr>
          <w:sz w:val="28"/>
          <w:szCs w:val="28"/>
        </w:rPr>
        <w:t>СЕНСОРНОЕ ВОСПИТАНИЕ  ВЛИЯЕТ:</w:t>
      </w:r>
    </w:p>
    <w:p w:rsidR="008176C2" w:rsidRPr="008176C2" w:rsidRDefault="008176C2" w:rsidP="008176C2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176C2">
        <w:rPr>
          <w:sz w:val="28"/>
          <w:szCs w:val="28"/>
        </w:rPr>
        <w:t>Умственное развитие;</w:t>
      </w:r>
    </w:p>
    <w:p w:rsidR="008176C2" w:rsidRPr="008176C2" w:rsidRDefault="008176C2" w:rsidP="008176C2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176C2">
        <w:rPr>
          <w:sz w:val="28"/>
          <w:szCs w:val="28"/>
        </w:rPr>
        <w:t>Эмоции;</w:t>
      </w:r>
    </w:p>
    <w:p w:rsidR="008176C2" w:rsidRPr="008176C2" w:rsidRDefault="008176C2" w:rsidP="008176C2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176C2">
        <w:rPr>
          <w:sz w:val="28"/>
          <w:szCs w:val="28"/>
        </w:rPr>
        <w:t>Развитие самостоятельности;</w:t>
      </w:r>
    </w:p>
    <w:p w:rsidR="008176C2" w:rsidRPr="008176C2" w:rsidRDefault="008176C2" w:rsidP="008176C2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176C2">
        <w:rPr>
          <w:sz w:val="28"/>
          <w:szCs w:val="28"/>
        </w:rPr>
        <w:t>Развитие отношения к окружающему.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  <w:r w:rsidRPr="008176C2">
        <w:rPr>
          <w:b/>
          <w:sz w:val="28"/>
          <w:szCs w:val="28"/>
        </w:rPr>
        <w:t xml:space="preserve">Сенсорное развитие </w:t>
      </w:r>
      <w:r w:rsidRPr="008176C2">
        <w:rPr>
          <w:sz w:val="28"/>
          <w:szCs w:val="28"/>
        </w:rPr>
        <w:t>– фундамент формирующегося интеллекта.</w:t>
      </w:r>
    </w:p>
    <w:p w:rsidR="008176C2" w:rsidRPr="008176C2" w:rsidRDefault="008176C2" w:rsidP="008176C2">
      <w:pPr>
        <w:spacing w:line="360" w:lineRule="auto"/>
        <w:jc w:val="both"/>
        <w:rPr>
          <w:b/>
          <w:sz w:val="28"/>
          <w:szCs w:val="28"/>
        </w:rPr>
      </w:pPr>
      <w:r w:rsidRPr="008176C2">
        <w:rPr>
          <w:b/>
          <w:sz w:val="28"/>
          <w:szCs w:val="28"/>
        </w:rPr>
        <w:t>Формирование сенсорных эталонов:</w:t>
      </w:r>
    </w:p>
    <w:p w:rsidR="008176C2" w:rsidRPr="008176C2" w:rsidRDefault="008176C2" w:rsidP="008176C2">
      <w:pPr>
        <w:pStyle w:val="a3"/>
        <w:numPr>
          <w:ilvl w:val="0"/>
          <w:numId w:val="1"/>
        </w:numPr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цвет</w:t>
      </w:r>
    </w:p>
    <w:p w:rsidR="008176C2" w:rsidRPr="008176C2" w:rsidRDefault="008176C2" w:rsidP="008176C2">
      <w:pPr>
        <w:pStyle w:val="a3"/>
        <w:numPr>
          <w:ilvl w:val="0"/>
          <w:numId w:val="1"/>
        </w:numPr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форма</w:t>
      </w:r>
    </w:p>
    <w:p w:rsidR="008176C2" w:rsidRPr="008176C2" w:rsidRDefault="008176C2" w:rsidP="008176C2">
      <w:pPr>
        <w:pStyle w:val="a3"/>
        <w:numPr>
          <w:ilvl w:val="0"/>
          <w:numId w:val="1"/>
        </w:numPr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величина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  <w:u w:val="single"/>
        </w:rPr>
        <w:t>Задачи сенсорного развития детей раннего возраста:</w:t>
      </w:r>
    </w:p>
    <w:p w:rsidR="008176C2" w:rsidRPr="008176C2" w:rsidRDefault="008176C2" w:rsidP="008176C2">
      <w:pPr>
        <w:pStyle w:val="a3"/>
        <w:numPr>
          <w:ilvl w:val="0"/>
          <w:numId w:val="2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Образовательные:</w:t>
      </w:r>
    </w:p>
    <w:p w:rsidR="008176C2" w:rsidRPr="008176C2" w:rsidRDefault="008176C2" w:rsidP="008176C2">
      <w:pPr>
        <w:pStyle w:val="a3"/>
        <w:numPr>
          <w:ilvl w:val="0"/>
          <w:numId w:val="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 xml:space="preserve">развивать цветоразличение, </w:t>
      </w:r>
      <w:proofErr w:type="spellStart"/>
      <w:r w:rsidRPr="008176C2">
        <w:rPr>
          <w:sz w:val="28"/>
          <w:szCs w:val="28"/>
        </w:rPr>
        <w:t>формовосприятие</w:t>
      </w:r>
      <w:proofErr w:type="spellEnd"/>
      <w:r w:rsidRPr="008176C2">
        <w:rPr>
          <w:sz w:val="28"/>
          <w:szCs w:val="28"/>
        </w:rPr>
        <w:t>, умение воспринимать величину, группировать, сравнивать и обобщать предметы по этим признакам;</w:t>
      </w:r>
    </w:p>
    <w:p w:rsidR="008176C2" w:rsidRPr="008176C2" w:rsidRDefault="008176C2" w:rsidP="008176C2">
      <w:pPr>
        <w:pStyle w:val="a3"/>
        <w:numPr>
          <w:ilvl w:val="0"/>
          <w:numId w:val="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формировать у детей зрительные способы обследования предметов;</w:t>
      </w:r>
    </w:p>
    <w:p w:rsidR="008176C2" w:rsidRPr="008176C2" w:rsidRDefault="008176C2" w:rsidP="008176C2">
      <w:pPr>
        <w:pStyle w:val="a3"/>
        <w:numPr>
          <w:ilvl w:val="0"/>
          <w:numId w:val="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учить соотносить форму предметов с формой плоскостных изображений и объемных геометрических тел (шар, куб);</w:t>
      </w:r>
    </w:p>
    <w:p w:rsidR="008176C2" w:rsidRPr="008176C2" w:rsidRDefault="008176C2" w:rsidP="008176C2">
      <w:pPr>
        <w:pStyle w:val="a3"/>
        <w:numPr>
          <w:ilvl w:val="0"/>
          <w:numId w:val="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развивать зрительную реакцию на предметы окружающего мира, замечать их форму, цвет;</w:t>
      </w:r>
    </w:p>
    <w:p w:rsidR="008176C2" w:rsidRPr="008176C2" w:rsidRDefault="008176C2" w:rsidP="008176C2">
      <w:pPr>
        <w:pStyle w:val="a3"/>
        <w:numPr>
          <w:ilvl w:val="0"/>
          <w:numId w:val="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обогащать активный и пассивный словарь детей: учить понимать и использовать в речи слова: «цвет», «такой же», «разный»;</w:t>
      </w:r>
    </w:p>
    <w:p w:rsidR="008176C2" w:rsidRPr="008176C2" w:rsidRDefault="008176C2" w:rsidP="008176C2">
      <w:pPr>
        <w:pStyle w:val="a3"/>
        <w:numPr>
          <w:ilvl w:val="0"/>
          <w:numId w:val="2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lastRenderedPageBreak/>
        <w:t>Воспитательные:</w:t>
      </w:r>
    </w:p>
    <w:p w:rsidR="008176C2" w:rsidRPr="008176C2" w:rsidRDefault="008176C2" w:rsidP="008176C2">
      <w:pPr>
        <w:pStyle w:val="a3"/>
        <w:numPr>
          <w:ilvl w:val="0"/>
          <w:numId w:val="4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воспитывать умение играть рядом, не мешая друг другу;</w:t>
      </w:r>
    </w:p>
    <w:p w:rsidR="008176C2" w:rsidRPr="008176C2" w:rsidRDefault="008176C2" w:rsidP="008176C2">
      <w:pPr>
        <w:pStyle w:val="a3"/>
        <w:numPr>
          <w:ilvl w:val="0"/>
          <w:numId w:val="4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формировать умение слушать и понимать инструкции педагога;</w:t>
      </w:r>
    </w:p>
    <w:p w:rsidR="008176C2" w:rsidRPr="008176C2" w:rsidRDefault="008176C2" w:rsidP="008176C2">
      <w:pPr>
        <w:pStyle w:val="a3"/>
        <w:numPr>
          <w:ilvl w:val="0"/>
          <w:numId w:val="2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Развивающие:</w:t>
      </w:r>
    </w:p>
    <w:p w:rsidR="008176C2" w:rsidRPr="008176C2" w:rsidRDefault="008176C2" w:rsidP="008176C2">
      <w:pPr>
        <w:pStyle w:val="a3"/>
        <w:numPr>
          <w:ilvl w:val="0"/>
          <w:numId w:val="5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развивать познавательные процессы;</w:t>
      </w:r>
    </w:p>
    <w:p w:rsidR="008176C2" w:rsidRPr="008176C2" w:rsidRDefault="008176C2" w:rsidP="008176C2">
      <w:pPr>
        <w:pStyle w:val="a3"/>
        <w:numPr>
          <w:ilvl w:val="0"/>
          <w:numId w:val="5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развивать мелкую моторику.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  <w:u w:val="single"/>
        </w:rPr>
      </w:pP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  <w:u w:val="single"/>
        </w:rPr>
        <w:t>Актуальность проекта</w:t>
      </w:r>
      <w:r w:rsidRPr="008176C2">
        <w:rPr>
          <w:sz w:val="28"/>
          <w:szCs w:val="28"/>
          <w:u w:val="single"/>
        </w:rPr>
        <w:t>: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     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которой является чувственный опыт. Успешность умственного, эстетического и нравственного воспитания в значительной степени зависит от уровня сенсорного развития детей, т.е. насколько ребенок видит, слышит, осязает окружающее. В настоящее время реализуется новая концепция дошкольного воспитания, идет поиск неординарных, альтернативных путей, внедряются новые технологии, развивающие методики. Однако, при этом из поля зрения теоретиков и практиков дошкольного воспитания выпадают ценные идеи, опыт, накопленный во второй половине 20-го века в отечественной дошкольной педагогике по вопросам сенсорного воспитания детей раннего возраста и роли сенсорного воспитания в процессе формирования и всестороннего развития личности ребенка. Таким образом, актуальность системного подхода в сенсорном развитии детей раннего возраста определяется необходимостью обобщения достижений прошлого в области сенсорного воспитания и внедрения современных технологий.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  <w:r w:rsidRPr="008176C2">
        <w:rPr>
          <w:iCs/>
          <w:sz w:val="28"/>
          <w:szCs w:val="28"/>
          <w:u w:val="single"/>
        </w:rPr>
        <w:t>Цель проекта</w:t>
      </w:r>
      <w:r>
        <w:rPr>
          <w:iCs/>
          <w:sz w:val="28"/>
          <w:szCs w:val="28"/>
          <w:u w:val="single"/>
        </w:rPr>
        <w:t>:</w:t>
      </w:r>
      <w:r w:rsidRPr="008176C2">
        <w:rPr>
          <w:b/>
          <w:bCs/>
          <w:sz w:val="28"/>
          <w:szCs w:val="28"/>
        </w:rPr>
        <w:t> </w:t>
      </w:r>
    </w:p>
    <w:p w:rsidR="008176C2" w:rsidRDefault="008176C2" w:rsidP="008176C2">
      <w:pPr>
        <w:pStyle w:val="a3"/>
        <w:numPr>
          <w:ilvl w:val="0"/>
          <w:numId w:val="15"/>
        </w:num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b/>
          <w:bCs/>
          <w:sz w:val="28"/>
          <w:szCs w:val="28"/>
        </w:rPr>
        <w:t>с</w:t>
      </w:r>
      <w:r w:rsidRPr="008176C2">
        <w:rPr>
          <w:sz w:val="28"/>
          <w:szCs w:val="28"/>
        </w:rPr>
        <w:t xml:space="preserve">истематизировать работу по сенсорному развитию детей раннего возраста.  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 </w:t>
      </w:r>
      <w:r w:rsidRPr="008176C2">
        <w:rPr>
          <w:sz w:val="28"/>
          <w:szCs w:val="28"/>
          <w:u w:val="single"/>
        </w:rPr>
        <w:t>Задачи проекта:</w:t>
      </w:r>
    </w:p>
    <w:p w:rsidR="008176C2" w:rsidRPr="008176C2" w:rsidRDefault="008176C2" w:rsidP="008176C2">
      <w:pPr>
        <w:pStyle w:val="a3"/>
        <w:numPr>
          <w:ilvl w:val="0"/>
          <w:numId w:val="15"/>
        </w:num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lastRenderedPageBreak/>
        <w:t>Проанализировать учебно-методическую литературу по вопросам сенсорного развития.</w:t>
      </w:r>
    </w:p>
    <w:p w:rsidR="008176C2" w:rsidRPr="008176C2" w:rsidRDefault="008176C2" w:rsidP="008176C2">
      <w:pPr>
        <w:pStyle w:val="a3"/>
        <w:numPr>
          <w:ilvl w:val="0"/>
          <w:numId w:val="15"/>
        </w:num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Дополнить дидактический материал по сенсорному развитию детей раннего возраста.</w:t>
      </w:r>
    </w:p>
    <w:p w:rsidR="008176C2" w:rsidRPr="008176C2" w:rsidRDefault="008176C2" w:rsidP="008176C2">
      <w:pPr>
        <w:pStyle w:val="a3"/>
        <w:numPr>
          <w:ilvl w:val="0"/>
          <w:numId w:val="15"/>
        </w:num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Разработать программу сенсорного развития детей раннего возраста.</w:t>
      </w:r>
    </w:p>
    <w:p w:rsidR="008176C2" w:rsidRPr="008176C2" w:rsidRDefault="008176C2" w:rsidP="008176C2">
      <w:pPr>
        <w:pStyle w:val="a3"/>
        <w:numPr>
          <w:ilvl w:val="0"/>
          <w:numId w:val="15"/>
        </w:num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Разработать информационные листы для родителей с рекомендациями по ознакомлению детей с сенсорным развитием детей раннего возраста.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iCs/>
          <w:sz w:val="28"/>
          <w:szCs w:val="28"/>
          <w:u w:val="single"/>
        </w:rPr>
        <w:t xml:space="preserve">Ожидаемый результат: 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 – повышение уровня сенсорного развития детей </w:t>
      </w:r>
      <w:r w:rsidRPr="008176C2">
        <w:rPr>
          <w:sz w:val="28"/>
          <w:szCs w:val="28"/>
          <w:lang w:val="en-US"/>
        </w:rPr>
        <w:t>I</w:t>
      </w:r>
      <w:r w:rsidRPr="008176C2">
        <w:rPr>
          <w:sz w:val="28"/>
          <w:szCs w:val="28"/>
        </w:rPr>
        <w:t xml:space="preserve"> младшей группы 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color w:val="889596"/>
          <w:sz w:val="28"/>
          <w:szCs w:val="28"/>
          <w:lang w:eastAsia="ru-RU"/>
        </w:rPr>
      </w:pPr>
      <w:r w:rsidRPr="008176C2">
        <w:rPr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176C2">
        <w:rPr>
          <w:bCs/>
          <w:iCs/>
          <w:color w:val="000000"/>
          <w:sz w:val="28"/>
          <w:szCs w:val="28"/>
          <w:u w:val="single"/>
          <w:lang w:eastAsia="ru-RU"/>
        </w:rPr>
        <w:t xml:space="preserve">Сроки проекта: </w:t>
      </w:r>
      <w:r w:rsidR="00900F72">
        <w:rPr>
          <w:bCs/>
          <w:iCs/>
          <w:color w:val="000000"/>
          <w:sz w:val="28"/>
          <w:szCs w:val="28"/>
          <w:lang w:eastAsia="ru-RU"/>
        </w:rPr>
        <w:t>январь – май 2016</w:t>
      </w:r>
      <w:r w:rsidRPr="008176C2">
        <w:rPr>
          <w:bCs/>
          <w:iCs/>
          <w:color w:val="000000"/>
          <w:sz w:val="28"/>
          <w:szCs w:val="28"/>
          <w:lang w:eastAsia="ru-RU"/>
        </w:rPr>
        <w:t xml:space="preserve"> г. (среднесрочный)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color w:val="889596"/>
          <w:sz w:val="28"/>
          <w:szCs w:val="28"/>
          <w:lang w:eastAsia="ru-RU"/>
        </w:rPr>
      </w:pPr>
      <w:r w:rsidRPr="008176C2">
        <w:rPr>
          <w:bCs/>
          <w:iCs/>
          <w:color w:val="000000"/>
          <w:sz w:val="28"/>
          <w:szCs w:val="28"/>
          <w:u w:val="single"/>
          <w:lang w:eastAsia="ru-RU"/>
        </w:rPr>
        <w:t>Участники проекта</w:t>
      </w:r>
      <w:r w:rsidRPr="008176C2">
        <w:rPr>
          <w:color w:val="000000"/>
          <w:sz w:val="28"/>
          <w:szCs w:val="28"/>
          <w:u w:val="single"/>
          <w:lang w:eastAsia="ru-RU"/>
        </w:rPr>
        <w:t>:</w:t>
      </w:r>
      <w:r w:rsidRPr="008176C2">
        <w:rPr>
          <w:color w:val="000000"/>
          <w:sz w:val="28"/>
          <w:szCs w:val="28"/>
          <w:lang w:eastAsia="ru-RU"/>
        </w:rPr>
        <w:t xml:space="preserve"> дети, воспитатели, родители </w:t>
      </w:r>
      <w:r w:rsidRPr="008176C2">
        <w:rPr>
          <w:sz w:val="28"/>
          <w:szCs w:val="28"/>
          <w:lang w:val="en-US"/>
        </w:rPr>
        <w:t>I</w:t>
      </w:r>
      <w:r w:rsidRPr="008176C2">
        <w:rPr>
          <w:sz w:val="28"/>
          <w:szCs w:val="28"/>
        </w:rPr>
        <w:t xml:space="preserve"> младшей группы 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color w:val="000000"/>
          <w:sz w:val="28"/>
          <w:szCs w:val="28"/>
          <w:lang w:eastAsia="ru-RU"/>
        </w:rPr>
      </w:pPr>
      <w:r w:rsidRPr="008176C2">
        <w:rPr>
          <w:bCs/>
          <w:iCs/>
          <w:color w:val="000000"/>
          <w:sz w:val="28"/>
          <w:szCs w:val="28"/>
          <w:u w:val="single"/>
          <w:lang w:eastAsia="ru-RU"/>
        </w:rPr>
        <w:t>Необходимые материалы</w:t>
      </w:r>
      <w:r w:rsidRPr="008176C2">
        <w:rPr>
          <w:color w:val="000000"/>
          <w:sz w:val="28"/>
          <w:szCs w:val="28"/>
          <w:u w:val="single"/>
          <w:lang w:eastAsia="ru-RU"/>
        </w:rPr>
        <w:t>:</w:t>
      </w:r>
      <w:r w:rsidRPr="008176C2">
        <w:rPr>
          <w:color w:val="000000"/>
          <w:sz w:val="28"/>
          <w:szCs w:val="28"/>
          <w:lang w:eastAsia="ru-RU"/>
        </w:rPr>
        <w:t xml:space="preserve"> дидактические игры по данной теме.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u w:val="single"/>
          <w:lang w:eastAsia="ru-RU"/>
        </w:rPr>
      </w:pPr>
      <w:r w:rsidRPr="008176C2">
        <w:rPr>
          <w:iCs/>
          <w:sz w:val="28"/>
          <w:szCs w:val="28"/>
          <w:u w:val="single"/>
          <w:lang w:eastAsia="ru-RU"/>
        </w:rPr>
        <w:t>Основные методы и формы обучения детей</w:t>
      </w:r>
      <w:r w:rsidRPr="008176C2">
        <w:rPr>
          <w:sz w:val="28"/>
          <w:szCs w:val="28"/>
          <w:u w:val="single"/>
          <w:lang w:eastAsia="ru-RU"/>
        </w:rPr>
        <w:t>:</w:t>
      </w:r>
    </w:p>
    <w:p w:rsidR="008176C2" w:rsidRPr="008176C2" w:rsidRDefault="00900F7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 НОД</w:t>
      </w:r>
      <w:r w:rsidR="008176C2" w:rsidRPr="008176C2">
        <w:rPr>
          <w:sz w:val="28"/>
          <w:szCs w:val="28"/>
          <w:lang w:eastAsia="ru-RU"/>
        </w:rPr>
        <w:t>.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lang w:eastAsia="ru-RU"/>
        </w:rPr>
      </w:pPr>
      <w:r w:rsidRPr="008176C2">
        <w:rPr>
          <w:sz w:val="28"/>
          <w:szCs w:val="28"/>
          <w:lang w:eastAsia="ru-RU"/>
        </w:rPr>
        <w:t>2. Игровые образовательные ситуации.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lang w:eastAsia="ru-RU"/>
        </w:rPr>
      </w:pPr>
      <w:r w:rsidRPr="008176C2">
        <w:rPr>
          <w:sz w:val="28"/>
          <w:szCs w:val="28"/>
          <w:lang w:eastAsia="ru-RU"/>
        </w:rPr>
        <w:t>3. Работа с предметными и сюжетными картинками.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lang w:eastAsia="ru-RU"/>
        </w:rPr>
      </w:pPr>
      <w:r w:rsidRPr="008176C2">
        <w:rPr>
          <w:sz w:val="28"/>
          <w:szCs w:val="28"/>
          <w:lang w:eastAsia="ru-RU"/>
        </w:rPr>
        <w:t>4. Дидактические игры.</w:t>
      </w:r>
    </w:p>
    <w:p w:rsidR="008176C2" w:rsidRPr="008176C2" w:rsidRDefault="008176C2" w:rsidP="008176C2">
      <w:pPr>
        <w:shd w:val="clear" w:color="auto" w:fill="FFFFFF"/>
        <w:spacing w:after="120" w:line="360" w:lineRule="auto"/>
        <w:jc w:val="both"/>
        <w:rPr>
          <w:sz w:val="28"/>
          <w:szCs w:val="28"/>
          <w:lang w:eastAsia="ru-RU"/>
        </w:rPr>
      </w:pPr>
      <w:r w:rsidRPr="008176C2">
        <w:rPr>
          <w:sz w:val="28"/>
          <w:szCs w:val="28"/>
          <w:lang w:eastAsia="ru-RU"/>
        </w:rPr>
        <w:t>5. Упражнения на развитие мелкой моторики.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  <w:u w:val="single"/>
        </w:rPr>
        <w:t>ЭТАПЫ РАБОТЫ: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8176C2">
        <w:rPr>
          <w:sz w:val="28"/>
          <w:szCs w:val="28"/>
          <w:u w:val="single"/>
          <w:lang w:val="en-US"/>
        </w:rPr>
        <w:t>I</w:t>
      </w:r>
      <w:r w:rsidRPr="008176C2">
        <w:rPr>
          <w:sz w:val="28"/>
          <w:szCs w:val="28"/>
          <w:u w:val="single"/>
        </w:rPr>
        <w:t xml:space="preserve"> этап: </w:t>
      </w:r>
      <w:r w:rsidRPr="008176C2">
        <w:rPr>
          <w:b/>
          <w:sz w:val="28"/>
          <w:szCs w:val="28"/>
        </w:rPr>
        <w:t xml:space="preserve">информационно-аналитический </w:t>
      </w:r>
      <w:r w:rsidRPr="008176C2">
        <w:rPr>
          <w:sz w:val="28"/>
          <w:szCs w:val="28"/>
        </w:rPr>
        <w:t>(подготовительный)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i/>
          <w:sz w:val="28"/>
          <w:szCs w:val="28"/>
        </w:rPr>
      </w:pPr>
      <w:r w:rsidRPr="008176C2">
        <w:rPr>
          <w:i/>
          <w:sz w:val="28"/>
          <w:szCs w:val="28"/>
        </w:rPr>
        <w:t>включает:</w:t>
      </w:r>
    </w:p>
    <w:p w:rsidR="008176C2" w:rsidRPr="008176C2" w:rsidRDefault="008176C2" w:rsidP="008176C2">
      <w:pPr>
        <w:pStyle w:val="a3"/>
        <w:numPr>
          <w:ilvl w:val="0"/>
          <w:numId w:val="6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повышение уровня профессиональной компетентности;</w:t>
      </w:r>
    </w:p>
    <w:p w:rsidR="008176C2" w:rsidRPr="008176C2" w:rsidRDefault="008176C2" w:rsidP="008176C2">
      <w:pPr>
        <w:pStyle w:val="a3"/>
        <w:numPr>
          <w:ilvl w:val="0"/>
          <w:numId w:val="6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определение объема материала, который будет адресован детям.</w:t>
      </w:r>
    </w:p>
    <w:p w:rsidR="008176C2" w:rsidRPr="00900F72" w:rsidRDefault="008176C2" w:rsidP="008176C2">
      <w:pPr>
        <w:pStyle w:val="a3"/>
        <w:numPr>
          <w:ilvl w:val="0"/>
          <w:numId w:val="6"/>
        </w:numPr>
        <w:tabs>
          <w:tab w:val="left" w:pos="709"/>
        </w:tabs>
        <w:suppressAutoHyphens w:val="0"/>
        <w:spacing w:line="360" w:lineRule="auto"/>
        <w:ind w:left="0" w:firstLine="0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планирование системы развивающих игр на развитие сенсорного и моторного   </w:t>
      </w:r>
      <w:r w:rsidRPr="00900F72">
        <w:rPr>
          <w:sz w:val="28"/>
          <w:szCs w:val="28"/>
        </w:rPr>
        <w:t>восприятия.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i/>
          <w:sz w:val="28"/>
          <w:szCs w:val="28"/>
        </w:rPr>
      </w:pPr>
      <w:r w:rsidRPr="008176C2">
        <w:rPr>
          <w:i/>
          <w:sz w:val="28"/>
          <w:szCs w:val="28"/>
        </w:rPr>
        <w:t>реализация: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Изучение специализированной литературы;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lastRenderedPageBreak/>
        <w:t>Изготовление игр и пособий на развитие сенсорных навыков: «Цветные домики», «Сенсорная книга», «Подбери по цвету»</w:t>
      </w:r>
      <w:proofErr w:type="gramStart"/>
      <w:r w:rsidRPr="008176C2">
        <w:rPr>
          <w:sz w:val="28"/>
          <w:szCs w:val="28"/>
        </w:rPr>
        <w:t xml:space="preserve"> ;</w:t>
      </w:r>
      <w:proofErr w:type="gramEnd"/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Оборудование «дидактического стола»;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Изучение индивидуальных особенностей и потребностей детей;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Подбор </w:t>
      </w:r>
      <w:r w:rsidR="00900F72">
        <w:rPr>
          <w:sz w:val="28"/>
          <w:szCs w:val="28"/>
        </w:rPr>
        <w:t>заданий</w:t>
      </w:r>
      <w:r w:rsidRPr="008176C2">
        <w:rPr>
          <w:sz w:val="28"/>
          <w:szCs w:val="28"/>
        </w:rPr>
        <w:t>;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По результатам диагностики подобрать систему игр и упражнений;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Разработка перспективного плана по сенсорному воспитанию (цвет, форма, величина).</w:t>
      </w:r>
    </w:p>
    <w:p w:rsidR="008176C2" w:rsidRPr="008176C2" w:rsidRDefault="008176C2" w:rsidP="008176C2">
      <w:pPr>
        <w:pStyle w:val="a3"/>
        <w:numPr>
          <w:ilvl w:val="0"/>
          <w:numId w:val="7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Анкетирование родителей по выявлению знаний о сенсорном развитии.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  <w:u w:val="single"/>
          <w:lang w:val="en-US"/>
        </w:rPr>
        <w:t>II</w:t>
      </w:r>
      <w:r w:rsidRPr="008176C2">
        <w:rPr>
          <w:sz w:val="28"/>
          <w:szCs w:val="28"/>
          <w:u w:val="single"/>
        </w:rPr>
        <w:t xml:space="preserve"> этап: </w:t>
      </w:r>
      <w:r w:rsidRPr="008176C2">
        <w:rPr>
          <w:b/>
          <w:sz w:val="28"/>
          <w:szCs w:val="28"/>
        </w:rPr>
        <w:t>творческий</w:t>
      </w:r>
      <w:r w:rsidRPr="008176C2">
        <w:rPr>
          <w:sz w:val="28"/>
          <w:szCs w:val="28"/>
        </w:rPr>
        <w:t xml:space="preserve"> (основной)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i/>
          <w:sz w:val="28"/>
          <w:szCs w:val="28"/>
        </w:rPr>
      </w:pPr>
      <w:r w:rsidRPr="008176C2">
        <w:rPr>
          <w:i/>
          <w:sz w:val="28"/>
          <w:szCs w:val="28"/>
        </w:rPr>
        <w:t>включает:</w:t>
      </w:r>
    </w:p>
    <w:p w:rsidR="008176C2" w:rsidRPr="008176C2" w:rsidRDefault="008176C2" w:rsidP="008176C2">
      <w:pPr>
        <w:pStyle w:val="a3"/>
        <w:numPr>
          <w:ilvl w:val="0"/>
          <w:numId w:val="8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 xml:space="preserve">Изготовление игр на развитие </w:t>
      </w:r>
      <w:proofErr w:type="spellStart"/>
      <w:r w:rsidRPr="008176C2">
        <w:rPr>
          <w:sz w:val="28"/>
          <w:szCs w:val="28"/>
        </w:rPr>
        <w:t>сенсорики</w:t>
      </w:r>
      <w:proofErr w:type="spellEnd"/>
      <w:r w:rsidRPr="008176C2">
        <w:rPr>
          <w:sz w:val="28"/>
          <w:szCs w:val="28"/>
        </w:rPr>
        <w:t xml:space="preserve"> и моторики;</w:t>
      </w:r>
    </w:p>
    <w:p w:rsidR="008176C2" w:rsidRPr="008176C2" w:rsidRDefault="008176C2" w:rsidP="008176C2">
      <w:pPr>
        <w:pStyle w:val="a3"/>
        <w:numPr>
          <w:ilvl w:val="0"/>
          <w:numId w:val="8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Оформление стендов для родителей по теме проекта;</w:t>
      </w:r>
    </w:p>
    <w:p w:rsidR="008176C2" w:rsidRPr="00900F72" w:rsidRDefault="008176C2" w:rsidP="00900F72">
      <w:pPr>
        <w:pStyle w:val="a3"/>
        <w:numPr>
          <w:ilvl w:val="0"/>
          <w:numId w:val="8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Консультации для родителей.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i/>
          <w:sz w:val="28"/>
          <w:szCs w:val="28"/>
        </w:rPr>
        <w:t>реализация: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Приобретение и создание с помощью родителей дидактических игр на развитие сенсорно-моторных навыков;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Проведение работы с родителями на тему: «Что такое сенсорное развитие. Почему его необходимо развивать?» Консультации, беседы, совместные игры, оформление уголка для родителей.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Сформировать у детей основы познавательного, бережного, созидательного отношения к окружающему миру;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Знакомство детей с дидактическим материалом и играми;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Проведение дидактических игр и игр-занятий;</w:t>
      </w:r>
    </w:p>
    <w:p w:rsidR="008176C2" w:rsidRPr="008176C2" w:rsidRDefault="008176C2" w:rsidP="008176C2">
      <w:pPr>
        <w:pStyle w:val="a3"/>
        <w:numPr>
          <w:ilvl w:val="0"/>
          <w:numId w:val="9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Исследовательская деятельность детей;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b/>
          <w:sz w:val="28"/>
          <w:szCs w:val="28"/>
        </w:rPr>
      </w:pPr>
      <w:r w:rsidRPr="008176C2">
        <w:rPr>
          <w:sz w:val="28"/>
          <w:szCs w:val="28"/>
          <w:u w:val="single"/>
          <w:lang w:val="en-US"/>
        </w:rPr>
        <w:t>III</w:t>
      </w:r>
      <w:r w:rsidRPr="008176C2">
        <w:rPr>
          <w:sz w:val="28"/>
          <w:szCs w:val="28"/>
          <w:u w:val="single"/>
        </w:rPr>
        <w:t xml:space="preserve"> этап: </w:t>
      </w:r>
      <w:r w:rsidRPr="008176C2">
        <w:rPr>
          <w:b/>
          <w:sz w:val="28"/>
          <w:szCs w:val="28"/>
        </w:rPr>
        <w:t>заключительный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ind w:left="0"/>
        <w:jc w:val="both"/>
        <w:rPr>
          <w:i/>
          <w:sz w:val="28"/>
          <w:szCs w:val="28"/>
        </w:rPr>
      </w:pPr>
      <w:r w:rsidRPr="008176C2">
        <w:rPr>
          <w:i/>
          <w:sz w:val="28"/>
          <w:szCs w:val="28"/>
        </w:rPr>
        <w:t>включает:</w:t>
      </w:r>
    </w:p>
    <w:p w:rsidR="008176C2" w:rsidRPr="008176C2" w:rsidRDefault="008176C2" w:rsidP="008176C2">
      <w:pPr>
        <w:pStyle w:val="a3"/>
        <w:numPr>
          <w:ilvl w:val="0"/>
          <w:numId w:val="10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Подведение итогов</w:t>
      </w:r>
    </w:p>
    <w:p w:rsidR="008176C2" w:rsidRPr="008176C2" w:rsidRDefault="008176C2" w:rsidP="008176C2">
      <w:pPr>
        <w:tabs>
          <w:tab w:val="left" w:pos="7995"/>
        </w:tabs>
        <w:spacing w:line="360" w:lineRule="auto"/>
        <w:jc w:val="both"/>
        <w:rPr>
          <w:i/>
          <w:sz w:val="28"/>
          <w:szCs w:val="28"/>
        </w:rPr>
      </w:pPr>
      <w:r w:rsidRPr="008176C2">
        <w:rPr>
          <w:i/>
          <w:sz w:val="28"/>
          <w:szCs w:val="28"/>
        </w:rPr>
        <w:lastRenderedPageBreak/>
        <w:t>реализация:</w:t>
      </w:r>
    </w:p>
    <w:p w:rsidR="008176C2" w:rsidRPr="008176C2" w:rsidRDefault="008176C2" w:rsidP="008176C2">
      <w:pPr>
        <w:pStyle w:val="a3"/>
        <w:numPr>
          <w:ilvl w:val="0"/>
          <w:numId w:val="11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Проведение заключительного занятия;</w:t>
      </w:r>
    </w:p>
    <w:p w:rsidR="008176C2" w:rsidRPr="008176C2" w:rsidRDefault="008176C2" w:rsidP="008176C2">
      <w:pPr>
        <w:pStyle w:val="a3"/>
        <w:numPr>
          <w:ilvl w:val="0"/>
          <w:numId w:val="11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Самооценка, выводы.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  <w:u w:val="single"/>
        </w:rPr>
        <w:t>Результаты проекта: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  <w:u w:val="single"/>
        </w:rPr>
      </w:pPr>
    </w:p>
    <w:p w:rsidR="008176C2" w:rsidRPr="008176C2" w:rsidRDefault="008176C2" w:rsidP="008176C2">
      <w:pPr>
        <w:pStyle w:val="a3"/>
        <w:numPr>
          <w:ilvl w:val="0"/>
          <w:numId w:val="10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В ходе проекта были созданы условия, обеспечивающие эффективное использование дидактических игр, апробированы дидактические игры;</w:t>
      </w:r>
    </w:p>
    <w:p w:rsidR="008176C2" w:rsidRPr="008176C2" w:rsidRDefault="008176C2" w:rsidP="008176C2">
      <w:pPr>
        <w:pStyle w:val="a3"/>
        <w:numPr>
          <w:ilvl w:val="0"/>
          <w:numId w:val="10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У детей вырос уровень знаний по сенсорному развитию;</w:t>
      </w:r>
    </w:p>
    <w:p w:rsidR="008176C2" w:rsidRPr="008176C2" w:rsidRDefault="008176C2" w:rsidP="008176C2">
      <w:pPr>
        <w:pStyle w:val="a3"/>
        <w:numPr>
          <w:ilvl w:val="0"/>
          <w:numId w:val="10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Родители получили методические рекомендации по созданию условий проведения дидактических игр, консультации по приобретению и изготовлению дидактических игр;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</w:t>
      </w:r>
      <w:proofErr w:type="gramStart"/>
      <w:r w:rsidRPr="008176C2">
        <w:rPr>
          <w:sz w:val="28"/>
          <w:szCs w:val="28"/>
        </w:rPr>
        <w:t>Мозаика-вкладыши</w:t>
      </w:r>
      <w:proofErr w:type="gramEnd"/>
      <w:r w:rsidRPr="008176C2">
        <w:rPr>
          <w:sz w:val="28"/>
          <w:szCs w:val="28"/>
        </w:rPr>
        <w:t xml:space="preserve"> крупная;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-Мозаика мелкая;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-Мозаика –</w:t>
      </w:r>
      <w:r w:rsidR="00C96B5A">
        <w:rPr>
          <w:sz w:val="28"/>
          <w:szCs w:val="28"/>
        </w:rPr>
        <w:t xml:space="preserve"> </w:t>
      </w:r>
      <w:proofErr w:type="spellStart"/>
      <w:r w:rsidRPr="008176C2">
        <w:rPr>
          <w:sz w:val="28"/>
          <w:szCs w:val="28"/>
        </w:rPr>
        <w:t>пазлы</w:t>
      </w:r>
      <w:proofErr w:type="spellEnd"/>
      <w:r w:rsidRPr="008176C2">
        <w:rPr>
          <w:sz w:val="28"/>
          <w:szCs w:val="28"/>
        </w:rPr>
        <w:t xml:space="preserve"> мелкая;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</w:t>
      </w:r>
      <w:proofErr w:type="spellStart"/>
      <w:r w:rsidRPr="008176C2">
        <w:rPr>
          <w:sz w:val="28"/>
          <w:szCs w:val="28"/>
        </w:rPr>
        <w:t>Лотто</w:t>
      </w:r>
      <w:proofErr w:type="spellEnd"/>
      <w:r w:rsidRPr="008176C2">
        <w:rPr>
          <w:sz w:val="28"/>
          <w:szCs w:val="28"/>
        </w:rPr>
        <w:t xml:space="preserve"> «Фигуры по местам»;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-Строительный материал (крупный, мелкий, средний);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-Пирамидки.</w:t>
      </w:r>
    </w:p>
    <w:p w:rsidR="008176C2" w:rsidRPr="008176C2" w:rsidRDefault="008176C2" w:rsidP="008176C2">
      <w:pPr>
        <w:pStyle w:val="a3"/>
        <w:numPr>
          <w:ilvl w:val="0"/>
          <w:numId w:val="12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</w:rPr>
        <w:t>В ходе проекта с помощью родителей были изготовлены игры и пособия: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-«Колеса для машин»;</w:t>
      </w:r>
    </w:p>
    <w:p w:rsidR="008176C2" w:rsidRPr="008176C2" w:rsidRDefault="00900F72" w:rsidP="00900F72">
      <w:pPr>
        <w:pStyle w:val="a3"/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-«Игры с прищепками;</w:t>
      </w:r>
      <w:r w:rsidR="008176C2" w:rsidRPr="008176C2">
        <w:rPr>
          <w:sz w:val="28"/>
          <w:szCs w:val="28"/>
        </w:rPr>
        <w:t xml:space="preserve">  </w:t>
      </w:r>
      <w:proofErr w:type="gramStart"/>
      <w:r w:rsidR="008176C2" w:rsidRPr="008176C2">
        <w:rPr>
          <w:sz w:val="28"/>
          <w:szCs w:val="28"/>
        </w:rPr>
        <w:br/>
        <w:t>-</w:t>
      </w:r>
      <w:proofErr w:type="gramEnd"/>
      <w:r w:rsidR="008176C2" w:rsidRPr="008176C2">
        <w:rPr>
          <w:sz w:val="28"/>
          <w:szCs w:val="28"/>
        </w:rPr>
        <w:t>«Иголки для ежика»;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-«Подбери по цвету»</w:t>
      </w: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-Оборудован дидактический стол.</w:t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pStyle w:val="a3"/>
        <w:tabs>
          <w:tab w:val="left" w:pos="7995"/>
        </w:tabs>
        <w:spacing w:line="360" w:lineRule="auto"/>
        <w:jc w:val="both"/>
        <w:rPr>
          <w:sz w:val="28"/>
          <w:szCs w:val="28"/>
          <w:u w:val="single"/>
        </w:rPr>
      </w:pPr>
      <w:r w:rsidRPr="008176C2">
        <w:rPr>
          <w:sz w:val="28"/>
          <w:szCs w:val="28"/>
          <w:u w:val="single"/>
        </w:rPr>
        <w:t>Перспективы развития проекта</w:t>
      </w:r>
    </w:p>
    <w:p w:rsidR="008176C2" w:rsidRPr="008176C2" w:rsidRDefault="008176C2" w:rsidP="008176C2">
      <w:pPr>
        <w:pStyle w:val="a3"/>
        <w:numPr>
          <w:ilvl w:val="0"/>
          <w:numId w:val="1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Дальнейшая непрерывная систематическая работа на формирование сенсорных эталонов у детей раннего возраста;</w:t>
      </w:r>
    </w:p>
    <w:p w:rsidR="008176C2" w:rsidRPr="008176C2" w:rsidRDefault="008176C2" w:rsidP="008176C2">
      <w:pPr>
        <w:pStyle w:val="a3"/>
        <w:numPr>
          <w:ilvl w:val="0"/>
          <w:numId w:val="1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lastRenderedPageBreak/>
        <w:t>Дополнение системы дидактическими играми и материалами;</w:t>
      </w:r>
    </w:p>
    <w:p w:rsidR="008176C2" w:rsidRDefault="008176C2" w:rsidP="008176C2">
      <w:pPr>
        <w:pStyle w:val="a3"/>
        <w:numPr>
          <w:ilvl w:val="0"/>
          <w:numId w:val="13"/>
        </w:numPr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8176C2">
        <w:rPr>
          <w:sz w:val="28"/>
          <w:szCs w:val="28"/>
        </w:rPr>
        <w:t>Продолжение работы по использованию проектных технологий по сенсорному развитию.</w:t>
      </w:r>
    </w:p>
    <w:p w:rsidR="00C96B5A" w:rsidRDefault="00035F14" w:rsidP="00C96B5A">
      <w:pPr>
        <w:pStyle w:val="a3"/>
        <w:tabs>
          <w:tab w:val="left" w:pos="7995"/>
        </w:tabs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533650"/>
            <wp:effectExtent l="0" t="0" r="0" b="0"/>
            <wp:docPr id="3" name="Рисунок 3" descr="C:\Users\Евгений\Desktop\1 мл группа гномики\ф\P10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1 мл группа гномики\ф\P100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49" cy="25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14" w:rsidRDefault="00035F14" w:rsidP="00035F14">
      <w:pPr>
        <w:pStyle w:val="a3"/>
        <w:tabs>
          <w:tab w:val="left" w:pos="7995"/>
        </w:tabs>
        <w:suppressAutoHyphens w:val="0"/>
        <w:spacing w:after="20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562225"/>
            <wp:effectExtent l="0" t="0" r="0" b="9525"/>
            <wp:docPr id="4" name="Рисунок 4" descr="C:\Users\Евгений\Desktop\1 мл группа гномики\ф\P10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1 мл группа гномики\ф\P101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33" cy="25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14" w:rsidRPr="008176C2" w:rsidRDefault="00035F14" w:rsidP="00035F14">
      <w:pPr>
        <w:pStyle w:val="a3"/>
        <w:tabs>
          <w:tab w:val="left" w:pos="7995"/>
        </w:tabs>
        <w:suppressAutoHyphens w:val="0"/>
        <w:spacing w:after="20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5225" cy="2657475"/>
            <wp:effectExtent l="0" t="0" r="9525" b="9525"/>
            <wp:docPr id="5" name="Рисунок 5" descr="C:\Users\Евгений\Desktop\1 мл группа гномики\ф\P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 мл группа гномики\ф\P101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24" cy="26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C2" w:rsidRDefault="00035F14" w:rsidP="008176C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3371850"/>
            <wp:effectExtent l="0" t="0" r="0" b="0"/>
            <wp:docPr id="6" name="Рисунок 6" descr="C:\Users\Евгений\Desktop\1 мл группа гномики\ф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1 мл группа гномики\ф\P101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33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14" w:rsidRPr="008176C2" w:rsidRDefault="00035F14" w:rsidP="00035F1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4275" cy="5026397"/>
            <wp:effectExtent l="0" t="0" r="0" b="3175"/>
            <wp:docPr id="7" name="Рисунок 7" descr="G:\DCIM\101_PANA\P10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_PANA\P101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60" cy="50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035F14" w:rsidP="008176C2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8" name="Рисунок 8" descr="G:\DCIM\101_PANA\P10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_PANA\P101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8176C2" w:rsidRPr="008176C2" w:rsidRDefault="008176C2" w:rsidP="008176C2">
      <w:pPr>
        <w:spacing w:line="360" w:lineRule="auto"/>
        <w:jc w:val="both"/>
        <w:rPr>
          <w:sz w:val="28"/>
          <w:szCs w:val="28"/>
        </w:rPr>
      </w:pPr>
    </w:p>
    <w:p w:rsidR="00F06BB9" w:rsidRPr="008176C2" w:rsidRDefault="00F06BB9" w:rsidP="008176C2">
      <w:pPr>
        <w:spacing w:line="360" w:lineRule="auto"/>
        <w:rPr>
          <w:sz w:val="28"/>
          <w:szCs w:val="28"/>
        </w:rPr>
      </w:pPr>
    </w:p>
    <w:sectPr w:rsidR="00F06BB9" w:rsidRPr="008176C2" w:rsidSect="00C96B5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476"/>
    <w:multiLevelType w:val="hybridMultilevel"/>
    <w:tmpl w:val="4984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701DE"/>
    <w:multiLevelType w:val="hybridMultilevel"/>
    <w:tmpl w:val="82F435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FD3389"/>
    <w:multiLevelType w:val="hybridMultilevel"/>
    <w:tmpl w:val="D7463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D4110"/>
    <w:multiLevelType w:val="hybridMultilevel"/>
    <w:tmpl w:val="D7463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31584"/>
    <w:multiLevelType w:val="hybridMultilevel"/>
    <w:tmpl w:val="1D301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1607C"/>
    <w:multiLevelType w:val="hybridMultilevel"/>
    <w:tmpl w:val="8D1AA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147EBD"/>
    <w:multiLevelType w:val="hybridMultilevel"/>
    <w:tmpl w:val="FAD0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AC3A19"/>
    <w:multiLevelType w:val="hybridMultilevel"/>
    <w:tmpl w:val="0C0A5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2C611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516F4A"/>
    <w:multiLevelType w:val="hybridMultilevel"/>
    <w:tmpl w:val="4E08E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7D6F84"/>
    <w:multiLevelType w:val="hybridMultilevel"/>
    <w:tmpl w:val="607CD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109FE"/>
    <w:multiLevelType w:val="hybridMultilevel"/>
    <w:tmpl w:val="19A65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9E10E5"/>
    <w:multiLevelType w:val="hybridMultilevel"/>
    <w:tmpl w:val="0090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D20E2"/>
    <w:multiLevelType w:val="hybridMultilevel"/>
    <w:tmpl w:val="86DA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DF36BA"/>
    <w:multiLevelType w:val="hybridMultilevel"/>
    <w:tmpl w:val="5EDEE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60472"/>
    <w:multiLevelType w:val="hybridMultilevel"/>
    <w:tmpl w:val="25F0A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14"/>
  </w:num>
  <w:num w:numId="9">
    <w:abstractNumId w:val="13"/>
  </w:num>
  <w:num w:numId="10">
    <w:abstractNumId w:val="0"/>
  </w:num>
  <w:num w:numId="11">
    <w:abstractNumId w:val="8"/>
  </w:num>
  <w:num w:numId="12">
    <w:abstractNumId w:val="9"/>
  </w:num>
  <w:num w:numId="13">
    <w:abstractNumId w:val="12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2E9"/>
    <w:rsid w:val="00035F14"/>
    <w:rsid w:val="008176C2"/>
    <w:rsid w:val="00844D23"/>
    <w:rsid w:val="00900F72"/>
    <w:rsid w:val="00C96B5A"/>
    <w:rsid w:val="00F06BB9"/>
    <w:rsid w:val="00FC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76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17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B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B5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76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17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B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B5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2016-02-14T23:46:00Z</dcterms:created>
  <dcterms:modified xsi:type="dcterms:W3CDTF">2016-02-15T00:14:00Z</dcterms:modified>
</cp:coreProperties>
</file>