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B" w:rsidRPr="008A77A5" w:rsidRDefault="008A5061" w:rsidP="009D11E5">
      <w:pPr>
        <w:spacing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A77A5">
        <w:rPr>
          <w:rFonts w:ascii="Times New Roman" w:hAnsi="Times New Roman" w:cs="Times New Roman"/>
          <w:sz w:val="36"/>
          <w:szCs w:val="36"/>
        </w:rPr>
        <w:t>Предупреждение ошибок чтения и письма на уровне буквы.</w:t>
      </w:r>
    </w:p>
    <w:p w:rsidR="008A5061" w:rsidRDefault="008A5061" w:rsidP="008A77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 алфавите 33 буквы, и написание 23 из них вызывает затруднение из-за свойства зеркальности.</w:t>
      </w:r>
    </w:p>
    <w:p w:rsidR="008A5061" w:rsidRDefault="008A5061" w:rsidP="009D11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 В  Г  Д  Е  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  И  Й  К  Л  Р  С  У  Ц  Ч  Щ  Ъ  Ы  Ь  Э  Ю </w:t>
      </w:r>
      <w:r w:rsidRPr="008A506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8A5061" w:rsidRDefault="008A5061" w:rsidP="009D11E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Поэтому прежде чем приступить к работе по различению правильной буквы и ее зеркального двойника, надо проводить подготовительный этап, который помогает развивать у детей ориентировку в пространстве, на себе и на листе бумаги. Дети должны четко усвоить понятия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рх»,  «низ», «лево», «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достижения </w:t>
      </w:r>
      <w:r w:rsidRP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этой </w:t>
      </w:r>
      <w:r w:rsidR="00090E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проводятся различные игры</w:t>
      </w:r>
      <w:r w:rsidR="004F648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6487" w:rsidRPr="009D11E5" w:rsidRDefault="004F6487" w:rsidP="009D11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E5">
        <w:rPr>
          <w:rFonts w:ascii="Times New Roman" w:hAnsi="Times New Roman" w:cs="Times New Roman"/>
          <w:b/>
          <w:sz w:val="28"/>
          <w:szCs w:val="28"/>
        </w:rPr>
        <w:t>Диктанты для рисования орнаментов и букв.</w:t>
      </w:r>
    </w:p>
    <w:p w:rsidR="00C41D39" w:rsidRDefault="004F6487" w:rsidP="008A77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87">
        <w:rPr>
          <w:rFonts w:ascii="Times New Roman" w:hAnsi="Times New Roman" w:cs="Times New Roman"/>
          <w:sz w:val="28"/>
          <w:szCs w:val="28"/>
        </w:rPr>
        <w:t>Например, поставить точку на листе бумаги в клетку</w:t>
      </w:r>
      <w:r>
        <w:rPr>
          <w:rFonts w:ascii="Times New Roman" w:hAnsi="Times New Roman" w:cs="Times New Roman"/>
          <w:sz w:val="28"/>
          <w:szCs w:val="28"/>
        </w:rPr>
        <w:t xml:space="preserve"> и от нее вести карандашом линии по клеточкам под диктовку: 5-вниз, 1-вправо, 4-вверх, 2-вправо, 1-вверх, 3-влево. Если нет ошибок, то получится буква «Г», которую дети штрихуют. Таким образом</w:t>
      </w:r>
      <w:r w:rsidR="00C41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39">
        <w:rPr>
          <w:rFonts w:ascii="Times New Roman" w:hAnsi="Times New Roman" w:cs="Times New Roman"/>
          <w:sz w:val="28"/>
          <w:szCs w:val="28"/>
        </w:rPr>
        <w:t>дети могут написать под диктовку любую неизвестную букву. Работа эта интересна, требует концентрации внимания, четкости выполнения инструкции, сформированного зрительно-пространственного восприятия</w:t>
      </w:r>
    </w:p>
    <w:p w:rsidR="008A77A5" w:rsidRPr="008A77A5" w:rsidRDefault="00C41D39" w:rsidP="008A77A5">
      <w:pPr>
        <w:spacing w:line="360" w:lineRule="auto"/>
        <w:ind w:firstLine="708"/>
        <w:contextualSpacing/>
        <w:jc w:val="both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77A5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9D11E5" w:rsidRPr="008A77A5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5061" w:rsidRPr="008A77A5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Выкладывание букв из палоч</w:t>
      </w:r>
      <w:r w:rsidRPr="008A77A5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ек</w:t>
      </w:r>
      <w:r w:rsidRPr="008A77A5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фиксированием внимания на то</w:t>
      </w:r>
      <w:r w:rsidR="008A5061" w:rsidRPr="008A77A5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м, в какую сторону направлена буква, где расположены ее элементы, в каком количестве.</w:t>
      </w:r>
    </w:p>
    <w:p w:rsidR="008A5061" w:rsidRPr="008A77A5" w:rsidRDefault="00C41D39" w:rsidP="008A77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7A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9D11E5" w:rsidRPr="008A77A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5061" w:rsidRPr="008A77A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 букв</w:t>
      </w:r>
      <w:r w:rsidR="008A5061" w:rsidRPr="008A77A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77A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написанных </w:t>
      </w:r>
      <w:r w:rsidR="008A5061" w:rsidRPr="008A77A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карт</w:t>
      </w:r>
      <w:r w:rsidRPr="008A77A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очках, где представлены как правильные, так </w:t>
      </w:r>
      <w:r w:rsidR="008A5061" w:rsidRPr="008A77A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ложные (зеркальные) буквы.</w:t>
      </w:r>
    </w:p>
    <w:p w:rsidR="008A5061" w:rsidRPr="008A77A5" w:rsidRDefault="00C41D39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77A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8A5061" w:rsidRPr="008A77A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Ощупывание картонных букв</w:t>
      </w:r>
      <w:r w:rsidR="008A5061"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закрытыми</w:t>
      </w:r>
      <w:r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глазами. Необходимо определить</w:t>
      </w:r>
      <w:r w:rsidR="008A5061"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какая буква в ру</w:t>
      </w:r>
      <w:r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ках, назвать ее, придумать слова с этой буквой</w:t>
      </w:r>
      <w:r w:rsidR="008A5061"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положить ее на стол так, чтобы она отражала верное написание.</w:t>
      </w:r>
    </w:p>
    <w:p w:rsidR="008A5061" w:rsidRPr="008A77A5" w:rsidRDefault="009D11E5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77A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 Нахождение</w:t>
      </w:r>
      <w:r w:rsidR="008A5061" w:rsidRPr="008A77A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недостающие элементы букв</w:t>
      </w:r>
      <w:r w:rsidR="00C41D39" w:rsidRPr="008A77A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C41D39" w:rsidRPr="008A77A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 «Буква сломалась».</w:t>
      </w:r>
    </w:p>
    <w:p w:rsidR="00EF3B18" w:rsidRPr="00090EE6" w:rsidRDefault="00EF3B18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A5061" w:rsidRPr="00090EE6" w:rsidRDefault="008A77A5" w:rsidP="008A77A5">
      <w:pPr>
        <w:pStyle w:val="a6"/>
        <w:spacing w:before="0" w:beforeAutospacing="0" w:after="0" w:afterAutospacing="0" w:line="360" w:lineRule="auto"/>
        <w:contextualSpacing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3571875" cy="647700"/>
            <wp:effectExtent l="19050" t="0" r="9525" b="0"/>
            <wp:docPr id="1" name="Рисунок 1" descr="C:\Users\Лилия\Desktop\43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431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61" w:rsidRPr="00090EE6" w:rsidRDefault="009D11E5" w:rsidP="009D11E5">
      <w:pPr>
        <w:pStyle w:val="a6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Обведе</w:t>
      </w:r>
      <w:r w:rsidR="00C41D39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ние букв</w:t>
      </w:r>
      <w:r w:rsidR="00C41D3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трафарету, шаблону. В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ыкладывание контура буквы</w:t>
      </w:r>
      <w:r w:rsidR="00C41D3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семечками,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нитками, проволокой. </w:t>
      </w:r>
    </w:p>
    <w:p w:rsidR="008A5061" w:rsidRPr="00090EE6" w:rsidRDefault="009D11E5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Демонстрация букв в разном положении.</w:t>
      </w:r>
    </w:p>
    <w:p w:rsidR="008A77A5" w:rsidRDefault="008A77A5" w:rsidP="008A77A5">
      <w:pPr>
        <w:pStyle w:val="a6"/>
        <w:spacing w:before="0" w:beforeAutospacing="0" w:after="0" w:afterAutospacing="0" w:line="360" w:lineRule="auto"/>
        <w:ind w:firstLine="708"/>
        <w:contextualSpacing/>
        <w:jc w:val="center"/>
        <w:textAlignment w:val="baseline"/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3467100" cy="695325"/>
            <wp:effectExtent l="19050" t="0" r="0" b="0"/>
            <wp:docPr id="2" name="Рисунок 2" descr="C:\Users\Лилия\Desktop\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esktop\4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A5" w:rsidRDefault="009D11E5" w:rsidP="008A77A5">
      <w:pPr>
        <w:pStyle w:val="a6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="008A5061" w:rsidRPr="009D11E5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9D11E5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редъявление букв разного шрифта</w:t>
      </w:r>
      <w:r w:rsidR="008A5061" w:rsidRPr="009D11E5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печатные</w:t>
      </w:r>
      <w:proofErr w:type="gramEnd"/>
      <w:r w:rsidR="00564D0D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,</w:t>
      </w:r>
      <w:r w:rsidR="008A5061" w:rsidRPr="00090EE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 </w:t>
      </w:r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прописные</w:t>
      </w:r>
      <w:r w:rsidR="00564D0D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строчные</w:t>
      </w:r>
      <w:r w:rsidR="00564D0D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стилизованные</w:t>
      </w:r>
      <w:r w:rsidR="00564D0D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A5061" w:rsidRPr="00090EE6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A77A5" w:rsidRPr="00090EE6" w:rsidRDefault="008A77A5" w:rsidP="008A77A5">
      <w:pPr>
        <w:pStyle w:val="a6"/>
        <w:spacing w:before="0" w:beforeAutospacing="0" w:after="0" w:afterAutospacing="0" w:line="360" w:lineRule="auto"/>
        <w:ind w:firstLine="708"/>
        <w:contextualSpacing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3600450" cy="542925"/>
            <wp:effectExtent l="19050" t="0" r="0" b="0"/>
            <wp:docPr id="3" name="Рисунок 3" descr="C:\Users\Лилия\Desktop\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ия\Desktop\5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A2" w:rsidRPr="009D11E5" w:rsidRDefault="009D11E5" w:rsidP="008A77A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 буквы, «написанной» на спине, 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ладони, в воздухе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8A77A5" w:rsidRDefault="009D11E5" w:rsidP="008A77A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10.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Нахождение 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 в геометрических фигурах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Например, в приведенном квадрате предлагается отыскать спрятавшиеся буквы: О</w:t>
      </w:r>
      <w:proofErr w:type="gramStart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,У</w:t>
      </w:r>
      <w:proofErr w:type="gramEnd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,И, П, Х И </w:t>
      </w:r>
      <w:proofErr w:type="spellStart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 д. </w:t>
      </w:r>
      <w:r w:rsidR="008A5061" w:rsidRPr="00090EE6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легче</w:t>
      </w:r>
      <w:r w:rsidR="008A5061" w:rsidRPr="00090EE6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было увидеть букву, 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параллельно выкладывают контур из палочек.</w:t>
      </w:r>
    </w:p>
    <w:p w:rsidR="008A77A5" w:rsidRPr="00090EE6" w:rsidRDefault="008A77A5" w:rsidP="008A77A5">
      <w:pPr>
        <w:pStyle w:val="a6"/>
        <w:spacing w:before="0" w:beforeAutospacing="0" w:after="275" w:afterAutospacing="0" w:line="360" w:lineRule="auto"/>
        <w:ind w:firstLine="708"/>
        <w:contextualSpacing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181100" cy="771525"/>
            <wp:effectExtent l="19050" t="0" r="0" b="0"/>
            <wp:docPr id="4" name="Рисунок 4" descr="C:\Users\Лилия\Desktop\1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ия\Desktop\12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61" w:rsidRPr="00090EE6" w:rsidRDefault="009D11E5" w:rsidP="008A77A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11.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Поиск букв наложенных 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 на друга.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 выделить буквы, написанные одна на фоне другой.</w:t>
      </w:r>
    </w:p>
    <w:p w:rsidR="008A5061" w:rsidRPr="00090EE6" w:rsidRDefault="009D11E5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proofErr w:type="spellStart"/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Реконструирование</w:t>
      </w:r>
      <w:proofErr w:type="spellEnd"/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букв.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Например, 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буквы </w:t>
      </w:r>
      <w:proofErr w:type="gramStart"/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можно сделать Н, передвинув 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одну 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палочку.</w:t>
      </w:r>
    </w:p>
    <w:p w:rsidR="008A5061" w:rsidRPr="00090EE6" w:rsidRDefault="009D11E5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13.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 букв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которые можно выложит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 из трех (И, А, П</w:t>
      </w:r>
      <w:proofErr w:type="gramStart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,Н</w:t>
      </w:r>
      <w:proofErr w:type="gramEnd"/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,К) и двух 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A5061" w:rsidRPr="00090EE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Т, Г, X, Л)</w:t>
      </w:r>
      <w:r w:rsidR="007920A2" w:rsidRP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палочек.</w:t>
      </w:r>
    </w:p>
    <w:p w:rsidR="008A5061" w:rsidRDefault="009D11E5" w:rsidP="009D11E5">
      <w:pPr>
        <w:pStyle w:val="a6"/>
        <w:spacing w:before="0" w:beforeAutospacing="0" w:after="275" w:afterAutospacing="0" w:line="360" w:lineRule="auto"/>
        <w:ind w:firstLine="708"/>
        <w:contextualSpacing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14.</w:t>
      </w:r>
      <w:r w:rsidR="008A5061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="007920A2" w:rsidRPr="009D11E5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букв из элементов:</w:t>
      </w:r>
      <w:r w:rsidR="007920A2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овал, полуовал, длинная и короткая палочка.</w:t>
      </w:r>
    </w:p>
    <w:p w:rsidR="008A5061" w:rsidRPr="00090EE6" w:rsidRDefault="008A5061" w:rsidP="009D11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5061" w:rsidRPr="00090EE6" w:rsidSect="008F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4932"/>
    <w:multiLevelType w:val="hybridMultilevel"/>
    <w:tmpl w:val="CA28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177F"/>
    <w:multiLevelType w:val="hybridMultilevel"/>
    <w:tmpl w:val="3AE251A2"/>
    <w:lvl w:ilvl="0" w:tplc="66FC35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61"/>
    <w:rsid w:val="00090EE6"/>
    <w:rsid w:val="00442CE1"/>
    <w:rsid w:val="00480CEC"/>
    <w:rsid w:val="004F6487"/>
    <w:rsid w:val="00564D0D"/>
    <w:rsid w:val="007920A2"/>
    <w:rsid w:val="008A5061"/>
    <w:rsid w:val="008A77A5"/>
    <w:rsid w:val="008F68FB"/>
    <w:rsid w:val="00945867"/>
    <w:rsid w:val="009D11E5"/>
    <w:rsid w:val="00C41D39"/>
    <w:rsid w:val="00EE3E7D"/>
    <w:rsid w:val="00E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61"/>
    <w:pPr>
      <w:ind w:left="720"/>
      <w:contextualSpacing/>
    </w:pPr>
  </w:style>
  <w:style w:type="character" w:styleId="a4">
    <w:name w:val="Emphasis"/>
    <w:basedOn w:val="a0"/>
    <w:uiPriority w:val="20"/>
    <w:qFormat/>
    <w:rsid w:val="008A5061"/>
    <w:rPr>
      <w:i/>
      <w:iCs/>
    </w:rPr>
  </w:style>
  <w:style w:type="character" w:styleId="a5">
    <w:name w:val="Strong"/>
    <w:basedOn w:val="a0"/>
    <w:uiPriority w:val="22"/>
    <w:qFormat/>
    <w:rsid w:val="008A5061"/>
    <w:rPr>
      <w:b/>
      <w:bCs/>
    </w:rPr>
  </w:style>
  <w:style w:type="paragraph" w:styleId="a6">
    <w:name w:val="Normal (Web)"/>
    <w:basedOn w:val="a"/>
    <w:uiPriority w:val="99"/>
    <w:unhideWhenUsed/>
    <w:rsid w:val="008A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061"/>
  </w:style>
  <w:style w:type="paragraph" w:styleId="a7">
    <w:name w:val="Balloon Text"/>
    <w:basedOn w:val="a"/>
    <w:link w:val="a8"/>
    <w:uiPriority w:val="99"/>
    <w:semiHidden/>
    <w:unhideWhenUsed/>
    <w:rsid w:val="00EF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2016-02-16T17:56:00Z</dcterms:created>
  <dcterms:modified xsi:type="dcterms:W3CDTF">2016-02-17T19:34:00Z</dcterms:modified>
</cp:coreProperties>
</file>