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B" w:rsidRDefault="00744A1B" w:rsidP="00744A1B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Анализ условия арифметической задачи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Психологические исследования проблемы обучения решению задач показывают, что основные причины несформированности у учащихся общих умений и способностей в решении задач состоят в том, что школьникам не даются необходимые знания о сущности задач и их решений, а поэтому они решают задачи, не осознавая должным образом свою собственную деятельность. У учащихся не вырабатываются отдельно умения и навыки в действиях, входящих в общую деятельность по решению задач, что многим школьникам не под силу. Не стимулируется постоянный анализ учащимися своей деятельности по решению задач и выделению в них общих подходов и методов, их теоретического осмысления и обоснования.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(Л. М. Фридман, Е. М. Турецкий.)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учеником, решающим арифметическую задачу, в качестве объекта в его исходном состоянии выступает некоторое сформированное в тексте условие задачи. 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этом в условии описывается некоторый сюжет на языке самых различных областей человеческого знания. Так, в задаче могут встретиться понятия из области физики (скорость, расстояние, время), из области экономики (цена, количество товара, его стоимость), из области геометрии, производственных отношений и т. д. 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Обозначим язык из различных областей знаний, используемый для описания условий самых различных арифметических задач, как сюжетный язык.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значит «решить арифметическую задачу»? Это значит получить результат в форме числа.</w:t>
      </w:r>
    </w:p>
    <w:p w:rsidR="00744A1B" w:rsidRDefault="00744A1B" w:rsidP="00744A1B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 е ш е н и е   з а д а ч и</w:t>
      </w:r>
    </w:p>
    <w:p w:rsidR="00744A1B" w:rsidRDefault="00744A1B" w:rsidP="00744A1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5762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найти предмет действий по решению задачи в указанном выше смысле этого слова, обратимся к толковому словарю и к психологическому определению понятия «задача».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Задача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то, что требует исполнения, решения; упражнение, которое выполняется, решается посредством умозаключения, вычисления и т. п.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(С. И. Ожегов.)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Задача – цель деятельности, которая должна быть достигнута согласно определенной  процедуре ее решения. Задача включает в себя требование (цель), условие (известное) и искомое (неизвестное), формирующееся в вопросе. Между этими элементами существуют определенные связи и зависимости, за счет которых осуществляются поиск и определение неизвестных элементов через известные. 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целью, данной в условии, выступает число, которое предстоит получить в результате решения задачи, то совершенно очевидно, что это число в скрытой, неявной форме содержится в условии задачи, т. е. задано в нем. Если бы ответ в скрытой форме не содержался в условии задачи, ее было бы невозможно решить. Следовательно, решить арифметическую задачу – значит, перевести ответ из скрытой (заданной) формы в явную форму, форму числа, а предметом действий по решению задачи является форма представления ответа. </w:t>
      </w:r>
    </w:p>
    <w:p w:rsidR="00744A1B" w:rsidRDefault="00744A1B" w:rsidP="00744A1B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процессу решения самой простой, в одно действие, арифметической задачи и сразу обнаружим, что ее невозможно решить, не представив предварительно условие задачи в форме числового выражения.  </w:t>
      </w:r>
    </w:p>
    <w:p w:rsidR="00744A1B" w:rsidRDefault="00744A1B" w:rsidP="0074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Анализ                Вычисления (+; –;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>; : )</w:t>
      </w:r>
    </w:p>
    <w:p w:rsidR="00744A1B" w:rsidRDefault="00744A1B" w:rsidP="00744A1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10100" cy="1990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решение задачи разбивается на две части: анализ, смысл которого есть перевод условия задачи с сюжетного языка на язык числового выражения, которым представлено то же самое условие, но на языке арифметики, и собственно решение – переход от скрытого представления ответа задачи в форме числового выражения к явной форме – форме числа. 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педагогического опыта свидетельствует о том, что педагогические  трудности в обучении детей решению арифметических задач связаны, в первую очередь, с обучением анализу их условий. При этом первой причиной таких трудностей часто является отсутствие осознания смысла анализа условия 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самим учителем. Учитель часто готов рассказать о процедуре анализа, о том, как он учит анализу условий, но лишь на интуитивном уровне различает сюжетный язык и язык арифметики. 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Представляется целесообразным отметить, что осуществить переход от сюжетного языка описания условия на арифметический означает поставить в соответствие определенные понятия, выражаемые на том и другом языках.</w:t>
      </w:r>
    </w:p>
    <w:p w:rsidR="00744A1B" w:rsidRDefault="00744A1B" w:rsidP="00744A1B">
      <w:pPr>
        <w:pStyle w:val="ParagraphStyle"/>
        <w:spacing w:before="210" w:after="21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957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Нельзя сказать, что в настоящее время анализу как составной части арифметических  задач  уделяется то внимание, которого он заслуживает. З а д а ч и   а н а л и з а  не выделяются в самостоятельный класс, а решаются по ходу, как обеспечивающие.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sz w:val="28"/>
          <w:szCs w:val="28"/>
          <w:lang w:val="ru-RU"/>
        </w:rPr>
        <w:t>тим, в первую очередь,и  объясняются трудности  в  обучении процессу решения задач в начальной школе. Вместе  с  тем  этот  вопрос  наиболее  полно  решается  в  системе  обучения Д. Б. Эльконина – В. В. Давыдова. Остановимся на одном из существенных отличий процесса обучения детей анализу условий арифметических задач в данной системе.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А. Жуков справедливо считает: «Обучение переходу от вербального (словесного) описания условия задачи на сюжетном языке к его вербальной модели на языке, который мы обозначили как язык арифметики (часть, целое, равные и неравные части), – задача чрезвычайно сложная. Она не может быть успешно решена без учета объективных закономерностей овладения человеком существенно новыми для него действиями. Именно с этих позиций возникает необходимость разбиения процесса анализа условия арифметической задачи на части, предполагающие в развернутом виде: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переход от условия задачи, представленного на сюжетном языке, к тому же условию на языке графическо-знаковой модели;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переход от графическо-знаковой модели условия задачи к ее знаковой модели;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переход от знаковой модели условия задачи к числовой модели – числовому выражению».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Эти переходы в системе развивающего обучения выделяются в самостоятельную задачу – задачу моделирования. </w:t>
      </w:r>
    </w:p>
    <w:p w:rsidR="00744A1B" w:rsidRDefault="00744A1B" w:rsidP="00744A1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Обобщим сказанное в форме таблицы.</w:t>
      </w:r>
    </w:p>
    <w:p w:rsidR="00744A1B" w:rsidRDefault="00744A1B" w:rsidP="00744A1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Процесс обучения детей анализу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условий арифметических задач 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2392"/>
        <w:gridCol w:w="2376"/>
        <w:gridCol w:w="2105"/>
      </w:tblGrid>
      <w:tr w:rsidR="00744A1B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A1B" w:rsidRDefault="00744A1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A1B" w:rsidRDefault="00744A1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Объект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исходном </w:t>
            </w:r>
          </w:p>
          <w:p w:rsidR="00744A1B" w:rsidRDefault="00744A1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состоянии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A1B" w:rsidRDefault="00744A1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Продукт</w:t>
            </w:r>
          </w:p>
          <w:p w:rsidR="00744A1B" w:rsidRDefault="00744A1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(результат решения </w:t>
            </w:r>
          </w:p>
          <w:p w:rsidR="00744A1B" w:rsidRDefault="00744A1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задачи)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A1B" w:rsidRDefault="00744A1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Предмет</w:t>
            </w:r>
          </w:p>
        </w:tc>
      </w:tr>
      <w:tr w:rsidR="00744A1B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Арифметическая </w:t>
            </w:r>
            <w:r>
              <w:rPr>
                <w:rFonts w:ascii="Times New Roman" w:hAnsi="Times New Roman" w:cs="Times New Roman"/>
                <w:lang w:val="ru-RU"/>
              </w:rPr>
              <w:br/>
              <w:t>задача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задачи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сюжетном языке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представ-</w:t>
            </w:r>
            <w:r>
              <w:rPr>
                <w:rFonts w:ascii="Times New Roman" w:hAnsi="Times New Roman" w:cs="Times New Roman"/>
                <w:lang w:val="ru-RU"/>
              </w:rPr>
              <w:br/>
              <w:t>ления ответа</w:t>
            </w:r>
          </w:p>
        </w:tc>
      </w:tr>
      <w:tr w:rsidR="00744A1B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анализа условия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задачи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сюжетном языке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Числовое выражение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представ-</w:t>
            </w:r>
            <w:r>
              <w:rPr>
                <w:rFonts w:ascii="Times New Roman" w:hAnsi="Times New Roman" w:cs="Times New Roman"/>
                <w:lang w:val="ru-RU"/>
              </w:rPr>
              <w:br/>
              <w:t>ления условия</w:t>
            </w:r>
          </w:p>
        </w:tc>
      </w:tr>
      <w:tr w:rsidR="00744A1B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Числовое выражение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представ-</w:t>
            </w:r>
            <w:r>
              <w:rPr>
                <w:rFonts w:ascii="Times New Roman" w:hAnsi="Times New Roman" w:cs="Times New Roman"/>
                <w:lang w:val="ru-RU"/>
              </w:rPr>
              <w:br/>
              <w:t>ления ответа</w:t>
            </w:r>
          </w:p>
        </w:tc>
      </w:tr>
      <w:tr w:rsidR="00744A1B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знаково-графической модели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задачи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сюжетном языке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на языке </w:t>
            </w:r>
            <w:r>
              <w:rPr>
                <w:rFonts w:ascii="Times New Roman" w:hAnsi="Times New Roman" w:cs="Times New Roman"/>
                <w:lang w:val="ru-RU"/>
              </w:rPr>
              <w:br/>
              <w:t>знаково-графической модели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представ-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ления условия </w:t>
            </w:r>
            <w:r>
              <w:rPr>
                <w:rFonts w:ascii="Times New Roman" w:hAnsi="Times New Roman" w:cs="Times New Roman"/>
                <w:lang w:val="ru-RU"/>
              </w:rPr>
              <w:br/>
              <w:t>задачи</w:t>
            </w:r>
          </w:p>
        </w:tc>
      </w:tr>
      <w:tr w:rsidR="00744A1B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знаковой модели условия задачи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на языке </w:t>
            </w:r>
            <w:r>
              <w:rPr>
                <w:rFonts w:ascii="Times New Roman" w:hAnsi="Times New Roman" w:cs="Times New Roman"/>
                <w:lang w:val="ru-RU"/>
              </w:rPr>
              <w:br/>
              <w:t>знаково-графическом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на языке </w:t>
            </w:r>
            <w:r>
              <w:rPr>
                <w:rFonts w:ascii="Times New Roman" w:hAnsi="Times New Roman" w:cs="Times New Roman"/>
                <w:lang w:val="ru-RU"/>
              </w:rPr>
              <w:br/>
              <w:t>знаковой модели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представ-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ления условия </w:t>
            </w:r>
            <w:r>
              <w:rPr>
                <w:rFonts w:ascii="Times New Roman" w:hAnsi="Times New Roman" w:cs="Times New Roman"/>
                <w:lang w:val="ru-RU"/>
              </w:rPr>
              <w:br/>
              <w:t>задачи</w:t>
            </w:r>
          </w:p>
        </w:tc>
      </w:tr>
      <w:tr w:rsidR="00744A1B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числовой модели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на языке </w:t>
            </w:r>
            <w:r>
              <w:rPr>
                <w:rFonts w:ascii="Times New Roman" w:hAnsi="Times New Roman" w:cs="Times New Roman"/>
                <w:lang w:val="ru-RU"/>
              </w:rPr>
              <w:br/>
              <w:t>знаковой модели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Числовое выражение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B" w:rsidRDefault="00744A1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представ-</w:t>
            </w:r>
            <w:r>
              <w:rPr>
                <w:rFonts w:ascii="Times New Roman" w:hAnsi="Times New Roman" w:cs="Times New Roman"/>
                <w:lang w:val="ru-RU"/>
              </w:rPr>
              <w:br/>
              <w:t>ления</w:t>
            </w:r>
          </w:p>
        </w:tc>
      </w:tr>
    </w:tbl>
    <w:p w:rsidR="00744A1B" w:rsidRDefault="00744A1B" w:rsidP="00744A1B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B"/>
    <w:rsid w:val="00744A1B"/>
    <w:rsid w:val="007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4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44A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4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4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44A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4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2013-04-06T12:09:00Z</dcterms:created>
  <dcterms:modified xsi:type="dcterms:W3CDTF">2013-04-06T12:09:00Z</dcterms:modified>
</cp:coreProperties>
</file>