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AD" w:rsidRDefault="00E31CAD" w:rsidP="00CC3CF5">
      <w:pPr>
        <w:pStyle w:val="a5"/>
        <w:ind w:left="360"/>
      </w:pPr>
      <w:r>
        <w:t xml:space="preserve">Организация и проведение </w:t>
      </w:r>
      <w:bookmarkStart w:id="0" w:name="_GoBack"/>
      <w:r>
        <w:t>экспериментальной работы с применением дидактических игр</w:t>
      </w:r>
      <w:bookmarkEnd w:id="0"/>
      <w:r>
        <w:t>, способствующих ускорению процесса развития простейших логических структур мышления и формированию элементарных математических представлений у старших дошкольников.</w:t>
      </w:r>
    </w:p>
    <w:p w:rsidR="00CC3CF5" w:rsidRDefault="00CC3CF5" w:rsidP="00CC3CF5">
      <w:pPr>
        <w:pStyle w:val="a5"/>
        <w:ind w:left="360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CC3CF5" w:rsidRPr="00CC3CF5" w:rsidRDefault="00CC3CF5" w:rsidP="00CC3CF5">
      <w:pPr>
        <w:pStyle w:val="a5"/>
        <w:ind w:left="360"/>
        <w:rPr>
          <w:b w:val="0"/>
          <w:i/>
        </w:rPr>
      </w:pPr>
      <w:r>
        <w:rPr>
          <w:b w:val="0"/>
        </w:rPr>
        <w:t xml:space="preserve">                                                            </w:t>
      </w:r>
      <w:r w:rsidRPr="00CC3CF5">
        <w:rPr>
          <w:b w:val="0"/>
          <w:i/>
        </w:rPr>
        <w:t>Эксперимент подготовила и провела:</w:t>
      </w:r>
    </w:p>
    <w:p w:rsidR="00CC3CF5" w:rsidRPr="00CC3CF5" w:rsidRDefault="00CC3CF5" w:rsidP="00CC3CF5">
      <w:pPr>
        <w:pStyle w:val="a5"/>
        <w:ind w:left="360"/>
        <w:rPr>
          <w:b w:val="0"/>
          <w:i/>
        </w:rPr>
      </w:pPr>
      <w:r w:rsidRPr="00CC3CF5">
        <w:rPr>
          <w:b w:val="0"/>
          <w:i/>
        </w:rPr>
        <w:t xml:space="preserve">                                                        заместитель заведующего по ВМР</w:t>
      </w:r>
    </w:p>
    <w:p w:rsidR="00CC3CF5" w:rsidRPr="00CC3CF5" w:rsidRDefault="00CC3CF5" w:rsidP="00CC3CF5">
      <w:pPr>
        <w:pStyle w:val="a5"/>
        <w:ind w:left="360"/>
        <w:rPr>
          <w:b w:val="0"/>
          <w:i/>
        </w:rPr>
      </w:pPr>
      <w:r w:rsidRPr="00CC3CF5">
        <w:rPr>
          <w:b w:val="0"/>
          <w:i/>
        </w:rPr>
        <w:t xml:space="preserve">                                                  Лобанова Светлана Евгеньевна </w:t>
      </w:r>
    </w:p>
    <w:p w:rsidR="00E31CAD" w:rsidRDefault="00E31CAD" w:rsidP="00E31CAD">
      <w:pPr>
        <w:pStyle w:val="a5"/>
        <w:jc w:val="left"/>
      </w:pP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  <w:r>
        <w:rPr>
          <w:b w:val="0"/>
        </w:rPr>
        <w:t xml:space="preserve">Эксперимент проходил в старших группах дошкольного возраста на базе муниципального </w:t>
      </w:r>
      <w:r w:rsidR="00725778">
        <w:rPr>
          <w:b w:val="0"/>
        </w:rPr>
        <w:t xml:space="preserve">бюджетного </w:t>
      </w:r>
      <w:r>
        <w:rPr>
          <w:b w:val="0"/>
        </w:rPr>
        <w:t xml:space="preserve">дошкольного образовательного учреждения </w:t>
      </w:r>
      <w:r w:rsidR="00725778">
        <w:rPr>
          <w:b w:val="0"/>
        </w:rPr>
        <w:t xml:space="preserve">муниципального образования г. Краснодар </w:t>
      </w:r>
      <w:r>
        <w:rPr>
          <w:b w:val="0"/>
        </w:rPr>
        <w:t>«</w:t>
      </w:r>
      <w:r w:rsidR="00725778">
        <w:rPr>
          <w:b w:val="0"/>
        </w:rPr>
        <w:t>Д</w:t>
      </w:r>
      <w:r>
        <w:rPr>
          <w:b w:val="0"/>
        </w:rPr>
        <w:t>етский сад общеразвивающего вида № 57».</w:t>
      </w: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  <w:r>
        <w:rPr>
          <w:b w:val="0"/>
        </w:rPr>
        <w:t>Общ</w:t>
      </w:r>
      <w:r w:rsidR="00725778">
        <w:rPr>
          <w:b w:val="0"/>
        </w:rPr>
        <w:t>ая численность детей составила 20</w:t>
      </w:r>
      <w:r>
        <w:rPr>
          <w:b w:val="0"/>
        </w:rPr>
        <w:t xml:space="preserve"> человек, из них </w:t>
      </w:r>
      <w:r w:rsidR="00725778">
        <w:rPr>
          <w:b w:val="0"/>
        </w:rPr>
        <w:t>11</w:t>
      </w:r>
      <w:r>
        <w:rPr>
          <w:b w:val="0"/>
        </w:rPr>
        <w:t xml:space="preserve"> мальчиков и 9 девочек.</w:t>
      </w: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  <w:r>
        <w:rPr>
          <w:b w:val="0"/>
        </w:rPr>
        <w:t xml:space="preserve">Следует отметить, что в </w:t>
      </w:r>
      <w:r w:rsidR="00644ECF">
        <w:rPr>
          <w:b w:val="0"/>
        </w:rPr>
        <w:t>нашем</w:t>
      </w:r>
      <w:r>
        <w:rPr>
          <w:b w:val="0"/>
        </w:rPr>
        <w:t xml:space="preserve"> дошкольном учреждении осуществляется целостный педагогический процесс, ориентированный на оптимизацию развития и воспитания индивидуальности каждого ребёнка, с учётом его психофизиологических и личностных особенностей, включающих в себя педагогическое, психологическое и медицинское сопровождение.</w:t>
      </w: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  <w:r>
        <w:rPr>
          <w:b w:val="0"/>
        </w:rPr>
        <w:t>Все дети из экспериментальной и контрольной групп к моменту проведения эксперимента не один год посещали данное дошкольное учреждение.</w:t>
      </w: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  <w:r>
        <w:rPr>
          <w:b w:val="0"/>
        </w:rPr>
        <w:t xml:space="preserve">Теоретическая значимость данного опыта работы заключается в том, что конкретизация структуры логического мышления дошкольников составит основу для новых научных представлений о возможностях психического развития ребёнка. Результаты исследования позволят определить практические критерии </w:t>
      </w:r>
      <w:proofErr w:type="spellStart"/>
      <w:r>
        <w:rPr>
          <w:b w:val="0"/>
        </w:rPr>
        <w:t>сформированности</w:t>
      </w:r>
      <w:proofErr w:type="spellEnd"/>
      <w:r>
        <w:rPr>
          <w:b w:val="0"/>
        </w:rPr>
        <w:t xml:space="preserve"> логического мышления, расширят представление о роли дидактических игр в процессе развития логического мышления.</w:t>
      </w: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  <w:r>
        <w:rPr>
          <w:b w:val="0"/>
        </w:rPr>
        <w:t xml:space="preserve">Практическая значимость данной работы заключается в том, что её результаты направлены на совершенствование процесса развития </w:t>
      </w:r>
      <w:r>
        <w:rPr>
          <w:b w:val="0"/>
        </w:rPr>
        <w:lastRenderedPageBreak/>
        <w:t>логического мышления в дошкольном возрасте на определение методов, с помощью которых изучается развитость структурных компонентов ло</w:t>
      </w:r>
      <w:r w:rsidR="00725778">
        <w:rPr>
          <w:b w:val="0"/>
        </w:rPr>
        <w:t>гиче</w:t>
      </w:r>
      <w:r>
        <w:rPr>
          <w:b w:val="0"/>
        </w:rPr>
        <w:t>ского мышления и их взаимосвязь.</w:t>
      </w:r>
    </w:p>
    <w:p w:rsidR="00E31CAD" w:rsidRDefault="00E31CAD" w:rsidP="00E31CAD">
      <w:pPr>
        <w:pStyle w:val="Style7"/>
        <w:widowControl/>
        <w:spacing w:before="53" w:line="360" w:lineRule="auto"/>
        <w:ind w:firstLine="567"/>
        <w:rPr>
          <w:rStyle w:val="FontStyle38"/>
          <w:sz w:val="28"/>
        </w:rPr>
      </w:pPr>
      <w:r>
        <w:rPr>
          <w:rStyle w:val="FontStyle38"/>
          <w:sz w:val="28"/>
        </w:rPr>
        <w:t>Методы и организация исследования</w:t>
      </w:r>
    </w:p>
    <w:p w:rsidR="00E31CAD" w:rsidRDefault="00E31CAD" w:rsidP="00E31CAD">
      <w:pPr>
        <w:pStyle w:val="Style7"/>
        <w:widowControl/>
        <w:spacing w:line="360" w:lineRule="auto"/>
        <w:ind w:firstLine="567"/>
      </w:pPr>
      <w:r>
        <w:rPr>
          <w:rStyle w:val="FontStyle38"/>
          <w:sz w:val="28"/>
          <w:u w:val="single"/>
        </w:rPr>
        <w:t>Методы:</w:t>
      </w:r>
    </w:p>
    <w:p w:rsidR="00E31CAD" w:rsidRDefault="00EA0005" w:rsidP="00E31CAD">
      <w:pPr>
        <w:pStyle w:val="Style6"/>
        <w:widowControl/>
        <w:spacing w:before="221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1</w:t>
      </w:r>
      <w:r w:rsidR="00E31CAD">
        <w:rPr>
          <w:rStyle w:val="FontStyle42"/>
          <w:sz w:val="28"/>
        </w:rPr>
        <w:t>.</w:t>
      </w:r>
      <w:r>
        <w:rPr>
          <w:rStyle w:val="FontStyle42"/>
          <w:sz w:val="28"/>
        </w:rPr>
        <w:t xml:space="preserve"> </w:t>
      </w:r>
      <w:r w:rsidR="00E31CAD">
        <w:rPr>
          <w:rStyle w:val="FontStyle42"/>
          <w:sz w:val="28"/>
        </w:rPr>
        <w:t>Анализ специальной литературы.</w:t>
      </w:r>
    </w:p>
    <w:p w:rsidR="00E31CAD" w:rsidRDefault="00EA0005" w:rsidP="00E31CAD">
      <w:pPr>
        <w:pStyle w:val="Style3"/>
        <w:widowControl/>
        <w:tabs>
          <w:tab w:val="left" w:pos="-142"/>
        </w:tabs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 xml:space="preserve">2. </w:t>
      </w:r>
      <w:r w:rsidR="00E31CAD">
        <w:rPr>
          <w:rStyle w:val="FontStyle42"/>
          <w:sz w:val="28"/>
        </w:rPr>
        <w:t>Педагогический эксперимент:</w:t>
      </w:r>
    </w:p>
    <w:p w:rsidR="00E31CAD" w:rsidRDefault="00E31CAD" w:rsidP="00E31CAD">
      <w:pPr>
        <w:pStyle w:val="Style6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-</w:t>
      </w:r>
      <w:r w:rsidR="00EA0005">
        <w:rPr>
          <w:rStyle w:val="FontStyle42"/>
          <w:sz w:val="28"/>
        </w:rPr>
        <w:t xml:space="preserve"> </w:t>
      </w:r>
      <w:r>
        <w:rPr>
          <w:rStyle w:val="FontStyle42"/>
          <w:sz w:val="28"/>
        </w:rPr>
        <w:t>констатирующий (диагностика математического развития детей,  соответствие его современным требованиям),</w:t>
      </w:r>
    </w:p>
    <w:p w:rsidR="00E31CAD" w:rsidRDefault="00E31CAD" w:rsidP="00E31CAD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формирующий эксперимент,</w:t>
      </w:r>
    </w:p>
    <w:p w:rsidR="00E31CAD" w:rsidRDefault="00E31CAD" w:rsidP="00E31CAD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контрольный эксперимент.</w:t>
      </w:r>
    </w:p>
    <w:p w:rsidR="00E31CAD" w:rsidRDefault="00651523" w:rsidP="00E31CAD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г</w:t>
      </w:r>
      <w:r w:rsidR="00E31CAD">
        <w:rPr>
          <w:rStyle w:val="FontStyle42"/>
          <w:sz w:val="28"/>
        </w:rPr>
        <w:t>рафическое изображение результатов эксперимента.</w:t>
      </w:r>
    </w:p>
    <w:p w:rsidR="00E31CAD" w:rsidRDefault="00E31CAD" w:rsidP="00E31CAD">
      <w:pPr>
        <w:pStyle w:val="Style7"/>
        <w:widowControl/>
        <w:spacing w:before="182" w:line="360" w:lineRule="auto"/>
        <w:ind w:firstLine="567"/>
        <w:rPr>
          <w:rStyle w:val="FontStyle38"/>
          <w:sz w:val="28"/>
          <w:u w:val="single"/>
        </w:rPr>
      </w:pPr>
      <w:r>
        <w:rPr>
          <w:rStyle w:val="FontStyle38"/>
          <w:sz w:val="28"/>
          <w:u w:val="single"/>
        </w:rPr>
        <w:t>Организация исследования:</w:t>
      </w:r>
    </w:p>
    <w:p w:rsidR="00725778" w:rsidRDefault="00E31CAD" w:rsidP="00E31CAD">
      <w:pPr>
        <w:pStyle w:val="Style8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На первом этапе (</w:t>
      </w:r>
      <w:r w:rsidR="0028031D">
        <w:rPr>
          <w:rStyle w:val="FontStyle42"/>
          <w:sz w:val="28"/>
        </w:rPr>
        <w:t>июнь - август</w:t>
      </w:r>
      <w:r>
        <w:rPr>
          <w:rStyle w:val="FontStyle42"/>
          <w:sz w:val="28"/>
        </w:rPr>
        <w:t>)</w:t>
      </w:r>
      <w:r w:rsidR="00EA0005">
        <w:rPr>
          <w:rStyle w:val="FontStyle42"/>
          <w:sz w:val="28"/>
        </w:rPr>
        <w:t xml:space="preserve"> </w:t>
      </w:r>
      <w:r>
        <w:rPr>
          <w:rStyle w:val="FontStyle42"/>
          <w:sz w:val="28"/>
        </w:rPr>
        <w:t>изучалась и анализировалась литература, подбиралась система игр. При а</w:t>
      </w:r>
      <w:r w:rsidR="00725778">
        <w:rPr>
          <w:rStyle w:val="FontStyle42"/>
          <w:sz w:val="28"/>
        </w:rPr>
        <w:t>нализе литературы были изучены 3</w:t>
      </w:r>
      <w:r>
        <w:rPr>
          <w:rStyle w:val="FontStyle42"/>
          <w:sz w:val="28"/>
        </w:rPr>
        <w:t xml:space="preserve">4 источника, куда вошли работы учёных, монографии, статьи, освещающие передовой педагогический опыт. </w:t>
      </w:r>
    </w:p>
    <w:p w:rsidR="00E31CAD" w:rsidRDefault="00E31CAD" w:rsidP="00E31CAD">
      <w:pPr>
        <w:pStyle w:val="Style8"/>
        <w:widowControl/>
        <w:spacing w:line="360" w:lineRule="auto"/>
        <w:ind w:firstLine="567"/>
        <w:rPr>
          <w:rStyle w:val="FontStyle42"/>
          <w:sz w:val="28"/>
        </w:rPr>
      </w:pPr>
      <w:proofErr w:type="gramStart"/>
      <w:r>
        <w:rPr>
          <w:rStyle w:val="FontStyle42"/>
          <w:sz w:val="28"/>
        </w:rPr>
        <w:t>На втором этапе (</w:t>
      </w:r>
      <w:r w:rsidR="0028031D">
        <w:rPr>
          <w:rStyle w:val="FontStyle42"/>
          <w:sz w:val="28"/>
        </w:rPr>
        <w:t>сентябрь</w:t>
      </w:r>
      <w:r>
        <w:rPr>
          <w:rStyle w:val="FontStyle42"/>
          <w:sz w:val="28"/>
        </w:rPr>
        <w:t>) проводилось обследование двух групп детей (экспериментальной и контрольной) с целью выявления их уровня математического развития перед началом эксперимента, а также после его окончания.</w:t>
      </w:r>
      <w:proofErr w:type="gramEnd"/>
    </w:p>
    <w:p w:rsidR="00E31CAD" w:rsidRDefault="00E31CAD" w:rsidP="00E31CAD">
      <w:pPr>
        <w:pStyle w:val="Style8"/>
        <w:widowControl/>
        <w:spacing w:line="360" w:lineRule="auto"/>
        <w:ind w:firstLine="567"/>
      </w:pPr>
      <w:r>
        <w:rPr>
          <w:rStyle w:val="FontStyle42"/>
          <w:sz w:val="28"/>
        </w:rPr>
        <w:t xml:space="preserve">Основной педагогический эксперимент проходил с </w:t>
      </w:r>
      <w:r w:rsidR="0028031D">
        <w:rPr>
          <w:rStyle w:val="FontStyle42"/>
          <w:sz w:val="28"/>
        </w:rPr>
        <w:t>октября</w:t>
      </w:r>
      <w:r>
        <w:rPr>
          <w:rStyle w:val="FontStyle42"/>
          <w:sz w:val="28"/>
        </w:rPr>
        <w:t xml:space="preserve"> 20</w:t>
      </w:r>
      <w:r w:rsidR="00725778">
        <w:rPr>
          <w:rStyle w:val="FontStyle42"/>
          <w:sz w:val="28"/>
        </w:rPr>
        <w:t>15</w:t>
      </w:r>
      <w:r>
        <w:rPr>
          <w:rStyle w:val="FontStyle42"/>
          <w:sz w:val="28"/>
        </w:rPr>
        <w:t xml:space="preserve"> г. по </w:t>
      </w:r>
      <w:r w:rsidR="0028031D">
        <w:rPr>
          <w:rStyle w:val="FontStyle42"/>
          <w:sz w:val="28"/>
        </w:rPr>
        <w:t>январь</w:t>
      </w:r>
      <w:r>
        <w:rPr>
          <w:rStyle w:val="FontStyle42"/>
          <w:sz w:val="28"/>
        </w:rPr>
        <w:t xml:space="preserve"> 20</w:t>
      </w:r>
      <w:r w:rsidR="00725778">
        <w:rPr>
          <w:rStyle w:val="FontStyle42"/>
          <w:sz w:val="28"/>
        </w:rPr>
        <w:t>16</w:t>
      </w:r>
      <w:r>
        <w:rPr>
          <w:rStyle w:val="FontStyle42"/>
          <w:sz w:val="28"/>
        </w:rPr>
        <w:t xml:space="preserve"> г. с целью проверки эффективности разработанной системы игр. На третьем этапе проводились обобщения, математическая обработка полученных результатов.</w:t>
      </w:r>
    </w:p>
    <w:p w:rsidR="00E31CAD" w:rsidRDefault="00E31CAD" w:rsidP="00E31CAD">
      <w:pPr>
        <w:pStyle w:val="Style7"/>
        <w:widowControl/>
        <w:spacing w:line="360" w:lineRule="auto"/>
        <w:ind w:firstLine="567"/>
        <w:rPr>
          <w:rStyle w:val="FontStyle38"/>
          <w:sz w:val="28"/>
          <w:u w:val="single"/>
        </w:rPr>
      </w:pPr>
      <w:r>
        <w:rPr>
          <w:rStyle w:val="FontStyle38"/>
          <w:sz w:val="28"/>
          <w:u w:val="single"/>
        </w:rPr>
        <w:t>Педагогический эксперимент:</w:t>
      </w:r>
    </w:p>
    <w:p w:rsidR="00E31CAD" w:rsidRDefault="00E31CAD" w:rsidP="00E31CAD">
      <w:pPr>
        <w:pStyle w:val="Style6"/>
        <w:widowControl/>
        <w:spacing w:before="211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 xml:space="preserve">Было взято две группы детей (по десять человек) старшего дошкольного возраста: контрольную группу, работающую по </w:t>
      </w:r>
      <w:r w:rsidR="0028031D" w:rsidRPr="0028031D">
        <w:rPr>
          <w:rStyle w:val="FontStyle42"/>
          <w:sz w:val="28"/>
        </w:rPr>
        <w:t>п</w:t>
      </w:r>
      <w:r w:rsidRPr="0028031D">
        <w:rPr>
          <w:rStyle w:val="FontStyle42"/>
          <w:sz w:val="28"/>
        </w:rPr>
        <w:t xml:space="preserve">рограмме </w:t>
      </w:r>
      <w:r w:rsidR="0028031D" w:rsidRPr="0028031D">
        <w:rPr>
          <w:rStyle w:val="FontStyle42"/>
          <w:sz w:val="28"/>
        </w:rPr>
        <w:t xml:space="preserve">«От рождения до </w:t>
      </w:r>
      <w:r w:rsidR="0028031D" w:rsidRPr="0028031D">
        <w:rPr>
          <w:rStyle w:val="FontStyle42"/>
          <w:sz w:val="28"/>
        </w:rPr>
        <w:lastRenderedPageBreak/>
        <w:t>школы</w:t>
      </w:r>
      <w:r w:rsidRPr="0028031D">
        <w:rPr>
          <w:rStyle w:val="FontStyle42"/>
          <w:sz w:val="28"/>
        </w:rPr>
        <w:t xml:space="preserve"> " под ред. </w:t>
      </w:r>
      <w:r w:rsidR="0028031D" w:rsidRPr="0028031D">
        <w:rPr>
          <w:rStyle w:val="FontStyle42"/>
          <w:sz w:val="28"/>
        </w:rPr>
        <w:t xml:space="preserve">Н.Е. </w:t>
      </w:r>
      <w:proofErr w:type="spellStart"/>
      <w:r w:rsidR="0028031D" w:rsidRPr="0028031D">
        <w:rPr>
          <w:rStyle w:val="FontStyle42"/>
          <w:sz w:val="28"/>
        </w:rPr>
        <w:t>Вераксы</w:t>
      </w:r>
      <w:proofErr w:type="spellEnd"/>
      <w:r>
        <w:rPr>
          <w:rStyle w:val="FontStyle42"/>
          <w:sz w:val="28"/>
        </w:rPr>
        <w:t>, экспериментальную группу, работающую по разработанной экспериментальной методике.</w:t>
      </w:r>
    </w:p>
    <w:p w:rsidR="00E31CAD" w:rsidRDefault="00E31CAD" w:rsidP="00E31CAD">
      <w:pPr>
        <w:pStyle w:val="Style6"/>
        <w:widowControl/>
        <w:spacing w:before="202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Констатирующий эксперимент проводился с целью выявления уровня развития каждого ребёнка. В качестве основного метода исследования использовалась диагностика математического развития. Детям были предложены четыре теста, основу  которых составляли дидактические игры.</w:t>
      </w:r>
    </w:p>
    <w:p w:rsidR="00E31CAD" w:rsidRDefault="00E31CAD" w:rsidP="00E31CAD">
      <w:pPr>
        <w:pStyle w:val="Style5"/>
        <w:widowControl/>
        <w:spacing w:before="226" w:line="360" w:lineRule="auto"/>
        <w:ind w:firstLine="567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 xml:space="preserve">  Методы исследования количественных представлений</w:t>
      </w:r>
    </w:p>
    <w:p w:rsidR="00E31CAD" w:rsidRDefault="00E31CAD" w:rsidP="00E31CAD">
      <w:pPr>
        <w:pStyle w:val="Style8"/>
        <w:widowControl/>
        <w:spacing w:before="197" w:line="360" w:lineRule="auto"/>
        <w:ind w:left="-142" w:firstLine="709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Сосчитай себя.</w:t>
      </w:r>
    </w:p>
    <w:p w:rsidR="00E31CAD" w:rsidRDefault="00E31CAD" w:rsidP="00E31CAD">
      <w:pPr>
        <w:pStyle w:val="Style6"/>
        <w:widowControl/>
        <w:spacing w:before="5" w:line="360" w:lineRule="auto"/>
        <w:ind w:left="-142" w:firstLine="709"/>
        <w:rPr>
          <w:rStyle w:val="FontStyle42"/>
          <w:sz w:val="28"/>
        </w:rPr>
      </w:pPr>
      <w:r>
        <w:rPr>
          <w:rStyle w:val="FontStyle42"/>
          <w:sz w:val="28"/>
        </w:rPr>
        <w:t xml:space="preserve">1. </w:t>
      </w:r>
      <w:proofErr w:type="gramStart"/>
      <w:r>
        <w:rPr>
          <w:rStyle w:val="FontStyle42"/>
          <w:sz w:val="28"/>
        </w:rPr>
        <w:t>Назвать части своего тела, которых по одной (голова, нос, рот, язык, грудь, живот, спина).</w:t>
      </w:r>
      <w:proofErr w:type="gramEnd"/>
    </w:p>
    <w:p w:rsidR="00E31CAD" w:rsidRDefault="00E31CAD" w:rsidP="00E31CAD">
      <w:pPr>
        <w:pStyle w:val="Style4"/>
        <w:widowControl/>
        <w:tabs>
          <w:tab w:val="left" w:pos="-142"/>
        </w:tabs>
        <w:spacing w:line="360" w:lineRule="auto"/>
        <w:ind w:left="-142" w:firstLine="709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 xml:space="preserve">2. </w:t>
      </w:r>
      <w:proofErr w:type="gramStart"/>
      <w:r>
        <w:rPr>
          <w:rStyle w:val="FontStyle42"/>
          <w:sz w:val="28"/>
        </w:rPr>
        <w:t xml:space="preserve">Назвать парные органы тела (2 уха, 2 виска, 2 брови, 2 глаза, 2 щеки, 2 губы: верхняя и нижняя, 2 руки, 2 ноги). </w:t>
      </w:r>
      <w:proofErr w:type="gramEnd"/>
    </w:p>
    <w:p w:rsidR="00E31CAD" w:rsidRDefault="00E31CAD" w:rsidP="00E31CAD">
      <w:pPr>
        <w:pStyle w:val="Style4"/>
        <w:widowControl/>
        <w:tabs>
          <w:tab w:val="left" w:pos="-142"/>
        </w:tabs>
        <w:spacing w:line="360" w:lineRule="auto"/>
        <w:ind w:left="-142" w:firstLine="709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</w:rPr>
        <w:t xml:space="preserve">3. Показать те </w:t>
      </w:r>
      <w:r w:rsidR="00187430">
        <w:rPr>
          <w:rStyle w:val="FontStyle42"/>
          <w:sz w:val="28"/>
        </w:rPr>
        <w:t>части</w:t>
      </w:r>
      <w:r>
        <w:rPr>
          <w:rStyle w:val="FontStyle42"/>
          <w:sz w:val="28"/>
        </w:rPr>
        <w:t xml:space="preserve"> тела, которые можно считать до пяти (пальцы рук ног).</w:t>
      </w:r>
      <w:r>
        <w:rPr>
          <w:rStyle w:val="FontStyle42"/>
          <w:sz w:val="28"/>
        </w:rPr>
        <w:br/>
      </w:r>
      <w:r>
        <w:rPr>
          <w:rStyle w:val="FontStyle42"/>
          <w:sz w:val="28"/>
          <w:u w:val="single"/>
        </w:rPr>
        <w:t>Зажги звёзды.</w:t>
      </w:r>
    </w:p>
    <w:p w:rsidR="00E31CAD" w:rsidRDefault="00E31CAD" w:rsidP="00E31CAD">
      <w:pPr>
        <w:pStyle w:val="Style6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Игровой материал: лист бумаги тёмно-синего цвета - модель ночного неба; кисть, жёлтая краска, числовые карточки</w:t>
      </w:r>
      <w:r w:rsidR="00187430">
        <w:rPr>
          <w:rStyle w:val="FontStyle42"/>
          <w:sz w:val="28"/>
        </w:rPr>
        <w:t xml:space="preserve"> (</w:t>
      </w:r>
      <w:r>
        <w:rPr>
          <w:rStyle w:val="FontStyle42"/>
          <w:sz w:val="28"/>
        </w:rPr>
        <w:t>до пяти).</w:t>
      </w:r>
    </w:p>
    <w:p w:rsidR="00E31CAD" w:rsidRDefault="00E31CAD" w:rsidP="00E31CAD">
      <w:pPr>
        <w:pStyle w:val="Style3"/>
        <w:widowControl/>
        <w:numPr>
          <w:ilvl w:val="0"/>
          <w:numId w:val="3"/>
        </w:numPr>
        <w:tabs>
          <w:tab w:val="left" w:pos="264"/>
        </w:tabs>
        <w:spacing w:line="360" w:lineRule="auto"/>
        <w:ind w:left="845" w:firstLine="567"/>
        <w:rPr>
          <w:rStyle w:val="FontStyle42"/>
          <w:sz w:val="28"/>
        </w:rPr>
      </w:pPr>
      <w:r>
        <w:rPr>
          <w:rStyle w:val="FontStyle42"/>
          <w:sz w:val="28"/>
        </w:rPr>
        <w:t>"Зажечь" (концом кисти) столько "звёзд на небе", сколько изображено фигур на числовой карточке.</w:t>
      </w:r>
    </w:p>
    <w:p w:rsidR="00E31CAD" w:rsidRDefault="00E31CAD" w:rsidP="00E31CAD">
      <w:pPr>
        <w:pStyle w:val="Style3"/>
        <w:widowControl/>
        <w:numPr>
          <w:ilvl w:val="0"/>
          <w:numId w:val="3"/>
        </w:numPr>
        <w:tabs>
          <w:tab w:val="left" w:pos="264"/>
        </w:tabs>
        <w:spacing w:line="360" w:lineRule="auto"/>
        <w:ind w:left="845" w:firstLine="567"/>
        <w:rPr>
          <w:rStyle w:val="FontStyle42"/>
          <w:sz w:val="28"/>
        </w:rPr>
      </w:pPr>
      <w:proofErr w:type="gramStart"/>
      <w:r>
        <w:rPr>
          <w:rStyle w:val="FontStyle42"/>
          <w:sz w:val="28"/>
        </w:rPr>
        <w:t>Тоже самое</w:t>
      </w:r>
      <w:proofErr w:type="gramEnd"/>
      <w:r>
        <w:rPr>
          <w:rStyle w:val="FontStyle42"/>
          <w:sz w:val="28"/>
        </w:rPr>
        <w:t>. Выполнять, ориентируясь по слуху на количество ударов в бубен или под крышкой стола, сделанных взрослым.</w:t>
      </w:r>
    </w:p>
    <w:p w:rsidR="00E31CAD" w:rsidRDefault="00E31CAD" w:rsidP="00E31CAD">
      <w:pPr>
        <w:pStyle w:val="Style6"/>
        <w:widowControl/>
        <w:spacing w:before="53" w:line="360" w:lineRule="auto"/>
        <w:ind w:firstLine="567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Помоги Буратино.</w:t>
      </w:r>
    </w:p>
    <w:p w:rsidR="00E31CAD" w:rsidRDefault="00E31CAD" w:rsidP="00E31CAD">
      <w:pPr>
        <w:pStyle w:val="Style6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Игровой материал: игрушка Буратино, монеты (в пределах 7-10 штук</w:t>
      </w:r>
      <w:proofErr w:type="gramStart"/>
      <w:r>
        <w:rPr>
          <w:rStyle w:val="FontStyle42"/>
          <w:sz w:val="28"/>
        </w:rPr>
        <w:t xml:space="preserve"> )</w:t>
      </w:r>
      <w:proofErr w:type="gramEnd"/>
      <w:r>
        <w:rPr>
          <w:rStyle w:val="FontStyle42"/>
          <w:sz w:val="28"/>
        </w:rPr>
        <w:t xml:space="preserve">. Задание: помочь Буратино отобрать такое количество монет, которое ему подарил Карабас </w:t>
      </w:r>
      <w:proofErr w:type="spellStart"/>
      <w:r>
        <w:rPr>
          <w:rStyle w:val="FontStyle42"/>
          <w:sz w:val="28"/>
        </w:rPr>
        <w:t>Барабас</w:t>
      </w:r>
      <w:proofErr w:type="spellEnd"/>
      <w:r>
        <w:rPr>
          <w:rStyle w:val="FontStyle42"/>
          <w:sz w:val="28"/>
        </w:rPr>
        <w:t>.</w:t>
      </w:r>
    </w:p>
    <w:p w:rsidR="00E31CAD" w:rsidRDefault="00E31CAD" w:rsidP="00E31CAD">
      <w:pPr>
        <w:pStyle w:val="Style5"/>
        <w:widowControl/>
        <w:spacing w:before="43" w:line="360" w:lineRule="auto"/>
        <w:ind w:left="408" w:firstLine="567"/>
        <w:jc w:val="both"/>
        <w:rPr>
          <w:rStyle w:val="FontStyle33"/>
          <w:sz w:val="28"/>
        </w:rPr>
      </w:pPr>
      <w:r>
        <w:rPr>
          <w:rStyle w:val="FontStyle38"/>
          <w:sz w:val="28"/>
        </w:rPr>
        <w:t xml:space="preserve"> </w:t>
      </w:r>
      <w:r>
        <w:rPr>
          <w:rStyle w:val="FontStyle33"/>
          <w:sz w:val="28"/>
        </w:rPr>
        <w:t>Величина</w:t>
      </w:r>
    </w:p>
    <w:p w:rsidR="00E31CAD" w:rsidRDefault="00E31CAD" w:rsidP="00E31CAD">
      <w:pPr>
        <w:pStyle w:val="Style16"/>
        <w:widowControl/>
        <w:spacing w:line="360" w:lineRule="auto"/>
        <w:ind w:left="418"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Ленточки.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lastRenderedPageBreak/>
        <w:t>Игровой материал: полоски бумаги разной длины</w:t>
      </w:r>
      <w:r w:rsidR="00151BDD">
        <w:rPr>
          <w:rStyle w:val="FontStyle42"/>
          <w:sz w:val="28"/>
        </w:rPr>
        <w:t xml:space="preserve"> </w:t>
      </w:r>
      <w:r>
        <w:rPr>
          <w:rStyle w:val="FontStyle42"/>
          <w:sz w:val="28"/>
        </w:rPr>
        <w:t xml:space="preserve">- модели лент. Набор карандашей. 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 xml:space="preserve">1.Самую длинную "ленточку" закрась синим карандашом, "ленточку" </w:t>
      </w:r>
      <w:proofErr w:type="gramStart"/>
      <w:r>
        <w:rPr>
          <w:rStyle w:val="FontStyle42"/>
          <w:sz w:val="28"/>
        </w:rPr>
        <w:t>покороче</w:t>
      </w:r>
      <w:proofErr w:type="gramEnd"/>
      <w:r>
        <w:rPr>
          <w:rStyle w:val="FontStyle42"/>
          <w:sz w:val="28"/>
        </w:rPr>
        <w:t xml:space="preserve"> закрась красным карандашом и т.д. </w:t>
      </w:r>
    </w:p>
    <w:p w:rsidR="00E31CAD" w:rsidRDefault="00E31CAD" w:rsidP="00E31CAD">
      <w:pPr>
        <w:pStyle w:val="Style17"/>
        <w:widowControl/>
        <w:numPr>
          <w:ilvl w:val="0"/>
          <w:numId w:val="3"/>
        </w:numPr>
        <w:spacing w:line="360" w:lineRule="auto"/>
        <w:ind w:left="845"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 xml:space="preserve">Уравнять все "ленточки" по длине. </w:t>
      </w:r>
    </w:p>
    <w:p w:rsidR="00E31CAD" w:rsidRDefault="00E31CAD" w:rsidP="00E31CAD">
      <w:pPr>
        <w:pStyle w:val="Style17"/>
        <w:widowControl/>
        <w:numPr>
          <w:ilvl w:val="0"/>
          <w:numId w:val="3"/>
        </w:numPr>
        <w:spacing w:line="360" w:lineRule="auto"/>
        <w:ind w:left="845"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Разложи карандаши.</w:t>
      </w:r>
    </w:p>
    <w:p w:rsidR="00E31CAD" w:rsidRDefault="00E31CAD" w:rsidP="00E31CAD">
      <w:pPr>
        <w:pStyle w:val="Style18"/>
        <w:widowControl/>
        <w:spacing w:line="360" w:lineRule="auto"/>
        <w:ind w:left="235"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На ощупь разложить карандаши разной длины в порядке возрастания или убывания.</w:t>
      </w:r>
    </w:p>
    <w:p w:rsidR="00E31CAD" w:rsidRDefault="00E31CAD" w:rsidP="00E31CAD">
      <w:pPr>
        <w:pStyle w:val="Style18"/>
        <w:widowControl/>
        <w:spacing w:line="360" w:lineRule="auto"/>
        <w:ind w:left="235"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</w:rPr>
        <w:t xml:space="preserve">5.  </w:t>
      </w:r>
      <w:r>
        <w:rPr>
          <w:rStyle w:val="FontStyle42"/>
          <w:sz w:val="28"/>
          <w:u w:val="single"/>
        </w:rPr>
        <w:t>Разложи коврики.</w:t>
      </w:r>
    </w:p>
    <w:p w:rsidR="00E31CAD" w:rsidRDefault="00E31CAD" w:rsidP="00E31CAD">
      <w:pPr>
        <w:pStyle w:val="Style6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Разложить "коврики" в возрастающем и убывающем порядке по ширине.</w:t>
      </w:r>
    </w:p>
    <w:p w:rsidR="00E31CAD" w:rsidRDefault="00E31CAD" w:rsidP="00E31CAD">
      <w:pPr>
        <w:pStyle w:val="Style13"/>
        <w:widowControl/>
        <w:spacing w:line="360" w:lineRule="auto"/>
        <w:ind w:firstLine="567"/>
        <w:jc w:val="both"/>
      </w:pPr>
    </w:p>
    <w:p w:rsidR="00E31CAD" w:rsidRDefault="00E31CAD" w:rsidP="00E31CAD">
      <w:pPr>
        <w:pStyle w:val="Style13"/>
        <w:widowControl/>
        <w:tabs>
          <w:tab w:val="left" w:pos="365"/>
        </w:tabs>
        <w:spacing w:before="38" w:line="360" w:lineRule="auto"/>
        <w:ind w:firstLine="567"/>
        <w:jc w:val="both"/>
        <w:rPr>
          <w:rStyle w:val="FontStyle33"/>
          <w:sz w:val="28"/>
        </w:rPr>
      </w:pPr>
      <w:r>
        <w:rPr>
          <w:rStyle w:val="FontStyle33"/>
          <w:b w:val="0"/>
          <w:sz w:val="28"/>
        </w:rPr>
        <w:tab/>
      </w:r>
      <w:r>
        <w:rPr>
          <w:rStyle w:val="FontStyle33"/>
          <w:sz w:val="28"/>
        </w:rPr>
        <w:t>Методы исследования представлений о геометрических фигурах.</w:t>
      </w:r>
    </w:p>
    <w:p w:rsidR="00E31CAD" w:rsidRDefault="00E31CAD" w:rsidP="00E31CAD">
      <w:pPr>
        <w:pStyle w:val="Style16"/>
        <w:widowControl/>
        <w:spacing w:line="360" w:lineRule="auto"/>
        <w:ind w:left="422"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Какой формы</w:t>
      </w:r>
      <w:proofErr w:type="gramStart"/>
      <w:r>
        <w:rPr>
          <w:rStyle w:val="FontStyle42"/>
          <w:sz w:val="28"/>
          <w:u w:val="single"/>
        </w:rPr>
        <w:t xml:space="preserve"> ?</w:t>
      </w:r>
      <w:proofErr w:type="gramEnd"/>
    </w:p>
    <w:p w:rsidR="00E31CAD" w:rsidRDefault="00E31CAD" w:rsidP="009F3F55">
      <w:pPr>
        <w:pStyle w:val="Style6"/>
        <w:widowControl/>
        <w:spacing w:line="360" w:lineRule="auto"/>
        <w:ind w:firstLine="426"/>
        <w:rPr>
          <w:rStyle w:val="FontStyle42"/>
          <w:sz w:val="28"/>
        </w:rPr>
      </w:pPr>
      <w:r>
        <w:rPr>
          <w:rStyle w:val="FontStyle42"/>
          <w:sz w:val="28"/>
        </w:rPr>
        <w:t>Игровой материал: набор карточек с изображением геометрических форм.</w:t>
      </w:r>
    </w:p>
    <w:p w:rsidR="00E31CAD" w:rsidRDefault="00E31CAD" w:rsidP="009F3F55">
      <w:pPr>
        <w:pStyle w:val="Style3"/>
        <w:widowControl/>
        <w:numPr>
          <w:ilvl w:val="0"/>
          <w:numId w:val="4"/>
        </w:numPr>
        <w:tabs>
          <w:tab w:val="left" w:pos="269"/>
        </w:tabs>
        <w:spacing w:line="360" w:lineRule="auto"/>
        <w:ind w:left="786" w:firstLine="426"/>
        <w:rPr>
          <w:rStyle w:val="FontStyle42"/>
          <w:sz w:val="28"/>
        </w:rPr>
      </w:pPr>
      <w:r>
        <w:rPr>
          <w:rStyle w:val="FontStyle42"/>
          <w:sz w:val="28"/>
        </w:rPr>
        <w:t>Взрослый называет какой-либо предмет окружающей обстановки, а ребёнок карточку с геометрической формой, соответствующей форме названного предмета.</w:t>
      </w:r>
    </w:p>
    <w:p w:rsidR="00E31CAD" w:rsidRDefault="00E31CAD" w:rsidP="009F3F55">
      <w:pPr>
        <w:pStyle w:val="Style3"/>
        <w:widowControl/>
        <w:numPr>
          <w:ilvl w:val="0"/>
          <w:numId w:val="4"/>
        </w:numPr>
        <w:tabs>
          <w:tab w:val="left" w:pos="269"/>
        </w:tabs>
        <w:spacing w:line="360" w:lineRule="auto"/>
        <w:ind w:left="786" w:firstLine="426"/>
        <w:rPr>
          <w:rStyle w:val="FontStyle42"/>
          <w:sz w:val="28"/>
        </w:rPr>
      </w:pPr>
      <w:r>
        <w:rPr>
          <w:rStyle w:val="FontStyle42"/>
          <w:sz w:val="28"/>
        </w:rPr>
        <w:t>Взрослый называет предмет, а ребёнок словесно определяет его форму. Например, косынка-треугольник, яйц</w:t>
      </w:r>
      <w:proofErr w:type="gramStart"/>
      <w:r>
        <w:rPr>
          <w:rStyle w:val="FontStyle42"/>
          <w:sz w:val="28"/>
        </w:rPr>
        <w:t>о-</w:t>
      </w:r>
      <w:proofErr w:type="gramEnd"/>
      <w:r>
        <w:rPr>
          <w:rStyle w:val="FontStyle42"/>
          <w:sz w:val="28"/>
        </w:rPr>
        <w:t xml:space="preserve"> овал и т.д.</w:t>
      </w:r>
    </w:p>
    <w:p w:rsidR="00E31CAD" w:rsidRDefault="00E31CAD" w:rsidP="00E31CAD">
      <w:pPr>
        <w:pStyle w:val="Style16"/>
        <w:widowControl/>
        <w:spacing w:before="5" w:line="360" w:lineRule="auto"/>
        <w:ind w:left="437"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Мозаика.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 xml:space="preserve">Игровой материал: набор геометрических форм. С помощью геометрических форм выложить сложные картинки. 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Почини коврик.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Игровой   материал:   иллюстрация   с   геометрическим   изображением   порванных ковриков.</w:t>
      </w:r>
    </w:p>
    <w:p w:rsidR="00E31CAD" w:rsidRDefault="00E31CAD" w:rsidP="00E31CAD">
      <w:pPr>
        <w:pStyle w:val="Style6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Найти подходящую (по форме и цвету) заплатку и "починить" (наложить) её на дырку.</w:t>
      </w:r>
    </w:p>
    <w:p w:rsidR="00E31CAD" w:rsidRDefault="00E31CAD" w:rsidP="00E31CAD">
      <w:pPr>
        <w:pStyle w:val="Style13"/>
        <w:widowControl/>
        <w:spacing w:line="360" w:lineRule="auto"/>
        <w:ind w:firstLine="567"/>
        <w:jc w:val="both"/>
      </w:pPr>
    </w:p>
    <w:p w:rsidR="00E31CAD" w:rsidRDefault="00E31CAD" w:rsidP="00E31CAD">
      <w:pPr>
        <w:pStyle w:val="Style13"/>
        <w:widowControl/>
        <w:tabs>
          <w:tab w:val="left" w:pos="365"/>
        </w:tabs>
        <w:spacing w:before="62" w:line="360" w:lineRule="auto"/>
        <w:ind w:firstLine="567"/>
        <w:jc w:val="both"/>
        <w:rPr>
          <w:rStyle w:val="FontStyle33"/>
          <w:sz w:val="28"/>
        </w:rPr>
      </w:pPr>
      <w:r>
        <w:rPr>
          <w:rStyle w:val="FontStyle33"/>
          <w:b w:val="0"/>
          <w:sz w:val="28"/>
        </w:rPr>
        <w:tab/>
      </w:r>
      <w:r>
        <w:rPr>
          <w:rStyle w:val="FontStyle33"/>
          <w:sz w:val="28"/>
        </w:rPr>
        <w:t>Методы исследования пространственных представлений.</w:t>
      </w:r>
    </w:p>
    <w:p w:rsidR="00E31CAD" w:rsidRDefault="00E31CAD" w:rsidP="00E31CAD">
      <w:pPr>
        <w:pStyle w:val="Style16"/>
        <w:widowControl/>
        <w:spacing w:before="14" w:line="360" w:lineRule="auto"/>
        <w:ind w:left="442"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Исправь ошибки.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lastRenderedPageBreak/>
        <w:t>Игровой материал: 4 больших квадрата белого, жёлтого, серого и черного цветов</w:t>
      </w:r>
      <w:r w:rsidR="00305452">
        <w:rPr>
          <w:rStyle w:val="FontStyle42"/>
          <w:sz w:val="28"/>
        </w:rPr>
        <w:t xml:space="preserve"> </w:t>
      </w:r>
      <w:r>
        <w:rPr>
          <w:rStyle w:val="FontStyle42"/>
          <w:sz w:val="28"/>
        </w:rPr>
        <w:t>- модели частей суток. Сюжетные картинки, изображающие деятельность детей в течени</w:t>
      </w:r>
      <w:r w:rsidR="00305452">
        <w:rPr>
          <w:rStyle w:val="FontStyle42"/>
          <w:sz w:val="28"/>
        </w:rPr>
        <w:t>е</w:t>
      </w:r>
      <w:r>
        <w:rPr>
          <w:rStyle w:val="FontStyle42"/>
          <w:sz w:val="28"/>
        </w:rPr>
        <w:t xml:space="preserve"> суток. Они положены сверху квадратов без учёта соответствия сюжета модели. Исправить ошибки, допущенные Незнайкой, объяснить свои действия.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</w:rPr>
        <w:t xml:space="preserve"> </w:t>
      </w:r>
      <w:r>
        <w:rPr>
          <w:rStyle w:val="FontStyle42"/>
          <w:sz w:val="28"/>
          <w:u w:val="single"/>
        </w:rPr>
        <w:t>Узор.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proofErr w:type="gramStart"/>
      <w:r>
        <w:rPr>
          <w:rStyle w:val="FontStyle42"/>
          <w:sz w:val="28"/>
        </w:rPr>
        <w:t>Определить направлени</w:t>
      </w:r>
      <w:r w:rsidR="00305452">
        <w:rPr>
          <w:rStyle w:val="FontStyle42"/>
          <w:sz w:val="28"/>
        </w:rPr>
        <w:t>е</w:t>
      </w:r>
      <w:r>
        <w:rPr>
          <w:rStyle w:val="FontStyle42"/>
          <w:sz w:val="28"/>
        </w:rPr>
        <w:t xml:space="preserve"> движения от себя (направо, налево, вперёд, назад, вверх, вниз).</w:t>
      </w:r>
      <w:proofErr w:type="gramEnd"/>
      <w:r>
        <w:rPr>
          <w:rStyle w:val="FontStyle42"/>
          <w:sz w:val="28"/>
        </w:rPr>
        <w:t xml:space="preserve"> Игровой материал: карточка с узором, составленным из геометрических форм. Описать узор от себя. 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  <w:u w:val="single"/>
        </w:rPr>
      </w:pPr>
      <w:r>
        <w:rPr>
          <w:rStyle w:val="FontStyle42"/>
          <w:sz w:val="28"/>
          <w:u w:val="single"/>
        </w:rPr>
        <w:t>Найди различия.</w:t>
      </w:r>
    </w:p>
    <w:p w:rsidR="00E31CAD" w:rsidRDefault="00E31CAD" w:rsidP="00E31CAD">
      <w:pPr>
        <w:pStyle w:val="Style17"/>
        <w:widowControl/>
        <w:spacing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Игровой материал: набор иллюстраций с противоположным изображением предметов. Найти различия.</w:t>
      </w:r>
    </w:p>
    <w:p w:rsidR="00E31CAD" w:rsidRDefault="00E31CAD" w:rsidP="00E31CAD">
      <w:pPr>
        <w:pStyle w:val="Style6"/>
        <w:widowControl/>
        <w:spacing w:before="187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В качестве критериев оценки уровня математического развития использовалась десятибалльная система.</w:t>
      </w:r>
    </w:p>
    <w:p w:rsidR="00E31CAD" w:rsidRDefault="00E31CAD" w:rsidP="00E31CAD">
      <w:pPr>
        <w:pStyle w:val="Style6"/>
        <w:widowControl/>
        <w:spacing w:before="197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 xml:space="preserve">8-10 баллов - ребёнок оперирует свойствами объектов, обнаруживает зависимости и изменения в группах объектов в процессе группировки, сравнения; сосчитывает предметы в пределе </w:t>
      </w:r>
    </w:p>
    <w:p w:rsidR="00E31CAD" w:rsidRDefault="00E31CAD" w:rsidP="00E31CAD">
      <w:pPr>
        <w:pStyle w:val="Style6"/>
        <w:widowControl/>
        <w:spacing w:before="197" w:line="360" w:lineRule="auto"/>
        <w:ind w:firstLine="567"/>
        <w:rPr>
          <w:rStyle w:val="FontStyle42"/>
          <w:sz w:val="28"/>
        </w:rPr>
      </w:pPr>
      <w:proofErr w:type="gramStart"/>
      <w:r>
        <w:rPr>
          <w:rStyle w:val="FontStyle42"/>
          <w:sz w:val="28"/>
        </w:rPr>
        <w:t>10 баллов - Устанавливает связи увеличения (уменьшения) количества, чисел, размеров предметов по длине, толщине, высоте, и т.д.</w:t>
      </w:r>
      <w:proofErr w:type="gramEnd"/>
      <w:r>
        <w:rPr>
          <w:rStyle w:val="FontStyle42"/>
          <w:sz w:val="28"/>
        </w:rPr>
        <w:t xml:space="preserve"> Проявляет творческую самостоятельность в практической, игровой деятельности, применяет известные ему способы действия в иной обстановке.</w:t>
      </w:r>
    </w:p>
    <w:p w:rsidR="00E31CAD" w:rsidRDefault="00E31CAD" w:rsidP="00E31CAD">
      <w:pPr>
        <w:pStyle w:val="Style6"/>
        <w:widowControl/>
        <w:spacing w:before="53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4-7 баллов - ребёнок различает, называет, обобщает предметы по выделенным свойствам. Выполняет действия по группировке, воссозданию фигур. Обобщает группы предметов по количеству (числу), размеру. Считает в пределе 4-7. Самостоятельно осуществляет действия, веющие к изменению количества, числа, величины. Затрудняется в высказываниях, пояснениях.</w:t>
      </w:r>
    </w:p>
    <w:p w:rsidR="00E31CAD" w:rsidRDefault="00E31CAD" w:rsidP="00E31CAD">
      <w:pPr>
        <w:pStyle w:val="Style6"/>
        <w:widowControl/>
        <w:spacing w:before="202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 xml:space="preserve">1-3 балла - ребёнок различает предметы по отдельным свойствам, называет их, группирует в совместной </w:t>
      </w:r>
      <w:proofErr w:type="gramStart"/>
      <w:r>
        <w:rPr>
          <w:rStyle w:val="FontStyle42"/>
          <w:sz w:val="28"/>
        </w:rPr>
        <w:t>со</w:t>
      </w:r>
      <w:proofErr w:type="gramEnd"/>
      <w:r>
        <w:rPr>
          <w:rStyle w:val="FontStyle42"/>
          <w:sz w:val="28"/>
        </w:rPr>
        <w:t xml:space="preserve"> взрослым деятельности. Пользуется </w:t>
      </w:r>
      <w:r>
        <w:rPr>
          <w:rStyle w:val="FontStyle42"/>
          <w:sz w:val="28"/>
        </w:rPr>
        <w:lastRenderedPageBreak/>
        <w:t>числами в пределах 3-5, допускает ошибки. Выполняет игровые практические действия в определенной последовательности; связи между действиями (что сначала, что потом) не устанавливает.</w:t>
      </w:r>
    </w:p>
    <w:p w:rsidR="00E31CAD" w:rsidRDefault="00305452" w:rsidP="00E31CAD">
      <w:pPr>
        <w:pStyle w:val="Style7"/>
        <w:widowControl/>
        <w:spacing w:before="197" w:line="360" w:lineRule="auto"/>
        <w:ind w:firstLine="567"/>
        <w:rPr>
          <w:rStyle w:val="FontStyle38"/>
          <w:sz w:val="28"/>
          <w:u w:val="single"/>
        </w:rPr>
      </w:pPr>
      <w:r>
        <w:rPr>
          <w:rStyle w:val="FontStyle38"/>
          <w:sz w:val="28"/>
          <w:u w:val="single"/>
        </w:rPr>
        <w:t>К</w:t>
      </w:r>
      <w:r w:rsidR="00E31CAD">
        <w:rPr>
          <w:rStyle w:val="FontStyle38"/>
          <w:sz w:val="28"/>
          <w:u w:val="single"/>
        </w:rPr>
        <w:t>ритерии констатирующего эксперимента.</w:t>
      </w:r>
    </w:p>
    <w:p w:rsidR="00E31CAD" w:rsidRDefault="00E31CAD" w:rsidP="00E31CAD">
      <w:pPr>
        <w:pStyle w:val="Style3"/>
        <w:widowControl/>
        <w:numPr>
          <w:ilvl w:val="0"/>
          <w:numId w:val="5"/>
        </w:numPr>
        <w:tabs>
          <w:tab w:val="left" w:pos="240"/>
        </w:tabs>
        <w:spacing w:before="202"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Обобщение геометрических фигур, предметов по форме, размеру, цвету и т.д. Выделение одновременно трёх свойств геометрических фигур (форма, цвет, размер).</w:t>
      </w:r>
    </w:p>
    <w:p w:rsidR="00E31CAD" w:rsidRDefault="00E31CAD" w:rsidP="00E31CAD">
      <w:pPr>
        <w:pStyle w:val="Style3"/>
        <w:widowControl/>
        <w:numPr>
          <w:ilvl w:val="0"/>
          <w:numId w:val="5"/>
        </w:numPr>
        <w:tabs>
          <w:tab w:val="left" w:pos="240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Ориентировка в групповой комнате по плану, умение двигаться в заданном направлении, определение расположения предмета по отношению к себе. Ориентировка на плоскости стола и листе бумаги.</w:t>
      </w:r>
    </w:p>
    <w:p w:rsidR="00E31CAD" w:rsidRDefault="00E31CAD" w:rsidP="00E31CAD">
      <w:pPr>
        <w:pStyle w:val="Style3"/>
        <w:widowControl/>
        <w:numPr>
          <w:ilvl w:val="0"/>
          <w:numId w:val="5"/>
        </w:numPr>
        <w:tabs>
          <w:tab w:val="left" w:pos="240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Классификация предметов по одному, двум признакам. Число как показатель количества, итог счёта; порядок следования и место в общей последовательности чисел.</w:t>
      </w:r>
    </w:p>
    <w:p w:rsidR="00E31CAD" w:rsidRDefault="00E31CAD" w:rsidP="00E31CAD">
      <w:pPr>
        <w:pStyle w:val="Style3"/>
        <w:widowControl/>
        <w:numPr>
          <w:ilvl w:val="0"/>
          <w:numId w:val="5"/>
        </w:numPr>
        <w:tabs>
          <w:tab w:val="left" w:pos="240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Активное участие в воссоздании силуэтов, построек, изображений в играх моделирующего характера</w:t>
      </w:r>
      <w:r w:rsidR="00305452">
        <w:rPr>
          <w:rStyle w:val="FontStyle42"/>
          <w:sz w:val="28"/>
        </w:rPr>
        <w:t>,</w:t>
      </w:r>
      <w:r>
        <w:rPr>
          <w:rStyle w:val="FontStyle42"/>
          <w:sz w:val="28"/>
        </w:rPr>
        <w:t xml:space="preserve"> как по образцу, так и по собственному замыслу.</w:t>
      </w:r>
    </w:p>
    <w:p w:rsidR="00E31CAD" w:rsidRDefault="00E31CAD" w:rsidP="00E31CAD">
      <w:pPr>
        <w:pStyle w:val="Style11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Формирующий эксперимент предполагал разработку системы математического развития детей 4-6 лет в контексте разных видов деятельности. При проведении формирующего эксперимента решались следующие задачи:</w:t>
      </w:r>
    </w:p>
    <w:p w:rsidR="00E31CAD" w:rsidRDefault="00E31CAD" w:rsidP="00305452">
      <w:pPr>
        <w:pStyle w:val="Style3"/>
        <w:widowControl/>
        <w:numPr>
          <w:ilvl w:val="0"/>
          <w:numId w:val="2"/>
        </w:numPr>
        <w:tabs>
          <w:tab w:val="left" w:pos="0"/>
        </w:tabs>
        <w:spacing w:before="197" w:line="360" w:lineRule="auto"/>
        <w:ind w:left="360" w:firstLine="66"/>
        <w:rPr>
          <w:rStyle w:val="FontStyle42"/>
          <w:sz w:val="28"/>
        </w:rPr>
      </w:pPr>
      <w:r>
        <w:rPr>
          <w:rStyle w:val="FontStyle42"/>
          <w:sz w:val="28"/>
        </w:rPr>
        <w:t>создать развивающую среду; определить наиболее оптимальный подход для детей 4-6 лет;</w:t>
      </w:r>
    </w:p>
    <w:p w:rsidR="00E31CAD" w:rsidRDefault="00E31CAD" w:rsidP="00305452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360" w:lineRule="auto"/>
        <w:ind w:left="360" w:firstLine="66"/>
        <w:rPr>
          <w:rStyle w:val="FontStyle42"/>
          <w:sz w:val="28"/>
        </w:rPr>
      </w:pPr>
      <w:r>
        <w:rPr>
          <w:rStyle w:val="FontStyle42"/>
          <w:sz w:val="28"/>
        </w:rPr>
        <w:t>составить систему игр;</w:t>
      </w:r>
    </w:p>
    <w:p w:rsidR="00E31CAD" w:rsidRDefault="00E31CAD" w:rsidP="00305452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360" w:lineRule="auto"/>
        <w:ind w:left="360" w:firstLine="66"/>
        <w:rPr>
          <w:rStyle w:val="FontStyle42"/>
          <w:sz w:val="28"/>
        </w:rPr>
      </w:pPr>
      <w:r>
        <w:rPr>
          <w:rStyle w:val="FontStyle42"/>
          <w:sz w:val="28"/>
        </w:rPr>
        <w:t>экспериментально апробировать воздействие разработанной системы игр на формирование математических представлений.</w:t>
      </w:r>
    </w:p>
    <w:p w:rsidR="00E31CAD" w:rsidRDefault="00E31CAD" w:rsidP="00E31CAD">
      <w:pPr>
        <w:pStyle w:val="Style11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Для решения поставленных целей и задач мы решили провести игры по развитию математических представлений у детей 4-6 лет. Для этого мы разделили все игры по принципу</w:t>
      </w:r>
      <w:r w:rsidR="00305452">
        <w:rPr>
          <w:rStyle w:val="FontStyle42"/>
          <w:sz w:val="28"/>
        </w:rPr>
        <w:t>:</w:t>
      </w:r>
      <w:r>
        <w:rPr>
          <w:rStyle w:val="FontStyle42"/>
          <w:sz w:val="28"/>
        </w:rPr>
        <w:t xml:space="preserve"> </w:t>
      </w:r>
      <w:proofErr w:type="gramStart"/>
      <w:r>
        <w:rPr>
          <w:rStyle w:val="FontStyle42"/>
          <w:sz w:val="28"/>
        </w:rPr>
        <w:t>от</w:t>
      </w:r>
      <w:proofErr w:type="gramEnd"/>
      <w:r>
        <w:rPr>
          <w:rStyle w:val="FontStyle42"/>
          <w:sz w:val="28"/>
        </w:rPr>
        <w:t xml:space="preserve"> простого к сложному. Формирующий </w:t>
      </w:r>
      <w:r>
        <w:rPr>
          <w:rStyle w:val="FontStyle42"/>
          <w:sz w:val="28"/>
        </w:rPr>
        <w:lastRenderedPageBreak/>
        <w:t>эксперимент проходил в три этапа с экспериментальной группой в естественных условиях.</w:t>
      </w:r>
    </w:p>
    <w:p w:rsidR="00E31CAD" w:rsidRDefault="00E31CAD" w:rsidP="00E31CAD">
      <w:pPr>
        <w:pStyle w:val="Style11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После формирующего эксперимента с экспериментальной группой детей был проведён контрольный эксперимент по этой же методике, целью которого было выявление успешности обучения математическим представлениям по разработанной системе.</w:t>
      </w:r>
    </w:p>
    <w:p w:rsidR="00E31CAD" w:rsidRDefault="00E31CAD" w:rsidP="00E31CAD">
      <w:pPr>
        <w:pStyle w:val="Style7"/>
        <w:widowControl/>
        <w:spacing w:before="58" w:line="360" w:lineRule="auto"/>
        <w:ind w:firstLine="567"/>
        <w:rPr>
          <w:rStyle w:val="FontStyle38"/>
          <w:sz w:val="28"/>
        </w:rPr>
      </w:pPr>
      <w:r>
        <w:rPr>
          <w:rStyle w:val="FontStyle38"/>
          <w:sz w:val="28"/>
        </w:rPr>
        <w:t>Результаты исследования.</w:t>
      </w:r>
    </w:p>
    <w:p w:rsidR="00E31CAD" w:rsidRDefault="00E31CAD" w:rsidP="00E31CAD">
      <w:pPr>
        <w:pStyle w:val="Style11"/>
        <w:widowControl/>
        <w:spacing w:before="202" w:line="360" w:lineRule="auto"/>
        <w:ind w:firstLine="567"/>
        <w:rPr>
          <w:rStyle w:val="FontStyle42"/>
          <w:sz w:val="28"/>
        </w:rPr>
      </w:pPr>
      <w:proofErr w:type="gramStart"/>
      <w:r>
        <w:rPr>
          <w:rStyle w:val="FontStyle42"/>
          <w:sz w:val="28"/>
        </w:rPr>
        <w:t>В результате педагогического эксперимента было выявлено, что изначально показатели умственного развития детей экспериментальной и контрольной групп</w:t>
      </w:r>
      <w:r w:rsidR="00305452">
        <w:rPr>
          <w:rStyle w:val="FontStyle42"/>
          <w:sz w:val="28"/>
        </w:rPr>
        <w:t xml:space="preserve"> и</w:t>
      </w:r>
      <w:r>
        <w:rPr>
          <w:rStyle w:val="FontStyle42"/>
          <w:sz w:val="28"/>
        </w:rPr>
        <w:t>мели примерно равный потенциал, равные возможности.</w:t>
      </w:r>
      <w:proofErr w:type="gramEnd"/>
    </w:p>
    <w:p w:rsidR="00E31CAD" w:rsidRDefault="00E31CAD" w:rsidP="00E31CAD">
      <w:pPr>
        <w:pStyle w:val="Style2"/>
        <w:widowControl/>
        <w:spacing w:line="360" w:lineRule="auto"/>
        <w:ind w:left="326"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Средние значения показателей констатирующего эксперимента приведены в таблице 1.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  <w:r>
        <w:rPr>
          <w:sz w:val="28"/>
        </w:rPr>
        <w:t>Для построения сравнительных диаграмм приведём таблицы исчисления результатов по десятибалльной шкале.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Анализ и оценка развития дошкольников проводилась по следующим параметрам: количество и счёт, геометрические фигуры, размер, ориентировка в пространстве, форма, цвет, анализ и синтез.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Экспериментальная  и контрольная группы состояли из семи детей.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Далее приведены результаты  обследования дошкольников в таблицах и рисунках до и после коррекционно-развивающего обучения в двух группах (экспериментальной и контрольной).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Диаграммы результатов обследования элементарных математических представлений дошкольников экспериментальной и контрольной групп до начала эксперимента  представлены на рисунках (см. рис.1, 2).                                                                                                            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Диаграммы результатов обследования элементарных математических представлений дошкольников экспериментальной и контрольной групп после проведения  эксперимента  представлены на рисунках (см. рис.3, 4).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большей  наглядности приведём сравнительный анализ результатов эксперимента на графике (см. рис. 5). </w:t>
      </w:r>
    </w:p>
    <w:p w:rsidR="00E31CAD" w:rsidRDefault="00E31CAD" w:rsidP="00305452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</w:t>
      </w:r>
      <w:r w:rsidR="00305452">
        <w:rPr>
          <w:sz w:val="28"/>
        </w:rPr>
        <w:t>Таблица 1</w:t>
      </w:r>
      <w:r>
        <w:rPr>
          <w:sz w:val="28"/>
        </w:rPr>
        <w:t xml:space="preserve">.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E31CAD" w:rsidRDefault="00E31CAD" w:rsidP="00E31CAD">
      <w:pPr>
        <w:ind w:right="-6"/>
        <w:jc w:val="center"/>
        <w:rPr>
          <w:sz w:val="28"/>
        </w:rPr>
      </w:pPr>
      <w:r>
        <w:rPr>
          <w:sz w:val="28"/>
        </w:rPr>
        <w:t>Таблица результатов обследования математических представлений  у дошкольников экспериментальной группы до проведения эксперимента.</w:t>
      </w:r>
    </w:p>
    <w:p w:rsidR="00E31CAD" w:rsidRDefault="00E31CAD" w:rsidP="00E31CAD">
      <w:pPr>
        <w:ind w:right="-6"/>
        <w:jc w:val="center"/>
        <w:rPr>
          <w:sz w:val="28"/>
        </w:rPr>
      </w:pPr>
    </w:p>
    <w:p w:rsidR="00E31CAD" w:rsidRDefault="00E31CAD" w:rsidP="00E31CAD">
      <w:pPr>
        <w:ind w:right="-6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900"/>
        <w:gridCol w:w="720"/>
        <w:gridCol w:w="900"/>
        <w:gridCol w:w="900"/>
        <w:gridCol w:w="900"/>
        <w:gridCol w:w="1076"/>
        <w:gridCol w:w="1077"/>
      </w:tblGrid>
      <w:tr w:rsidR="00E31CAD" w:rsidTr="00E31CAD">
        <w:trPr>
          <w:cantSplit/>
          <w:trHeight w:val="2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  <w:p w:rsidR="00E31CAD" w:rsidRDefault="00E31CAD">
            <w:pPr>
              <w:rPr>
                <w:sz w:val="28"/>
                <w:szCs w:val="24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количество и счёт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ориентировка в пространстве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ориентировка во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геометрические фигуры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операции синтеза и анализа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Сережа Я.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Даша К.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Наташа К.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Жора Ж.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Катя К.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Ира Б.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Таня Ш.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5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9,2</w:t>
            </w:r>
          </w:p>
        </w:tc>
      </w:tr>
    </w:tbl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 xml:space="preserve">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right"/>
        <w:rPr>
          <w:sz w:val="28"/>
        </w:rPr>
      </w:pPr>
    </w:p>
    <w:p w:rsidR="00305452" w:rsidRDefault="00305452" w:rsidP="00E31CAD">
      <w:pPr>
        <w:pStyle w:val="a3"/>
        <w:tabs>
          <w:tab w:val="left" w:pos="708"/>
        </w:tabs>
        <w:spacing w:line="360" w:lineRule="auto"/>
        <w:ind w:firstLine="425"/>
        <w:jc w:val="right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lastRenderedPageBreak/>
        <w:t>Таблица 2.</w:t>
      </w: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  <w:r>
        <w:rPr>
          <w:sz w:val="28"/>
        </w:rPr>
        <w:t>Таблица результатов обследования математических представлений у дошкольников контрольной группы до эксперимента</w:t>
      </w: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695"/>
        <w:gridCol w:w="1004"/>
        <w:gridCol w:w="964"/>
        <w:gridCol w:w="964"/>
        <w:gridCol w:w="1066"/>
        <w:gridCol w:w="940"/>
        <w:gridCol w:w="940"/>
        <w:gridCol w:w="863"/>
      </w:tblGrid>
      <w:tr w:rsidR="00E31CAD" w:rsidTr="00E31CAD">
        <w:trPr>
          <w:cantSplit/>
          <w:trHeight w:val="27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количество и счёт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ориентировка в пространстве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ориентировка во времени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геометрические фигуры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операции синтеза и анализа</w:t>
            </w:r>
          </w:p>
        </w:tc>
      </w:tr>
      <w:tr w:rsidR="00E31CAD" w:rsidTr="00E31CAD">
        <w:trPr>
          <w:trHeight w:val="6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Лиза И.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ind w:right="-926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</w:tr>
      <w:tr w:rsidR="00E31CAD" w:rsidTr="00E31CAD">
        <w:trPr>
          <w:trHeight w:val="6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Вика Б.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rPr>
          <w:trHeight w:val="62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Даша Х.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6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Егор М.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</w:tr>
      <w:tr w:rsidR="00E31CAD" w:rsidTr="00E31CAD">
        <w:trPr>
          <w:trHeight w:val="6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Саша Щ.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62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Влад Ф.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6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Саша Р.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55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</w:p>
          <w:p w:rsidR="00E31CAD" w:rsidRDefault="00E31CAD">
            <w:pPr>
              <w:rPr>
                <w:sz w:val="28"/>
              </w:rPr>
            </w:pPr>
            <w:r>
              <w:rPr>
                <w:sz w:val="28"/>
              </w:rPr>
              <w:t>средний  балл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9,2</w:t>
            </w:r>
          </w:p>
        </w:tc>
      </w:tr>
    </w:tbl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:rsidR="00E31CAD" w:rsidRDefault="00E31CAD" w:rsidP="00E31CAD">
      <w:pPr>
        <w:rPr>
          <w:sz w:val="24"/>
        </w:rPr>
      </w:pPr>
    </w:p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/>
    <w:p w:rsidR="00E31CAD" w:rsidRDefault="00E31CAD" w:rsidP="00E31C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Рис. 1. Диаграмма результатов обследования математических представлений у дошкольников экспериментальной группы до начала эксперимента.</w:t>
      </w:r>
    </w:p>
    <w:p w:rsidR="00E31CAD" w:rsidRDefault="00E31CAD" w:rsidP="00E31CAD"/>
    <w:p w:rsidR="00E31CAD" w:rsidRDefault="00E31CAD" w:rsidP="00E31CAD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12065</wp:posOffset>
            </wp:positionV>
            <wp:extent cx="5600700" cy="4457700"/>
            <wp:effectExtent l="0" t="2540" r="635" b="0"/>
            <wp:wrapNone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AD" w:rsidRDefault="00E31CAD" w:rsidP="00E31CAD"/>
    <w:p w:rsidR="00E31CAD" w:rsidRDefault="00E31CAD" w:rsidP="00E31CAD"/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  <w:r>
        <w:t xml:space="preserve">   </w:t>
      </w:r>
    </w:p>
    <w:p w:rsidR="00E31CAD" w:rsidRDefault="00E31CAD" w:rsidP="00E31CAD">
      <w:pPr>
        <w:spacing w:line="360" w:lineRule="auto"/>
        <w:ind w:firstLine="425"/>
        <w:jc w:val="both"/>
      </w:pPr>
    </w:p>
    <w:p w:rsidR="00E31CAD" w:rsidRDefault="00E31CAD" w:rsidP="00E31CAD">
      <w:pPr>
        <w:spacing w:line="360" w:lineRule="auto"/>
        <w:ind w:firstLine="425"/>
        <w:jc w:val="both"/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</w:t>
      </w: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Ось Х:  1 – количество и счёт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2 – ориентировка в пространстве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3 – ориентировка во времени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4 – геометрические фигуры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5 – форма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6 – цвет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7 – анализ и синтез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Ось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: 1 ряд – Серёжа Я.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2 ряд – Даша К.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3 ряд – Наташа К.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4 ряд – Жора Ж.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5 ряд – Катя К.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6 ряд – Ира Б.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7 ряд – Таня Ш.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lastRenderedPageBreak/>
        <w:t xml:space="preserve"> Рисунок № 2.</w:t>
      </w: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  <w:r>
        <w:rPr>
          <w:sz w:val="28"/>
        </w:rPr>
        <w:t xml:space="preserve">Рис.2. Диаграмма </w:t>
      </w:r>
      <w:proofErr w:type="gramStart"/>
      <w:r>
        <w:rPr>
          <w:sz w:val="28"/>
        </w:rPr>
        <w:t>результатов обследования математических представлений дошкольников контрольной  группы</w:t>
      </w:r>
      <w:proofErr w:type="gramEnd"/>
      <w:r>
        <w:rPr>
          <w:sz w:val="28"/>
        </w:rPr>
        <w:t xml:space="preserve"> до начала эксперимента.  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235585</wp:posOffset>
            </wp:positionV>
            <wp:extent cx="5807075" cy="4343400"/>
            <wp:effectExtent l="0" t="0" r="3810" b="2540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>Ось Х:  1 – количество и счёт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2 – ориентировка в пространстве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3 – ориентировка во времени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4 – геометрические фигуры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5 – форма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6 – цвет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7 – анализ и синтез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Ось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: 1 ряд – Лиза И.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2 ряд – Вика Б.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3 ряд – Даша Х.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4 ряд – Егор М.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5 ряд – Саша Щ.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6 ряд – Влад Ф.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          7 ряд – Саша Р.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Таблица 3.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center"/>
        <w:rPr>
          <w:sz w:val="28"/>
        </w:rPr>
      </w:pPr>
      <w:r>
        <w:rPr>
          <w:sz w:val="28"/>
        </w:rPr>
        <w:t>Таблица результатов  обследования математических представлений у дошкольников экспериментальной группы после эксперимента.</w:t>
      </w:r>
    </w:p>
    <w:p w:rsidR="00E31CAD" w:rsidRDefault="00E31CAD" w:rsidP="00E31CAD">
      <w:pPr>
        <w:spacing w:line="360" w:lineRule="auto"/>
        <w:ind w:right="-2421" w:firstLine="425"/>
        <w:jc w:val="right"/>
        <w:rPr>
          <w:sz w:val="28"/>
        </w:rPr>
      </w:pPr>
      <w:r>
        <w:rPr>
          <w:sz w:val="28"/>
        </w:rPr>
        <w:t xml:space="preserve">                    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00"/>
        <w:gridCol w:w="878"/>
        <w:gridCol w:w="1102"/>
        <w:gridCol w:w="1029"/>
        <w:gridCol w:w="878"/>
        <w:gridCol w:w="1106"/>
        <w:gridCol w:w="1209"/>
      </w:tblGrid>
      <w:tr w:rsidR="00E31CAD" w:rsidTr="00E31CAD">
        <w:trPr>
          <w:cantSplit/>
          <w:trHeight w:val="25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количество и счёт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ориентировка в пространстве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ориентировка во времени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геометрические фигуры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операции синтеза и анализа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Сережа Я.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Даша К.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Наташа К.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Жора Ж.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Катя К.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Ира Б.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Таня Ш.</w:t>
            </w:r>
          </w:p>
          <w:p w:rsidR="00E31CAD" w:rsidRDefault="00E31CAD">
            <w:pPr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средний 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9,4</w:t>
            </w:r>
          </w:p>
        </w:tc>
      </w:tr>
    </w:tbl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center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center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center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center"/>
        <w:rPr>
          <w:sz w:val="28"/>
        </w:rPr>
      </w:pPr>
    </w:p>
    <w:p w:rsidR="00E31CAD" w:rsidRDefault="00E31CAD" w:rsidP="00E31CAD">
      <w:pPr>
        <w:spacing w:line="360" w:lineRule="auto"/>
        <w:ind w:right="-242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E31CAD" w:rsidRDefault="00E31CAD" w:rsidP="00E31CAD">
      <w:pPr>
        <w:spacing w:line="360" w:lineRule="auto"/>
        <w:ind w:right="-2421"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right="-2421" w:firstLine="425"/>
        <w:jc w:val="both"/>
        <w:rPr>
          <w:sz w:val="28"/>
        </w:rPr>
      </w:pPr>
    </w:p>
    <w:p w:rsidR="00E31CAD" w:rsidRDefault="00E31CAD" w:rsidP="00E31CAD">
      <w:pPr>
        <w:spacing w:line="360" w:lineRule="auto"/>
        <w:ind w:right="-2421" w:firstLine="425"/>
        <w:jc w:val="both"/>
        <w:rPr>
          <w:sz w:val="28"/>
        </w:rPr>
      </w:pPr>
    </w:p>
    <w:p w:rsidR="00E31CAD" w:rsidRDefault="00E426EA" w:rsidP="00E31CAD">
      <w:pPr>
        <w:spacing w:line="360" w:lineRule="auto"/>
        <w:ind w:right="-2421" w:firstLine="425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</w:t>
      </w:r>
      <w:r w:rsidR="00E31CAD">
        <w:rPr>
          <w:sz w:val="28"/>
        </w:rPr>
        <w:t xml:space="preserve"> Таблица 4.</w:t>
      </w:r>
    </w:p>
    <w:p w:rsidR="00E31CAD" w:rsidRDefault="00E31CAD" w:rsidP="00E31CAD">
      <w:pPr>
        <w:spacing w:line="360" w:lineRule="auto"/>
        <w:ind w:right="-2421" w:firstLine="425"/>
        <w:jc w:val="both"/>
        <w:rPr>
          <w:sz w:val="28"/>
        </w:rPr>
      </w:pPr>
    </w:p>
    <w:p w:rsidR="00E31CAD" w:rsidRDefault="00E31CAD" w:rsidP="00E31CAD">
      <w:pPr>
        <w:ind w:right="-2421" w:firstLine="425"/>
        <w:rPr>
          <w:sz w:val="28"/>
        </w:rPr>
      </w:pPr>
      <w:r>
        <w:rPr>
          <w:sz w:val="28"/>
        </w:rPr>
        <w:t xml:space="preserve">Таблица результатов обследования математических представлений у </w:t>
      </w:r>
    </w:p>
    <w:p w:rsidR="00E31CAD" w:rsidRDefault="00E31CAD" w:rsidP="00E31CAD">
      <w:pPr>
        <w:ind w:right="-2421" w:firstLine="425"/>
        <w:rPr>
          <w:sz w:val="28"/>
        </w:rPr>
      </w:pPr>
      <w:r>
        <w:rPr>
          <w:sz w:val="28"/>
        </w:rPr>
        <w:t xml:space="preserve">                 дошкольников контрольной группы после эксперимента.</w:t>
      </w:r>
    </w:p>
    <w:p w:rsidR="00E31CAD" w:rsidRDefault="00E31CAD" w:rsidP="00E31CAD">
      <w:pPr>
        <w:ind w:right="-2421" w:firstLine="425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00"/>
        <w:gridCol w:w="878"/>
        <w:gridCol w:w="1102"/>
        <w:gridCol w:w="1029"/>
        <w:gridCol w:w="951"/>
        <w:gridCol w:w="900"/>
        <w:gridCol w:w="878"/>
      </w:tblGrid>
      <w:tr w:rsidR="00E31CAD" w:rsidTr="00E31CAD">
        <w:trPr>
          <w:cantSplit/>
          <w:trHeight w:val="2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количество и счёт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ориентировка в пространстве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ориентировка во времени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геометрические фигуры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CAD" w:rsidRDefault="00E31CAD">
            <w:pPr>
              <w:framePr w:hSpace="180" w:wrap="around" w:vAnchor="text" w:hAnchor="margin" w:y="173"/>
              <w:ind w:left="113" w:right="113"/>
              <w:rPr>
                <w:sz w:val="28"/>
                <w:szCs w:val="24"/>
              </w:rPr>
            </w:pPr>
            <w:r>
              <w:rPr>
                <w:sz w:val="28"/>
              </w:rPr>
              <w:t>операции синтеза и анализа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Лиза И.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Вика Б.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Даша Х.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Егор М.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Саша Щ.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Влад Ф.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</w:tr>
      <w:tr w:rsidR="00E31CAD" w:rsidTr="00E31C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  <w:r>
              <w:rPr>
                <w:sz w:val="28"/>
              </w:rPr>
              <w:t>Саша Р.</w:t>
            </w:r>
          </w:p>
          <w:p w:rsidR="00E31CAD" w:rsidRDefault="00E31CAD">
            <w:pPr>
              <w:framePr w:hSpace="180" w:wrap="around" w:vAnchor="text" w:hAnchor="margin" w:y="173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</w:tr>
      <w:tr w:rsidR="00E31CAD" w:rsidTr="00E31CAD">
        <w:trPr>
          <w:trHeight w:val="5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  <w:p w:rsidR="00E31CAD" w:rsidRDefault="00E31CAD">
            <w:pPr>
              <w:framePr w:hSpace="180" w:wrap="around" w:vAnchor="text" w:hAnchor="margin" w:y="173"/>
              <w:jc w:val="center"/>
              <w:rPr>
                <w:sz w:val="28"/>
                <w:szCs w:val="24"/>
              </w:rPr>
            </w:pPr>
          </w:p>
        </w:tc>
      </w:tr>
    </w:tbl>
    <w:p w:rsidR="00E31CAD" w:rsidRDefault="00E31CAD" w:rsidP="00E31CAD">
      <w:pPr>
        <w:spacing w:line="360" w:lineRule="auto"/>
        <w:ind w:right="-2421" w:firstLine="425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</w:p>
    <w:p w:rsidR="00E31CAD" w:rsidRDefault="00E31CAD" w:rsidP="00E31CAD">
      <w:pPr>
        <w:spacing w:line="360" w:lineRule="auto"/>
        <w:ind w:right="-2421" w:firstLine="425"/>
        <w:jc w:val="right"/>
        <w:rPr>
          <w:sz w:val="28"/>
        </w:rPr>
      </w:pPr>
      <w:r>
        <w:rPr>
          <w:sz w:val="28"/>
        </w:rPr>
        <w:t>Таблица 4.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rPr>
          <w:sz w:val="28"/>
          <w:szCs w:val="28"/>
        </w:rPr>
      </w:pPr>
      <w:r>
        <w:rPr>
          <w:sz w:val="28"/>
          <w:szCs w:val="28"/>
        </w:rPr>
        <w:t>Диаграмма результатов обследования математических представлений у дошкольников экспериментальной группы после проведения эксперимента.</w:t>
      </w:r>
    </w:p>
    <w:p w:rsidR="00E31CAD" w:rsidRDefault="00E31CAD" w:rsidP="00E31CAD"/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  <w:r>
        <w:rPr>
          <w:sz w:val="28"/>
        </w:rPr>
        <w:t xml:space="preserve"> (см. рис. 3).</w:t>
      </w: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89535</wp:posOffset>
            </wp:positionV>
            <wp:extent cx="5807075" cy="4000500"/>
            <wp:effectExtent l="0" t="3810" r="381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>Ось Х:  1 – количество и счёт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2 – ориентировка в пространстве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3 – ориентировка во времени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4 – геометрические фигуры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5 – форма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6 – цвет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7 – анализ и синтез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Ось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: 1 ряд – Серёжа Я.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2 ряд – Даша К.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3 ряд – Наташа К.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4 ряд – Жора Ж.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5 ряд – Катя К.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6 ряд – Ира Б.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7 ряд – Таня Ш.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ind w:firstLine="425"/>
        <w:jc w:val="center"/>
        <w:rPr>
          <w:sz w:val="28"/>
        </w:rPr>
      </w:pPr>
      <w:r>
        <w:rPr>
          <w:sz w:val="28"/>
        </w:rPr>
        <w:lastRenderedPageBreak/>
        <w:t xml:space="preserve">Рис.4. Диаграмма </w:t>
      </w:r>
      <w:proofErr w:type="gramStart"/>
      <w:r>
        <w:rPr>
          <w:sz w:val="28"/>
        </w:rPr>
        <w:t>результатов обследования математических представлений дошкольников контрольной  группы</w:t>
      </w:r>
      <w:proofErr w:type="gramEnd"/>
      <w:r>
        <w:rPr>
          <w:sz w:val="28"/>
        </w:rPr>
        <w:t xml:space="preserve"> после проведения эксперимента. 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187325</wp:posOffset>
            </wp:positionV>
            <wp:extent cx="5921375" cy="4343400"/>
            <wp:effectExtent l="0" t="0" r="3810" b="3175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FF"/>
          <w:sz w:val="28"/>
        </w:rPr>
        <w:t xml:space="preserve">                                                                                               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right="-2421" w:firstLine="425"/>
        <w:jc w:val="right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right="-2421" w:firstLine="425"/>
        <w:jc w:val="right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right="-2421" w:firstLine="425"/>
        <w:jc w:val="right"/>
        <w:rPr>
          <w:sz w:val="28"/>
        </w:rPr>
      </w:pP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>Ось Х:  1 – количество и счёт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2 – ориентировка в пространстве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3 – ориентировка во времени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4 – геометрические фигуры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5 – форма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6 – цвет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7 – анализ и синтез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Ось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: 1 ряд – Лиза И.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2 ряд – Вика Б. 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3 ряд – Даша Х.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4 ряд – Егор М.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5 ряд – Саша Щ.</w:t>
      </w:r>
    </w:p>
    <w:p w:rsidR="00E31CAD" w:rsidRDefault="00E31CAD" w:rsidP="00E31CAD">
      <w:pPr>
        <w:ind w:firstLine="425"/>
        <w:jc w:val="both"/>
        <w:rPr>
          <w:sz w:val="28"/>
        </w:rPr>
      </w:pPr>
      <w:r>
        <w:rPr>
          <w:sz w:val="28"/>
        </w:rPr>
        <w:t xml:space="preserve">             6 ряд – Влад Ф.</w:t>
      </w:r>
    </w:p>
    <w:p w:rsidR="00E31CAD" w:rsidRDefault="00E31CAD" w:rsidP="00E31CAD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            7 ряд – Саша Р.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lastRenderedPageBreak/>
        <w:t>Рис. 5. Сравнительный график результатов развития математических представлений у детей экспериментальной группы.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115570</wp:posOffset>
            </wp:positionV>
            <wp:extent cx="6035675" cy="2971800"/>
            <wp:effectExtent l="0" t="1270" r="381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Ряд 1 – результаты обследования дошкольников до эксперимента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Ряд 2 – результаты обследования дошкольников после эксперимента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Рис. 5. Сравнительный график результатов развития математических представлений у детей контрольной  группы.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87630</wp:posOffset>
            </wp:positionV>
            <wp:extent cx="6035675" cy="3320415"/>
            <wp:effectExtent l="0" t="1905" r="3810" b="1905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lastRenderedPageBreak/>
        <w:t xml:space="preserve">Из приведенных таблиц и соответствующих им диаграмм  видно, что наиболее успешным  коррекционно-развивающее обучение было  в первой экспериментальной группе. </w:t>
      </w:r>
    </w:p>
    <w:p w:rsidR="00E31CAD" w:rsidRDefault="00E31CAD" w:rsidP="00E31CAD">
      <w:pPr>
        <w:pStyle w:val="a3"/>
        <w:tabs>
          <w:tab w:val="left" w:pos="708"/>
        </w:tabs>
        <w:spacing w:line="360" w:lineRule="auto"/>
        <w:ind w:firstLine="425"/>
        <w:jc w:val="both"/>
      </w:pPr>
      <w:r>
        <w:rPr>
          <w:sz w:val="28"/>
        </w:rPr>
        <w:t>Данные эксперимента и результаты всестороннего обследования дошкольников экспериментальной и контрольной групп позволяют сделать вывод, что  применение нетрадиционных математических дидактических игр на занятиях и в свободной деятельности детей  помогает воздействовать  на все  умственные и психические качества, тем самым своевременно провести коррекционную работу  и подготовить ребенка к школе.</w:t>
      </w:r>
    </w:p>
    <w:p w:rsidR="00E31CAD" w:rsidRDefault="00E31CAD" w:rsidP="00E31CAD">
      <w:pPr>
        <w:pStyle w:val="Style11"/>
        <w:widowControl/>
        <w:spacing w:before="29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Разработанная система дидактических игр и апробация этой системы предусматривала отбор дидактических игр в соответствии со следующими критериями:</w:t>
      </w:r>
    </w:p>
    <w:p w:rsidR="00E31CAD" w:rsidRDefault="00E31CAD" w:rsidP="00E31CAD">
      <w:pPr>
        <w:pStyle w:val="Style3"/>
        <w:widowControl/>
        <w:numPr>
          <w:ilvl w:val="0"/>
          <w:numId w:val="2"/>
        </w:numPr>
        <w:tabs>
          <w:tab w:val="left" w:pos="144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соответствие игрового материала задачам исследования;</w:t>
      </w:r>
    </w:p>
    <w:p w:rsidR="00E31CAD" w:rsidRDefault="00E31CAD" w:rsidP="00E31CAD">
      <w:pPr>
        <w:pStyle w:val="Style3"/>
        <w:widowControl/>
        <w:numPr>
          <w:ilvl w:val="0"/>
          <w:numId w:val="2"/>
        </w:numPr>
        <w:tabs>
          <w:tab w:val="left" w:pos="144"/>
        </w:tabs>
        <w:spacing w:line="360" w:lineRule="auto"/>
        <w:ind w:left="360" w:firstLine="567"/>
        <w:rPr>
          <w:rStyle w:val="FontStyle42"/>
          <w:sz w:val="28"/>
        </w:rPr>
      </w:pPr>
      <w:r>
        <w:rPr>
          <w:rStyle w:val="FontStyle42"/>
          <w:sz w:val="28"/>
        </w:rPr>
        <w:t>включенность тех психических процессов, которые несут преимущественную нагрузку в процессе обучения;</w:t>
      </w:r>
    </w:p>
    <w:p w:rsidR="00E31CAD" w:rsidRDefault="00E31CAD" w:rsidP="00E31CAD">
      <w:pPr>
        <w:pStyle w:val="Style6"/>
        <w:widowControl/>
        <w:spacing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-доступность и эмоциональная привлекательность игрового материала.</w:t>
      </w:r>
    </w:p>
    <w:p w:rsidR="00E31CAD" w:rsidRDefault="00E31CAD" w:rsidP="00E31CAD">
      <w:pPr>
        <w:pStyle w:val="Style11"/>
        <w:widowControl/>
        <w:spacing w:before="197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Игры использовались во всех формах работы по формированию элементарных математических представлений у детей дошкольного возраста; утренней гимнастике; физкультурных занятиях; в повседневной жизни; активном отдыхе и непосредственно, в самостоятельной поисковой деятельности.</w:t>
      </w:r>
    </w:p>
    <w:p w:rsidR="00E31CAD" w:rsidRDefault="00E31CAD" w:rsidP="00E31CAD">
      <w:pPr>
        <w:pStyle w:val="Style11"/>
        <w:widowControl/>
        <w:spacing w:before="202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 xml:space="preserve">Игровая форма обучения </w:t>
      </w:r>
      <w:proofErr w:type="gramStart"/>
      <w:r>
        <w:rPr>
          <w:rStyle w:val="FontStyle42"/>
          <w:sz w:val="28"/>
        </w:rPr>
        <w:t>повышала настроение детей способствовала</w:t>
      </w:r>
      <w:proofErr w:type="gramEnd"/>
      <w:r>
        <w:rPr>
          <w:rStyle w:val="FontStyle42"/>
          <w:sz w:val="28"/>
        </w:rPr>
        <w:t xml:space="preserve"> проведению игр в эмоциональном ритме, а самое главное - развитию элементарных математических способностей.</w:t>
      </w:r>
    </w:p>
    <w:p w:rsidR="00E31CAD" w:rsidRDefault="00E31CAD" w:rsidP="00E31CAD">
      <w:pPr>
        <w:pStyle w:val="Style11"/>
        <w:widowControl/>
        <w:spacing w:before="202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Важным условием самостоятельной игровой деятельности являлось создание предметной среды, имеющей развивающий характер, т.е. создание предметного оснащения для самостоятельных игр.</w:t>
      </w:r>
    </w:p>
    <w:p w:rsidR="00E31CAD" w:rsidRDefault="00E31CAD" w:rsidP="00E31CAD">
      <w:pPr>
        <w:pStyle w:val="Style11"/>
        <w:widowControl/>
        <w:spacing w:before="202" w:line="360" w:lineRule="auto"/>
        <w:ind w:firstLine="567"/>
        <w:rPr>
          <w:rStyle w:val="FontStyle42"/>
          <w:sz w:val="28"/>
        </w:rPr>
      </w:pPr>
      <w:proofErr w:type="gramStart"/>
      <w:r>
        <w:rPr>
          <w:rStyle w:val="FontStyle42"/>
          <w:sz w:val="28"/>
        </w:rPr>
        <w:lastRenderedPageBreak/>
        <w:t>Необходимо отметить, что с контрольной группой проводилась работа по формированию элементарных математических представлений, в основе которой лежала "Программа воспитания и обучения в детском саду" под ред. Васильевой, а в экспериментальной - работа шла по разработанной мною системе дидактических игр.</w:t>
      </w:r>
      <w:proofErr w:type="gramEnd"/>
    </w:p>
    <w:p w:rsidR="00E31CAD" w:rsidRDefault="00E31CAD" w:rsidP="00E31CAD">
      <w:pPr>
        <w:pStyle w:val="Style11"/>
        <w:widowControl/>
        <w:spacing w:before="202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После проведения формирующего эксперимента был проведён контрольный эксперимент.</w:t>
      </w:r>
    </w:p>
    <w:p w:rsidR="00E31CAD" w:rsidRDefault="00E31CAD" w:rsidP="00E31CAD">
      <w:pPr>
        <w:pStyle w:val="Style11"/>
        <w:widowControl/>
        <w:spacing w:before="206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Таким образом, проделанная работа по формированию у детей математических представлений дала свои положительные результаты. Полученные данные дают возможность предположить, что у детей в исследуемых группах произошёл приро</w:t>
      </w:r>
      <w:proofErr w:type="gramStart"/>
      <w:r>
        <w:rPr>
          <w:rStyle w:val="FontStyle42"/>
          <w:sz w:val="28"/>
        </w:rPr>
        <w:t>ст в ср</w:t>
      </w:r>
      <w:proofErr w:type="gramEnd"/>
      <w:r>
        <w:rPr>
          <w:rStyle w:val="FontStyle42"/>
          <w:sz w:val="28"/>
        </w:rPr>
        <w:t>едних показателях математического развития. В экспериментальной группе произошёл прирост по разделам: количество и счёт -28,2 %; величина-27,2 %; геометрические фигуры - 26,9 %;  ориентировка в пространстве- 30,3%. В контрольной группе соответственно: количество и счет- 4 %; величина-12 %;  геометрические фигуры -9 %; ориентировка в пространстве- 10% .</w:t>
      </w:r>
    </w:p>
    <w:p w:rsidR="00E31CAD" w:rsidRDefault="00E31CAD" w:rsidP="00E31CAD">
      <w:pPr>
        <w:pStyle w:val="Style11"/>
        <w:widowControl/>
        <w:spacing w:before="206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Цифровые показатели эксперимента показаны в таблицах и диаграммах.</w:t>
      </w:r>
    </w:p>
    <w:p w:rsidR="00E31CAD" w:rsidRDefault="00E31CAD" w:rsidP="00E31CAD">
      <w:pPr>
        <w:pStyle w:val="Style11"/>
        <w:widowControl/>
        <w:spacing w:before="206" w:line="360" w:lineRule="auto"/>
        <w:ind w:firstLine="567"/>
        <w:rPr>
          <w:rStyle w:val="FontStyle42"/>
          <w:sz w:val="28"/>
        </w:rPr>
      </w:pPr>
      <w:r>
        <w:rPr>
          <w:rStyle w:val="FontStyle42"/>
          <w:sz w:val="28"/>
        </w:rPr>
        <w:t>В графических рисунках показано влияние дидактических игр на развитие дошкольников по всем разделам математики. Обучение детей при помощи дидактических игр дают ровный, плавный, не скачкообразный прирост в развитии, что не скажешь при обучении традиционными методами. Улучшение показателей в экспериментальной группе обусловлено использованием предложенной мною системы дидактических игр. Стабильная, систематическая работа в данном направлении позволила повысить уровень математических знаний у детей экспериментальной группы.</w:t>
      </w: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</w:p>
    <w:p w:rsidR="00E31CAD" w:rsidRDefault="00E31CAD" w:rsidP="00E31CAD">
      <w:pPr>
        <w:pStyle w:val="a5"/>
        <w:spacing w:line="360" w:lineRule="auto"/>
        <w:ind w:firstLine="425"/>
        <w:jc w:val="both"/>
        <w:rPr>
          <w:b w:val="0"/>
        </w:rPr>
      </w:pPr>
    </w:p>
    <w:p w:rsidR="00E31CAD" w:rsidRDefault="00E31CAD" w:rsidP="00E31CAD">
      <w:pPr>
        <w:pStyle w:val="Style7"/>
        <w:widowControl/>
        <w:spacing w:before="221" w:line="360" w:lineRule="auto"/>
        <w:ind w:firstLine="567"/>
        <w:rPr>
          <w:rStyle w:val="FontStyle38"/>
          <w:sz w:val="28"/>
        </w:rPr>
      </w:pPr>
      <w:r>
        <w:rPr>
          <w:rStyle w:val="FontStyle38"/>
          <w:sz w:val="28"/>
        </w:rPr>
        <w:lastRenderedPageBreak/>
        <w:t>ВЫВОДЫ</w:t>
      </w:r>
    </w:p>
    <w:p w:rsidR="00E31CAD" w:rsidRDefault="00E31CAD" w:rsidP="00E31CAD">
      <w:pPr>
        <w:pStyle w:val="Style6"/>
        <w:widowControl/>
        <w:spacing w:before="192"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1. Исследование показало, что разработанная система работы по математическому развитию детей с учетом современных требований "Концепции дошкольного образования" способствовала повышению уровня математического развития детей, что подтвердило нашу гипотезу.</w:t>
      </w:r>
    </w:p>
    <w:p w:rsidR="00E31CAD" w:rsidRDefault="00E31CAD" w:rsidP="00E31CAD">
      <w:pPr>
        <w:pStyle w:val="Style3"/>
        <w:widowControl/>
        <w:numPr>
          <w:ilvl w:val="0"/>
          <w:numId w:val="6"/>
        </w:numPr>
        <w:tabs>
          <w:tab w:val="left" w:pos="0"/>
        </w:tabs>
        <w:spacing w:before="53"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Элементарные знания по математике, определённые современными требованиями, в основном усваиваются детьми, но необходимо углубление и дифференциация индивидуальной работы с каждым ребёнком, что может быть предметом нашего дальнейшего исследования.</w:t>
      </w:r>
    </w:p>
    <w:p w:rsidR="00E31CAD" w:rsidRDefault="00E31CAD" w:rsidP="00E31CAD">
      <w:pPr>
        <w:pStyle w:val="Style3"/>
        <w:widowControl/>
        <w:numPr>
          <w:ilvl w:val="0"/>
          <w:numId w:val="6"/>
        </w:numPr>
        <w:tabs>
          <w:tab w:val="left" w:pos="0"/>
        </w:tabs>
        <w:spacing w:before="197" w:line="360" w:lineRule="auto"/>
        <w:ind w:firstLine="567"/>
        <w:jc w:val="both"/>
        <w:rPr>
          <w:rStyle w:val="FontStyle42"/>
          <w:sz w:val="28"/>
        </w:rPr>
      </w:pPr>
      <w:r>
        <w:rPr>
          <w:rStyle w:val="FontStyle42"/>
          <w:sz w:val="28"/>
        </w:rPr>
        <w:t>Обновление и качественное улучшение системы математического развития дошкольников позволяет педагогам искать наиболее интересные формы работы, что способствует развитию элементарных математических представлений.</w:t>
      </w:r>
    </w:p>
    <w:p w:rsidR="00E31CAD" w:rsidRDefault="00E31CAD" w:rsidP="00E31CAD">
      <w:pPr>
        <w:pStyle w:val="Style6"/>
        <w:widowControl/>
        <w:tabs>
          <w:tab w:val="left" w:pos="0"/>
        </w:tabs>
        <w:spacing w:before="192" w:line="360" w:lineRule="auto"/>
        <w:ind w:firstLine="567"/>
        <w:jc w:val="both"/>
        <w:rPr>
          <w:szCs w:val="28"/>
        </w:rPr>
      </w:pPr>
      <w:r>
        <w:rPr>
          <w:rStyle w:val="FontStyle42"/>
          <w:sz w:val="28"/>
        </w:rPr>
        <w:t>4. Дидактические игры дают большой заряд положительных эмоций, помогают детям закрепить и расширить знания по математике.</w:t>
      </w:r>
    </w:p>
    <w:p w:rsidR="00E31CAD" w:rsidRDefault="00E31CAD" w:rsidP="00E31CAD">
      <w:pPr>
        <w:pStyle w:val="Style3"/>
        <w:widowControl/>
        <w:spacing w:before="82" w:line="360" w:lineRule="auto"/>
        <w:ind w:firstLine="567"/>
        <w:jc w:val="both"/>
        <w:rPr>
          <w:rStyle w:val="FontStyle12"/>
          <w:rFonts w:ascii="Times New Roman" w:hAnsi="Times New Roman"/>
          <w:sz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ПРАКТИЧЕСКИЕ РЕКОМЕНДАЦИИ</w:t>
      </w:r>
    </w:p>
    <w:p w:rsidR="00E31CAD" w:rsidRDefault="00E31CAD" w:rsidP="00E31CAD">
      <w:pPr>
        <w:pStyle w:val="Style5"/>
        <w:widowControl/>
        <w:tabs>
          <w:tab w:val="left" w:pos="-142"/>
        </w:tabs>
        <w:spacing w:before="197" w:line="360" w:lineRule="auto"/>
        <w:ind w:firstLine="924"/>
        <w:jc w:val="both"/>
        <w:rPr>
          <w:rStyle w:val="FontStyle11"/>
          <w:rFonts w:ascii="Times New Roman" w:hAnsi="Times New Roman"/>
          <w:sz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Познание свойств детьми 4-6 лет происходит наиболее успешно в активных действиях по сравнению, группировке, видоизменению и воссозданию геометрических фигур, силуэтов, предметов разной формы, величины. Уместны игры типа "Цвет и форма", "Форма и размер" и другие, в которые непосредственно включены разнообразные обследовательские действия.</w:t>
      </w:r>
    </w:p>
    <w:p w:rsidR="00E31CAD" w:rsidRDefault="00E31CAD" w:rsidP="00E31CAD">
      <w:pPr>
        <w:pStyle w:val="Style5"/>
        <w:widowControl/>
        <w:tabs>
          <w:tab w:val="left" w:pos="0"/>
        </w:tabs>
        <w:spacing w:before="197" w:line="360" w:lineRule="auto"/>
        <w:ind w:firstLine="567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    Использование логических блоков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или набора логических геометрических фигур даёт возможность приобщить детей к выполнению простых игровых действий на классификацию по совместным свойствам, причём как по наличию, так и по отсутствию свойства.</w:t>
      </w:r>
    </w:p>
    <w:p w:rsidR="00E31CAD" w:rsidRDefault="00E31CAD" w:rsidP="00E31CAD">
      <w:pPr>
        <w:pStyle w:val="Style5"/>
        <w:widowControl/>
        <w:tabs>
          <w:tab w:val="left" w:pos="0"/>
          <w:tab w:val="left" w:pos="259"/>
        </w:tabs>
        <w:spacing w:before="202" w:line="36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lastRenderedPageBreak/>
        <w:t xml:space="preserve">Игры и упражнения с цветными счетными палочками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наиболее успешно способствуют познанию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величинных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и числовых отношений</w:t>
      </w:r>
      <w:r>
        <w:rPr>
          <w:rStyle w:val="FontStyle11"/>
          <w:sz w:val="28"/>
          <w:szCs w:val="28"/>
        </w:rPr>
        <w:t>.</w:t>
      </w:r>
    </w:p>
    <w:p w:rsidR="00E31CAD" w:rsidRDefault="00E31CAD" w:rsidP="00E31CAD">
      <w:pPr>
        <w:pStyle w:val="Style5"/>
        <w:widowControl/>
        <w:tabs>
          <w:tab w:val="left" w:pos="0"/>
        </w:tabs>
        <w:spacing w:before="197" w:line="360" w:lineRule="auto"/>
        <w:ind w:firstLine="567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Практическая деятельность взрослых совместно с детьми по изготовлению печенья, салата, уборке помещения, посадке и уходу за растениями, уходу за животными, сопровождаемая познавательными разговорами успешно способствует освоению элементарных математических отношений.</w:t>
      </w:r>
    </w:p>
    <w:p w:rsidR="00E31CAD" w:rsidRDefault="00E31CAD" w:rsidP="00E31CAD">
      <w:pPr>
        <w:pStyle w:val="Style5"/>
        <w:widowControl/>
        <w:tabs>
          <w:tab w:val="left" w:pos="0"/>
          <w:tab w:val="left" w:pos="259"/>
        </w:tabs>
        <w:spacing w:before="197" w:line="360" w:lineRule="auto"/>
        <w:ind w:firstLine="567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     Игры на освоение счёта очень разнообразны: подвижные, конструктивные, настольно-печатные и другие. Для освоения сравнения, обобщения групп предметов по числу следует специально, с учётом уровня развития детей, подбирать игры и варьировать их.</w:t>
      </w:r>
    </w:p>
    <w:p w:rsidR="00E31CAD" w:rsidRDefault="00E31CAD" w:rsidP="00E31CAD">
      <w:pPr>
        <w:pStyle w:val="Style5"/>
        <w:widowControl/>
        <w:tabs>
          <w:tab w:val="left" w:pos="0"/>
        </w:tabs>
        <w:spacing w:before="202" w:line="360" w:lineRule="auto"/>
        <w:ind w:firstLine="567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Для закрепления представлений детей о сохранении количества, его независимости от формы расположения, хорошо использовать игру "Точечки". Дети любят общаться, их радует одобрение старших, это поощряет их к освоению новых действий. Для эффективного повышения уровня математических знаний предлагается методика использования различных видов детской деятельности преимущественно игрового характера.</w:t>
      </w:r>
    </w:p>
    <w:p w:rsidR="00E31CAD" w:rsidRDefault="00E31CAD" w:rsidP="00E31CAD">
      <w:pPr>
        <w:pStyle w:val="Style5"/>
        <w:widowControl/>
        <w:tabs>
          <w:tab w:val="left" w:pos="0"/>
        </w:tabs>
        <w:spacing w:before="211" w:line="360" w:lineRule="auto"/>
        <w:ind w:firstLine="567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       Целенаправленное развитие элементарных математических представлений должно осуществляться на протяжении всего дошкольного периода.</w:t>
      </w:r>
    </w:p>
    <w:sectPr w:rsidR="00E31CAD" w:rsidSect="0030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5F6486"/>
    <w:multiLevelType w:val="multilevel"/>
    <w:tmpl w:val="F594D9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C9C3A75"/>
    <w:multiLevelType w:val="singleLevel"/>
    <w:tmpl w:val="CD2229F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5C2002"/>
    <w:multiLevelType w:val="singleLevel"/>
    <w:tmpl w:val="38BCD9B2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C57366"/>
    <w:multiLevelType w:val="singleLevel"/>
    <w:tmpl w:val="E2F20354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A02A47"/>
    <w:multiLevelType w:val="singleLevel"/>
    <w:tmpl w:val="367E077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CC"/>
    <w:rsid w:val="00151BDD"/>
    <w:rsid w:val="00187430"/>
    <w:rsid w:val="0028031D"/>
    <w:rsid w:val="00305452"/>
    <w:rsid w:val="00644ECF"/>
    <w:rsid w:val="00651523"/>
    <w:rsid w:val="00725778"/>
    <w:rsid w:val="007524CC"/>
    <w:rsid w:val="008C0FF0"/>
    <w:rsid w:val="009A0398"/>
    <w:rsid w:val="009F3F55"/>
    <w:rsid w:val="00CC3CF5"/>
    <w:rsid w:val="00E31CAD"/>
    <w:rsid w:val="00E426EA"/>
    <w:rsid w:val="00EA0005"/>
    <w:rsid w:val="00F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31C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31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31CAD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E31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rsid w:val="00E31CAD"/>
    <w:pPr>
      <w:widowControl w:val="0"/>
      <w:snapToGrid w:val="0"/>
      <w:spacing w:line="221" w:lineRule="exact"/>
    </w:pPr>
    <w:rPr>
      <w:rFonts w:ascii="Century Gothic" w:hAnsi="Century Gothic"/>
      <w:sz w:val="24"/>
    </w:rPr>
  </w:style>
  <w:style w:type="paragraph" w:customStyle="1" w:styleId="Style3">
    <w:name w:val="Style3"/>
    <w:basedOn w:val="a"/>
    <w:rsid w:val="00E31CAD"/>
    <w:pPr>
      <w:widowControl w:val="0"/>
      <w:snapToGrid w:val="0"/>
      <w:spacing w:line="221" w:lineRule="exact"/>
    </w:pPr>
    <w:rPr>
      <w:rFonts w:ascii="Century Gothic" w:hAnsi="Century Gothic"/>
      <w:sz w:val="24"/>
    </w:rPr>
  </w:style>
  <w:style w:type="paragraph" w:customStyle="1" w:styleId="Style7">
    <w:name w:val="Style7"/>
    <w:basedOn w:val="a"/>
    <w:rsid w:val="00E31CAD"/>
    <w:pPr>
      <w:widowControl w:val="0"/>
      <w:snapToGrid w:val="0"/>
      <w:spacing w:line="230" w:lineRule="exact"/>
      <w:jc w:val="both"/>
    </w:pPr>
    <w:rPr>
      <w:rFonts w:ascii="Century Gothic" w:hAnsi="Century Gothic"/>
      <w:sz w:val="24"/>
    </w:rPr>
  </w:style>
  <w:style w:type="paragraph" w:customStyle="1" w:styleId="Style4">
    <w:name w:val="Style4"/>
    <w:basedOn w:val="a"/>
    <w:rsid w:val="00E31CAD"/>
    <w:pPr>
      <w:widowControl w:val="0"/>
      <w:snapToGrid w:val="0"/>
    </w:pPr>
    <w:rPr>
      <w:rFonts w:ascii="Arial Black" w:hAnsi="Arial Black"/>
      <w:sz w:val="24"/>
    </w:rPr>
  </w:style>
  <w:style w:type="paragraph" w:customStyle="1" w:styleId="Style5">
    <w:name w:val="Style5"/>
    <w:basedOn w:val="a"/>
    <w:rsid w:val="00E31CAD"/>
    <w:pPr>
      <w:widowControl w:val="0"/>
      <w:snapToGrid w:val="0"/>
      <w:spacing w:line="214" w:lineRule="exact"/>
      <w:ind w:firstLine="322"/>
    </w:pPr>
    <w:rPr>
      <w:rFonts w:ascii="Arial Black" w:hAnsi="Arial Black"/>
      <w:sz w:val="24"/>
    </w:rPr>
  </w:style>
  <w:style w:type="paragraph" w:customStyle="1" w:styleId="Style6">
    <w:name w:val="Style6"/>
    <w:basedOn w:val="a"/>
    <w:rsid w:val="00E31CAD"/>
    <w:pPr>
      <w:widowControl w:val="0"/>
      <w:snapToGrid w:val="0"/>
      <w:spacing w:line="211" w:lineRule="exact"/>
      <w:ind w:firstLine="326"/>
    </w:pPr>
    <w:rPr>
      <w:rFonts w:ascii="Arial Black" w:hAnsi="Arial Black"/>
      <w:sz w:val="24"/>
    </w:rPr>
  </w:style>
  <w:style w:type="paragraph" w:customStyle="1" w:styleId="Style8">
    <w:name w:val="Style8"/>
    <w:basedOn w:val="a"/>
    <w:rsid w:val="00E31CAD"/>
    <w:pPr>
      <w:widowControl w:val="0"/>
      <w:snapToGrid w:val="0"/>
      <w:spacing w:line="275" w:lineRule="exact"/>
      <w:ind w:firstLine="360"/>
      <w:jc w:val="both"/>
    </w:pPr>
    <w:rPr>
      <w:sz w:val="24"/>
    </w:rPr>
  </w:style>
  <w:style w:type="paragraph" w:customStyle="1" w:styleId="Style11">
    <w:name w:val="Style11"/>
    <w:basedOn w:val="a"/>
    <w:rsid w:val="00E31CAD"/>
    <w:pPr>
      <w:widowControl w:val="0"/>
      <w:snapToGrid w:val="0"/>
      <w:spacing w:line="276" w:lineRule="exact"/>
      <w:ind w:firstLine="466"/>
      <w:jc w:val="both"/>
    </w:pPr>
    <w:rPr>
      <w:sz w:val="24"/>
    </w:rPr>
  </w:style>
  <w:style w:type="paragraph" w:customStyle="1" w:styleId="Style13">
    <w:name w:val="Style13"/>
    <w:basedOn w:val="a"/>
    <w:rsid w:val="00E31CAD"/>
    <w:pPr>
      <w:widowControl w:val="0"/>
      <w:snapToGrid w:val="0"/>
    </w:pPr>
    <w:rPr>
      <w:sz w:val="24"/>
    </w:rPr>
  </w:style>
  <w:style w:type="paragraph" w:customStyle="1" w:styleId="Style16">
    <w:name w:val="Style16"/>
    <w:basedOn w:val="a"/>
    <w:rsid w:val="00E31CAD"/>
    <w:pPr>
      <w:widowControl w:val="0"/>
      <w:snapToGrid w:val="0"/>
    </w:pPr>
    <w:rPr>
      <w:sz w:val="24"/>
    </w:rPr>
  </w:style>
  <w:style w:type="paragraph" w:customStyle="1" w:styleId="Style17">
    <w:name w:val="Style17"/>
    <w:basedOn w:val="a"/>
    <w:rsid w:val="00E31CAD"/>
    <w:pPr>
      <w:widowControl w:val="0"/>
      <w:snapToGrid w:val="0"/>
      <w:spacing w:line="277" w:lineRule="exact"/>
    </w:pPr>
    <w:rPr>
      <w:sz w:val="24"/>
    </w:rPr>
  </w:style>
  <w:style w:type="paragraph" w:customStyle="1" w:styleId="Style18">
    <w:name w:val="Style18"/>
    <w:basedOn w:val="a"/>
    <w:rsid w:val="00E31CAD"/>
    <w:pPr>
      <w:widowControl w:val="0"/>
      <w:snapToGrid w:val="0"/>
      <w:spacing w:line="283" w:lineRule="exact"/>
      <w:ind w:hanging="235"/>
    </w:pPr>
    <w:rPr>
      <w:sz w:val="24"/>
    </w:rPr>
  </w:style>
  <w:style w:type="character" w:customStyle="1" w:styleId="FontStyle11">
    <w:name w:val="Font Style11"/>
    <w:basedOn w:val="a0"/>
    <w:rsid w:val="00E31CAD"/>
    <w:rPr>
      <w:rFonts w:ascii="Century Gothic" w:hAnsi="Century Gothic" w:hint="default"/>
      <w:sz w:val="16"/>
    </w:rPr>
  </w:style>
  <w:style w:type="character" w:customStyle="1" w:styleId="FontStyle12">
    <w:name w:val="Font Style12"/>
    <w:basedOn w:val="a0"/>
    <w:rsid w:val="00E31CAD"/>
    <w:rPr>
      <w:rFonts w:ascii="Century Gothic" w:hAnsi="Century Gothic" w:hint="default"/>
      <w:i/>
      <w:iCs w:val="0"/>
      <w:sz w:val="16"/>
    </w:rPr>
  </w:style>
  <w:style w:type="character" w:customStyle="1" w:styleId="FontStyle33">
    <w:name w:val="Font Style33"/>
    <w:basedOn w:val="a0"/>
    <w:rsid w:val="00E31CAD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38">
    <w:name w:val="Font Style38"/>
    <w:basedOn w:val="a0"/>
    <w:rsid w:val="00E31CAD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2">
    <w:name w:val="Font Style42"/>
    <w:basedOn w:val="a0"/>
    <w:rsid w:val="00E31CAD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31C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31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31CAD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E31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rsid w:val="00E31CAD"/>
    <w:pPr>
      <w:widowControl w:val="0"/>
      <w:snapToGrid w:val="0"/>
      <w:spacing w:line="221" w:lineRule="exact"/>
    </w:pPr>
    <w:rPr>
      <w:rFonts w:ascii="Century Gothic" w:hAnsi="Century Gothic"/>
      <w:sz w:val="24"/>
    </w:rPr>
  </w:style>
  <w:style w:type="paragraph" w:customStyle="1" w:styleId="Style3">
    <w:name w:val="Style3"/>
    <w:basedOn w:val="a"/>
    <w:rsid w:val="00E31CAD"/>
    <w:pPr>
      <w:widowControl w:val="0"/>
      <w:snapToGrid w:val="0"/>
      <w:spacing w:line="221" w:lineRule="exact"/>
    </w:pPr>
    <w:rPr>
      <w:rFonts w:ascii="Century Gothic" w:hAnsi="Century Gothic"/>
      <w:sz w:val="24"/>
    </w:rPr>
  </w:style>
  <w:style w:type="paragraph" w:customStyle="1" w:styleId="Style7">
    <w:name w:val="Style7"/>
    <w:basedOn w:val="a"/>
    <w:rsid w:val="00E31CAD"/>
    <w:pPr>
      <w:widowControl w:val="0"/>
      <w:snapToGrid w:val="0"/>
      <w:spacing w:line="230" w:lineRule="exact"/>
      <w:jc w:val="both"/>
    </w:pPr>
    <w:rPr>
      <w:rFonts w:ascii="Century Gothic" w:hAnsi="Century Gothic"/>
      <w:sz w:val="24"/>
    </w:rPr>
  </w:style>
  <w:style w:type="paragraph" w:customStyle="1" w:styleId="Style4">
    <w:name w:val="Style4"/>
    <w:basedOn w:val="a"/>
    <w:rsid w:val="00E31CAD"/>
    <w:pPr>
      <w:widowControl w:val="0"/>
      <w:snapToGrid w:val="0"/>
    </w:pPr>
    <w:rPr>
      <w:rFonts w:ascii="Arial Black" w:hAnsi="Arial Black"/>
      <w:sz w:val="24"/>
    </w:rPr>
  </w:style>
  <w:style w:type="paragraph" w:customStyle="1" w:styleId="Style5">
    <w:name w:val="Style5"/>
    <w:basedOn w:val="a"/>
    <w:rsid w:val="00E31CAD"/>
    <w:pPr>
      <w:widowControl w:val="0"/>
      <w:snapToGrid w:val="0"/>
      <w:spacing w:line="214" w:lineRule="exact"/>
      <w:ind w:firstLine="322"/>
    </w:pPr>
    <w:rPr>
      <w:rFonts w:ascii="Arial Black" w:hAnsi="Arial Black"/>
      <w:sz w:val="24"/>
    </w:rPr>
  </w:style>
  <w:style w:type="paragraph" w:customStyle="1" w:styleId="Style6">
    <w:name w:val="Style6"/>
    <w:basedOn w:val="a"/>
    <w:rsid w:val="00E31CAD"/>
    <w:pPr>
      <w:widowControl w:val="0"/>
      <w:snapToGrid w:val="0"/>
      <w:spacing w:line="211" w:lineRule="exact"/>
      <w:ind w:firstLine="326"/>
    </w:pPr>
    <w:rPr>
      <w:rFonts w:ascii="Arial Black" w:hAnsi="Arial Black"/>
      <w:sz w:val="24"/>
    </w:rPr>
  </w:style>
  <w:style w:type="paragraph" w:customStyle="1" w:styleId="Style8">
    <w:name w:val="Style8"/>
    <w:basedOn w:val="a"/>
    <w:rsid w:val="00E31CAD"/>
    <w:pPr>
      <w:widowControl w:val="0"/>
      <w:snapToGrid w:val="0"/>
      <w:spacing w:line="275" w:lineRule="exact"/>
      <w:ind w:firstLine="360"/>
      <w:jc w:val="both"/>
    </w:pPr>
    <w:rPr>
      <w:sz w:val="24"/>
    </w:rPr>
  </w:style>
  <w:style w:type="paragraph" w:customStyle="1" w:styleId="Style11">
    <w:name w:val="Style11"/>
    <w:basedOn w:val="a"/>
    <w:rsid w:val="00E31CAD"/>
    <w:pPr>
      <w:widowControl w:val="0"/>
      <w:snapToGrid w:val="0"/>
      <w:spacing w:line="276" w:lineRule="exact"/>
      <w:ind w:firstLine="466"/>
      <w:jc w:val="both"/>
    </w:pPr>
    <w:rPr>
      <w:sz w:val="24"/>
    </w:rPr>
  </w:style>
  <w:style w:type="paragraph" w:customStyle="1" w:styleId="Style13">
    <w:name w:val="Style13"/>
    <w:basedOn w:val="a"/>
    <w:rsid w:val="00E31CAD"/>
    <w:pPr>
      <w:widowControl w:val="0"/>
      <w:snapToGrid w:val="0"/>
    </w:pPr>
    <w:rPr>
      <w:sz w:val="24"/>
    </w:rPr>
  </w:style>
  <w:style w:type="paragraph" w:customStyle="1" w:styleId="Style16">
    <w:name w:val="Style16"/>
    <w:basedOn w:val="a"/>
    <w:rsid w:val="00E31CAD"/>
    <w:pPr>
      <w:widowControl w:val="0"/>
      <w:snapToGrid w:val="0"/>
    </w:pPr>
    <w:rPr>
      <w:sz w:val="24"/>
    </w:rPr>
  </w:style>
  <w:style w:type="paragraph" w:customStyle="1" w:styleId="Style17">
    <w:name w:val="Style17"/>
    <w:basedOn w:val="a"/>
    <w:rsid w:val="00E31CAD"/>
    <w:pPr>
      <w:widowControl w:val="0"/>
      <w:snapToGrid w:val="0"/>
      <w:spacing w:line="277" w:lineRule="exact"/>
    </w:pPr>
    <w:rPr>
      <w:sz w:val="24"/>
    </w:rPr>
  </w:style>
  <w:style w:type="paragraph" w:customStyle="1" w:styleId="Style18">
    <w:name w:val="Style18"/>
    <w:basedOn w:val="a"/>
    <w:rsid w:val="00E31CAD"/>
    <w:pPr>
      <w:widowControl w:val="0"/>
      <w:snapToGrid w:val="0"/>
      <w:spacing w:line="283" w:lineRule="exact"/>
      <w:ind w:hanging="235"/>
    </w:pPr>
    <w:rPr>
      <w:sz w:val="24"/>
    </w:rPr>
  </w:style>
  <w:style w:type="character" w:customStyle="1" w:styleId="FontStyle11">
    <w:name w:val="Font Style11"/>
    <w:basedOn w:val="a0"/>
    <w:rsid w:val="00E31CAD"/>
    <w:rPr>
      <w:rFonts w:ascii="Century Gothic" w:hAnsi="Century Gothic" w:hint="default"/>
      <w:sz w:val="16"/>
    </w:rPr>
  </w:style>
  <w:style w:type="character" w:customStyle="1" w:styleId="FontStyle12">
    <w:name w:val="Font Style12"/>
    <w:basedOn w:val="a0"/>
    <w:rsid w:val="00E31CAD"/>
    <w:rPr>
      <w:rFonts w:ascii="Century Gothic" w:hAnsi="Century Gothic" w:hint="default"/>
      <w:i/>
      <w:iCs w:val="0"/>
      <w:sz w:val="16"/>
    </w:rPr>
  </w:style>
  <w:style w:type="character" w:customStyle="1" w:styleId="FontStyle33">
    <w:name w:val="Font Style33"/>
    <w:basedOn w:val="a0"/>
    <w:rsid w:val="00E31CAD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38">
    <w:name w:val="Font Style38"/>
    <w:basedOn w:val="a0"/>
    <w:rsid w:val="00E31CAD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2">
    <w:name w:val="Font Style42"/>
    <w:basedOn w:val="a0"/>
    <w:rsid w:val="00E31CA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7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43944636678195E-2"/>
          <c:y val="3.7117903930131008E-2"/>
          <c:w val="0.91695501730103801"/>
          <c:h val="0.8056768558951965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Лист1!$A$1:$A$7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Лист1!$B$1:$B$7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Лист1!$C$1:$C$7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spPr>
            <a:solidFill>
              <a:srgbClr val="CCFF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Лист1!$D$1:$D$7</c:f>
              <c:numCache>
                <c:formatCode>d\-mmm</c:formatCode>
                <c:ptCount val="7"/>
                <c:pt idx="0" formatCode="General">
                  <c:v>7</c:v>
                </c:pt>
                <c:pt idx="1">
                  <c:v>8</c:v>
                </c:pt>
                <c:pt idx="2" formatCode="General">
                  <c:v>9</c:v>
                </c:pt>
                <c:pt idx="3" formatCode="General">
                  <c:v>10</c:v>
                </c:pt>
                <c:pt idx="4" formatCode="General">
                  <c:v>8</c:v>
                </c:pt>
                <c:pt idx="5" formatCode="General">
                  <c:v>9</c:v>
                </c:pt>
                <c:pt idx="6" formatCode="General">
                  <c:v>10</c:v>
                </c:pt>
              </c:numCache>
            </c:numRef>
          </c:val>
        </c:ser>
        <c:ser>
          <c:idx val="4"/>
          <c:order val="4"/>
          <c:spPr>
            <a:solidFill>
              <a:srgbClr val="660066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Лист1!$E$1:$E$7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ser>
          <c:idx val="5"/>
          <c:order val="5"/>
          <c:spPr>
            <a:solidFill>
              <a:srgbClr val="FF808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Лист1!$F$1:$F$7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</c:ser>
        <c:ser>
          <c:idx val="6"/>
          <c:order val="6"/>
          <c:spPr>
            <a:solidFill>
              <a:srgbClr val="0066CC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Лист1!$G$1:$G$7</c:f>
              <c:numCache>
                <c:formatCode>General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074944"/>
        <c:axId val="117076736"/>
        <c:axId val="0"/>
      </c:bar3DChart>
      <c:catAx>
        <c:axId val="11707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076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076736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074944"/>
        <c:crosses val="autoZero"/>
        <c:crossBetween val="between"/>
      </c:valAx>
      <c:spPr>
        <a:noFill/>
        <a:ln w="21505">
          <a:noFill/>
        </a:ln>
      </c:spPr>
    </c:plotArea>
    <c:legend>
      <c:legendPos val="b"/>
      <c:layout>
        <c:manualLayout>
          <c:xMode val="edge"/>
          <c:yMode val="edge"/>
          <c:x val="0.1245674740484429"/>
          <c:y val="0.93449781659388642"/>
          <c:w val="0.74740484429065746"/>
          <c:h val="5.8951965065502182E-2"/>
        </c:manualLayout>
      </c:layout>
      <c:overlay val="0"/>
      <c:spPr>
        <a:solidFill>
          <a:srgbClr val="FFFFFF"/>
        </a:solidFill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101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000000000000002E-2"/>
          <c:y val="4.0358744394618833E-2"/>
          <c:w val="0.80333333333333334"/>
          <c:h val="0.8654708520179371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Лист1!$A$1:$G$1</c:f>
              <c:numCache>
                <c:formatCode>General</c:formatCode>
                <c:ptCount val="7"/>
                <c:pt idx="0">
                  <c:v>7</c:v>
                </c:pt>
                <c:pt idx="1">
                  <c:v>9</c:v>
                </c:pt>
                <c:pt idx="2">
                  <c:v>10</c:v>
                </c:pt>
                <c:pt idx="3">
                  <c:v>7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Лист1!$A$2:$G$2</c:f>
              <c:numCache>
                <c:formatCode>General</c:formatCode>
                <c:ptCount val="7"/>
                <c:pt idx="0">
                  <c:v>7</c:v>
                </c:pt>
                <c:pt idx="1">
                  <c:v>10</c:v>
                </c:pt>
                <c:pt idx="2">
                  <c:v>10</c:v>
                </c:pt>
                <c:pt idx="3" formatCode="d\-mmm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Лист1!$A$3:$G$3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spPr>
            <a:solidFill>
              <a:srgbClr val="CCFFFF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Лист1!$A$4:$G$4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7</c:v>
                </c:pt>
                <c:pt idx="6">
                  <c:v>8</c:v>
                </c:pt>
              </c:numCache>
            </c:numRef>
          </c:val>
        </c:ser>
        <c:ser>
          <c:idx val="4"/>
          <c:order val="4"/>
          <c:spPr>
            <a:solidFill>
              <a:srgbClr val="660066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Лист1!$A$5:$G$5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7</c:v>
                </c:pt>
                <c:pt idx="6">
                  <c:v>10</c:v>
                </c:pt>
              </c:numCache>
            </c:numRef>
          </c:val>
        </c:ser>
        <c:ser>
          <c:idx val="5"/>
          <c:order val="5"/>
          <c:spPr>
            <a:solidFill>
              <a:srgbClr val="FF8080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Лист1!$A$6:$G$6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6"/>
          <c:order val="6"/>
          <c:spPr>
            <a:solidFill>
              <a:srgbClr val="0066CC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Лист1!$A$7:$G$7</c:f>
              <c:numCache>
                <c:formatCode>General</c:formatCode>
                <c:ptCount val="7"/>
                <c:pt idx="0">
                  <c:v>9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428032"/>
        <c:axId val="120429568"/>
        <c:axId val="0"/>
      </c:bar3DChart>
      <c:catAx>
        <c:axId val="12042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2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429568"/>
        <c:scaling>
          <c:orientation val="minMax"/>
        </c:scaling>
        <c:delete val="0"/>
        <c:axPos val="l"/>
        <c:majorGridlines>
          <c:spPr>
            <a:ln w="26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28032"/>
        <c:crosses val="autoZero"/>
        <c:crossBetween val="between"/>
      </c:valAx>
      <c:spPr>
        <a:noFill/>
        <a:ln w="21493">
          <a:noFill/>
        </a:ln>
      </c:spPr>
    </c:plotArea>
    <c:legend>
      <c:legendPos val="r"/>
      <c:layout>
        <c:manualLayout>
          <c:xMode val="edge"/>
          <c:yMode val="edge"/>
          <c:x val="0.88666666666666671"/>
          <c:y val="0.31165919282511212"/>
          <c:w val="0.10666666666666667"/>
          <c:h val="0.37892376681614348"/>
        </c:manualLayout>
      </c:layout>
      <c:overlay val="0"/>
      <c:spPr>
        <a:solidFill>
          <a:srgbClr val="FFFFFF"/>
        </a:solidFill>
        <a:ln w="2687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687">
      <a:solidFill>
        <a:srgbClr val="000000"/>
      </a:solidFill>
      <a:prstDash val="solid"/>
    </a:ln>
  </c:spPr>
  <c:txPr>
    <a:bodyPr/>
    <a:lstStyle/>
    <a:p>
      <a:pPr>
        <a:defRPr sz="101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333333333333339E-2"/>
          <c:y val="4.3902439024390241E-2"/>
          <c:w val="0.80500000000000005"/>
          <c:h val="0.8560975609756097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Лист1!$A$1:$G$1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9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Лист1!$A$2:$G$2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 formatCode="d\-mmm">
                  <c:v>9</c:v>
                </c:pt>
                <c:pt idx="4">
                  <c:v>10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Лист1!$A$3:$G$3</c:f>
              <c:numCache>
                <c:formatCode>General</c:formatCode>
                <c:ptCount val="7"/>
                <c:pt idx="0">
                  <c:v>9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spPr>
            <a:solidFill>
              <a:srgbClr val="CCFFFF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Лист1!$A$4:$G$4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9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</c:ser>
        <c:ser>
          <c:idx val="4"/>
          <c:order val="4"/>
          <c:spPr>
            <a:solidFill>
              <a:srgbClr val="660066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Лист1!$A$5:$G$5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  <c:pt idx="4">
                  <c:v>9</c:v>
                </c:pt>
                <c:pt idx="5">
                  <c:v>10</c:v>
                </c:pt>
                <c:pt idx="6">
                  <c:v>8</c:v>
                </c:pt>
              </c:numCache>
            </c:numRef>
          </c:val>
        </c:ser>
        <c:ser>
          <c:idx val="5"/>
          <c:order val="5"/>
          <c:spPr>
            <a:solidFill>
              <a:srgbClr val="FF8080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Лист1!$A$6:$G$6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6"/>
          <c:order val="6"/>
          <c:spPr>
            <a:solidFill>
              <a:srgbClr val="0066CC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Лист1!$A$7:$G$7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541184"/>
        <c:axId val="120542720"/>
        <c:axId val="0"/>
      </c:bar3DChart>
      <c:catAx>
        <c:axId val="12054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4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542720"/>
        <c:scaling>
          <c:orientation val="minMax"/>
        </c:scaling>
        <c:delete val="0"/>
        <c:axPos val="l"/>
        <c:majorGridlines>
          <c:spPr>
            <a:ln w="26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41184"/>
        <c:crosses val="autoZero"/>
        <c:crossBetween val="between"/>
      </c:valAx>
      <c:spPr>
        <a:noFill/>
        <a:ln w="21493">
          <a:noFill/>
        </a:ln>
      </c:spPr>
    </c:plotArea>
    <c:legend>
      <c:legendPos val="r"/>
      <c:layout>
        <c:manualLayout>
          <c:xMode val="edge"/>
          <c:yMode val="edge"/>
          <c:x val="0.88666666666666671"/>
          <c:y val="0.29512195121951218"/>
          <c:w val="0.10666666666666667"/>
          <c:h val="0.41219512195121949"/>
        </c:manualLayout>
      </c:layout>
      <c:overlay val="0"/>
      <c:spPr>
        <a:solidFill>
          <a:srgbClr val="FFFFFF"/>
        </a:solidFill>
        <a:ln w="2687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687">
      <a:solidFill>
        <a:srgbClr val="000000"/>
      </a:solidFill>
      <a:prstDash val="solid"/>
    </a:ln>
  </c:spPr>
  <c:txPr>
    <a:bodyPr/>
    <a:lstStyle/>
    <a:p>
      <a:pPr>
        <a:defRPr sz="101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725490196078427E-2"/>
          <c:y val="3.811659192825112E-2"/>
          <c:w val="0.80718954248366015"/>
          <c:h val="0.8677130044843048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Лист1!$A$1:$G$1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Лист1!$A$2:$G$2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 formatCode="d\-mmm">
                  <c:v>10</c:v>
                </c:pt>
                <c:pt idx="4">
                  <c:v>9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Лист1!$A$3:$G$3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spPr>
            <a:solidFill>
              <a:srgbClr val="CCFFFF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Лист1!$A$4:$G$4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ser>
          <c:idx val="4"/>
          <c:order val="4"/>
          <c:spPr>
            <a:solidFill>
              <a:srgbClr val="660066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Лист1!$A$5:$G$5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ser>
          <c:idx val="5"/>
          <c:order val="5"/>
          <c:spPr>
            <a:solidFill>
              <a:srgbClr val="FF8080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Лист1!$A$6:$G$6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6"/>
          <c:order val="6"/>
          <c:spPr>
            <a:solidFill>
              <a:srgbClr val="0066CC"/>
            </a:solidFill>
            <a:ln w="1074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Лист1!$A$7:$G$7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9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40704"/>
        <c:axId val="78442496"/>
        <c:axId val="0"/>
      </c:bar3DChart>
      <c:catAx>
        <c:axId val="7844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42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442496"/>
        <c:scaling>
          <c:orientation val="minMax"/>
        </c:scaling>
        <c:delete val="0"/>
        <c:axPos val="l"/>
        <c:majorGridlines>
          <c:spPr>
            <a:ln w="26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40704"/>
        <c:crosses val="autoZero"/>
        <c:crossBetween val="between"/>
      </c:valAx>
      <c:spPr>
        <a:noFill/>
        <a:ln w="21493">
          <a:noFill/>
        </a:ln>
      </c:spPr>
    </c:plotArea>
    <c:legend>
      <c:legendPos val="r"/>
      <c:layout>
        <c:manualLayout>
          <c:xMode val="edge"/>
          <c:yMode val="edge"/>
          <c:x val="0.88888888888888884"/>
          <c:y val="0.31165919282511212"/>
          <c:w val="0.10457516339869281"/>
          <c:h val="0.37892376681614348"/>
        </c:manualLayout>
      </c:layout>
      <c:overlay val="0"/>
      <c:spPr>
        <a:solidFill>
          <a:srgbClr val="FFFFFF"/>
        </a:solidFill>
        <a:ln w="2687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687">
      <a:solidFill>
        <a:srgbClr val="000000"/>
      </a:solidFill>
      <a:prstDash val="solid"/>
    </a:ln>
  </c:spPr>
  <c:txPr>
    <a:bodyPr/>
    <a:lstStyle/>
    <a:p>
      <a:pPr>
        <a:defRPr sz="101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100"/>
      <c:rotY val="20"/>
      <c:depthPercent val="100"/>
      <c:rAngAx val="0"/>
      <c:perspective val="3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05128205128208E-2"/>
          <c:y val="2.9801324503311258E-2"/>
          <c:w val="0.76602564102564108"/>
          <c:h val="0.83443708609271527"/>
        </c:manualLayout>
      </c:layout>
      <c:line3DChart>
        <c:grouping val="standard"/>
        <c:varyColors val="0"/>
        <c:ser>
          <c:idx val="0"/>
          <c:order val="0"/>
          <c:spPr>
            <a:solidFill>
              <a:srgbClr val="9999FF"/>
            </a:solidFill>
            <a:ln w="10747">
              <a:solidFill>
                <a:srgbClr val="000000"/>
              </a:solidFill>
              <a:prstDash val="solid"/>
            </a:ln>
          </c:spPr>
          <c:val>
            <c:numRef>
              <c:f>Лист1!$A$4:$G$4</c:f>
              <c:numCache>
                <c:formatCode>General</c:formatCode>
                <c:ptCount val="7"/>
                <c:pt idx="0">
                  <c:v>8.8000000000000007</c:v>
                </c:pt>
                <c:pt idx="1">
                  <c:v>9.1</c:v>
                </c:pt>
                <c:pt idx="2">
                  <c:v>9.1999999999999993</c:v>
                </c:pt>
                <c:pt idx="3">
                  <c:v>8.6999999999999993</c:v>
                </c:pt>
                <c:pt idx="4">
                  <c:v>8.6999999999999993</c:v>
                </c:pt>
                <c:pt idx="5">
                  <c:v>8.1</c:v>
                </c:pt>
                <c:pt idx="6">
                  <c:v>9.1999999999999993</c:v>
                </c:pt>
              </c:numCache>
            </c:numRef>
          </c:val>
          <c:smooth val="0"/>
        </c:ser>
        <c:ser>
          <c:idx val="1"/>
          <c:order val="1"/>
          <c:spPr>
            <a:solidFill>
              <a:srgbClr val="993366"/>
            </a:solidFill>
            <a:ln w="10747">
              <a:solidFill>
                <a:srgbClr val="000000"/>
              </a:solidFill>
              <a:prstDash val="solid"/>
            </a:ln>
          </c:spPr>
          <c:val>
            <c:numRef>
              <c:f>Лист1!$A$5:$G$5</c:f>
              <c:numCache>
                <c:formatCode>General</c:formatCode>
                <c:ptCount val="7"/>
                <c:pt idx="0">
                  <c:v>9.1999999999999993</c:v>
                </c:pt>
                <c:pt idx="1">
                  <c:v>9.1999999999999993</c:v>
                </c:pt>
                <c:pt idx="2">
                  <c:v>9.4</c:v>
                </c:pt>
                <c:pt idx="3">
                  <c:v>9.5</c:v>
                </c:pt>
                <c:pt idx="4">
                  <c:v>9.5</c:v>
                </c:pt>
                <c:pt idx="5">
                  <c:v>9.6999999999999993</c:v>
                </c:pt>
                <c:pt idx="6">
                  <c:v>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907776"/>
        <c:axId val="110909312"/>
        <c:axId val="110897792"/>
      </c:line3DChart>
      <c:catAx>
        <c:axId val="11090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90931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10909312"/>
        <c:scaling>
          <c:orientation val="minMax"/>
        </c:scaling>
        <c:delete val="0"/>
        <c:axPos val="l"/>
        <c:majorGridlines>
          <c:spPr>
            <a:ln w="26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907776"/>
        <c:crosses val="autoZero"/>
        <c:crossBetween val="between"/>
      </c:valAx>
      <c:serAx>
        <c:axId val="11089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909312"/>
        <c:crosses val="autoZero"/>
        <c:tickLblSkip val="2"/>
        <c:tickMarkSkip val="1"/>
      </c:serAx>
      <c:spPr>
        <a:noFill/>
        <a:ln w="21493">
          <a:noFill/>
        </a:ln>
      </c:spPr>
    </c:plotArea>
    <c:legend>
      <c:legendPos val="r"/>
      <c:layout>
        <c:manualLayout>
          <c:xMode val="edge"/>
          <c:yMode val="edge"/>
          <c:x val="0.89102564102564108"/>
          <c:y val="0.42052980132450329"/>
          <c:w val="0.10256410256410256"/>
          <c:h val="0.16225165562913907"/>
        </c:manualLayout>
      </c:layout>
      <c:overlay val="0"/>
      <c:spPr>
        <a:solidFill>
          <a:srgbClr val="FFFFFF"/>
        </a:solidFill>
        <a:ln w="2687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687">
      <a:solidFill>
        <a:srgbClr val="000000"/>
      </a:solidFill>
      <a:prstDash val="solid"/>
    </a:ln>
  </c:spPr>
  <c:txPr>
    <a:bodyPr/>
    <a:lstStyle/>
    <a:p>
      <a:pPr>
        <a:defRPr sz="99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100"/>
      <c:rotY val="20"/>
      <c:depthPercent val="100"/>
      <c:rAngAx val="0"/>
      <c:perspective val="3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05128205128208E-2"/>
          <c:y val="2.6627218934911243E-2"/>
          <c:w val="0.76923076923076927"/>
          <c:h val="0.85207100591715978"/>
        </c:manualLayout>
      </c:layout>
      <c:line3DChart>
        <c:grouping val="standard"/>
        <c:varyColors val="0"/>
        <c:ser>
          <c:idx val="0"/>
          <c:order val="0"/>
          <c:spPr>
            <a:solidFill>
              <a:srgbClr val="9999FF"/>
            </a:solidFill>
            <a:ln w="10747">
              <a:solidFill>
                <a:srgbClr val="000000"/>
              </a:solidFill>
              <a:prstDash val="solid"/>
            </a:ln>
          </c:spPr>
          <c:val>
            <c:numRef>
              <c:f>Лист1!$A$4:$G$4</c:f>
              <c:numCache>
                <c:formatCode>General</c:formatCode>
                <c:ptCount val="7"/>
                <c:pt idx="0">
                  <c:v>8.1999999999999993</c:v>
                </c:pt>
                <c:pt idx="1">
                  <c:v>9.1999999999999993</c:v>
                </c:pt>
                <c:pt idx="2">
                  <c:v>9.4</c:v>
                </c:pt>
                <c:pt idx="3">
                  <c:v>8.8000000000000007</c:v>
                </c:pt>
                <c:pt idx="4">
                  <c:v>9.1</c:v>
                </c:pt>
                <c:pt idx="5">
                  <c:v>8</c:v>
                </c:pt>
                <c:pt idx="6">
                  <c:v>9.1999999999999993</c:v>
                </c:pt>
              </c:numCache>
            </c:numRef>
          </c:val>
          <c:smooth val="0"/>
        </c:ser>
        <c:ser>
          <c:idx val="1"/>
          <c:order val="1"/>
          <c:spPr>
            <a:solidFill>
              <a:srgbClr val="993366"/>
            </a:solidFill>
            <a:ln w="10747">
              <a:solidFill>
                <a:srgbClr val="000000"/>
              </a:solidFill>
              <a:prstDash val="solid"/>
            </a:ln>
          </c:spPr>
          <c:val>
            <c:numRef>
              <c:f>Лист1!$A$5:$G$5</c:f>
              <c:numCache>
                <c:formatCode>General</c:formatCode>
                <c:ptCount val="7"/>
                <c:pt idx="0">
                  <c:v>8.6999999999999993</c:v>
                </c:pt>
                <c:pt idx="1">
                  <c:v>8.5</c:v>
                </c:pt>
                <c:pt idx="2">
                  <c:v>8.4</c:v>
                </c:pt>
                <c:pt idx="3">
                  <c:v>9.1</c:v>
                </c:pt>
                <c:pt idx="4">
                  <c:v>9.1</c:v>
                </c:pt>
                <c:pt idx="5">
                  <c:v>9.1</c:v>
                </c:pt>
                <c:pt idx="6">
                  <c:v>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676864"/>
        <c:axId val="112678400"/>
        <c:axId val="120581632"/>
      </c:line3DChart>
      <c:catAx>
        <c:axId val="11267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67840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12678400"/>
        <c:scaling>
          <c:orientation val="minMax"/>
        </c:scaling>
        <c:delete val="0"/>
        <c:axPos val="l"/>
        <c:majorGridlines>
          <c:spPr>
            <a:ln w="26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676864"/>
        <c:crosses val="autoZero"/>
        <c:crossBetween val="between"/>
      </c:valAx>
      <c:serAx>
        <c:axId val="12058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678400"/>
        <c:crosses val="autoZero"/>
        <c:tickLblSkip val="1"/>
        <c:tickMarkSkip val="1"/>
      </c:serAx>
      <c:spPr>
        <a:noFill/>
        <a:ln w="21493">
          <a:noFill/>
        </a:ln>
      </c:spPr>
    </c:plotArea>
    <c:legend>
      <c:legendPos val="r"/>
      <c:layout>
        <c:manualLayout>
          <c:xMode val="edge"/>
          <c:yMode val="edge"/>
          <c:x val="0.89102564102564108"/>
          <c:y val="0.42899408284023671"/>
          <c:w val="0.10256410256410256"/>
          <c:h val="0.14497041420118342"/>
        </c:manualLayout>
      </c:layout>
      <c:overlay val="0"/>
      <c:spPr>
        <a:solidFill>
          <a:srgbClr val="FFFFFF"/>
        </a:solidFill>
        <a:ln w="2687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687">
      <a:solidFill>
        <a:srgbClr val="000000"/>
      </a:solidFill>
      <a:prstDash val="solid"/>
    </a:ln>
  </c:spPr>
  <c:txPr>
    <a:bodyPr/>
    <a:lstStyle/>
    <a:p>
      <a:pPr>
        <a:defRPr sz="101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2014-10-17T08:03:00Z</dcterms:created>
  <dcterms:modified xsi:type="dcterms:W3CDTF">2016-02-15T09:06:00Z</dcterms:modified>
</cp:coreProperties>
</file>