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DA" w:rsidRDefault="003817DA" w:rsidP="003817DA">
      <w:pPr>
        <w:ind w:firstLine="567"/>
        <w:jc w:val="center"/>
        <w:rPr>
          <w:b/>
          <w:sz w:val="28"/>
          <w:szCs w:val="28"/>
        </w:rPr>
      </w:pPr>
      <w:r w:rsidRPr="003817DA">
        <w:rPr>
          <w:b/>
          <w:sz w:val="28"/>
          <w:szCs w:val="28"/>
        </w:rPr>
        <w:t>Деятельностный и компетентностный подходы на уроках математики</w:t>
      </w:r>
    </w:p>
    <w:p w:rsidR="001C079B" w:rsidRPr="003817DA" w:rsidRDefault="001C079B" w:rsidP="003817DA">
      <w:pPr>
        <w:ind w:firstLine="567"/>
        <w:jc w:val="center"/>
        <w:rPr>
          <w:b/>
          <w:sz w:val="28"/>
          <w:szCs w:val="28"/>
        </w:rPr>
      </w:pPr>
    </w:p>
    <w:p w:rsidR="003817DA" w:rsidRDefault="001C079B" w:rsidP="001C079B">
      <w:pPr>
        <w:ind w:firstLine="567"/>
        <w:jc w:val="right"/>
      </w:pPr>
      <w:proofErr w:type="gramStart"/>
      <w:r>
        <w:t>Гуль</w:t>
      </w:r>
      <w:proofErr w:type="gramEnd"/>
      <w:r>
        <w:t xml:space="preserve"> Е.Н., учитель математики</w:t>
      </w:r>
    </w:p>
    <w:p w:rsidR="003817DA" w:rsidRDefault="003817DA" w:rsidP="003817DA">
      <w:pPr>
        <w:ind w:firstLine="567"/>
      </w:pPr>
    </w:p>
    <w:p w:rsidR="003817DA" w:rsidRPr="003817DA" w:rsidRDefault="003817DA" w:rsidP="003817DA">
      <w:pPr>
        <w:ind w:firstLine="567"/>
      </w:pPr>
      <w:r w:rsidRPr="003817DA">
        <w:t xml:space="preserve">Реализация компетентностного подхода на уроках математики. </w:t>
      </w:r>
    </w:p>
    <w:p w:rsidR="003817DA" w:rsidRPr="003817DA" w:rsidRDefault="003817DA" w:rsidP="003817DA">
      <w:pPr>
        <w:ind w:firstLine="567"/>
      </w:pPr>
      <w:r w:rsidRPr="003817DA">
        <w:t xml:space="preserve">На современном этапе развития общества, характеризующимся стремительным возрастанием объема научной информации и высокоинтеллектуальными технологиями общественного производства, необходим человек новой формации, способный к активному творческому овладению знаний, умению применять знания в нестандартных ситуациях, умеющий работать в команде, мотивированный на успех. В связи с этим во всем мире идет поиск новых систем образования. Очевидно, что образование уже сейчас должно давать человеку не только сумму базовых знаний, не только набор полезных и необходимых навыков труда, но и умение самостоятельно воспринимать и осваивать на практике новую информацию. </w:t>
      </w:r>
      <w:r w:rsidRPr="003817DA">
        <w:br/>
        <w:t xml:space="preserve">Поэтому задача системы образования при обучении математике - развитие общих способностей учащихся, позволяющих ориентироваться в условиях неопределённости, применять знания в нестандартных ситуациях. Это возможно в процессе </w:t>
      </w:r>
      <w:r w:rsidRPr="003817DA">
        <w:rPr>
          <w:rStyle w:val="a4"/>
        </w:rPr>
        <w:t xml:space="preserve">формирования компетенций. </w:t>
      </w:r>
    </w:p>
    <w:p w:rsidR="003817DA" w:rsidRPr="003817DA" w:rsidRDefault="003817DA" w:rsidP="003817DA">
      <w:pPr>
        <w:ind w:firstLine="567"/>
      </w:pPr>
      <w:r w:rsidRPr="003817DA">
        <w:rPr>
          <w:rStyle w:val="a4"/>
        </w:rPr>
        <w:t xml:space="preserve">Понятие компетенции </w:t>
      </w:r>
      <w:r w:rsidRPr="003817DA">
        <w:t xml:space="preserve">определяется, как способность обучающегося применять знания, умения, личностные качества и практический опыт для успешной деятельности в определенной области. </w:t>
      </w:r>
    </w:p>
    <w:p w:rsidR="003817DA" w:rsidRPr="003817DA" w:rsidRDefault="003817DA" w:rsidP="003817DA">
      <w:pPr>
        <w:ind w:firstLine="567"/>
      </w:pPr>
      <w:r w:rsidRPr="003817DA">
        <w:t xml:space="preserve">В соответствии с Федеральным государственным образовательным стандартом выделяются общие и профессиональные компетенции. В основе формирования общих и профессиональных компетенций лежат базовые компетенции. </w:t>
      </w:r>
      <w:r w:rsidRPr="003817DA">
        <w:br/>
        <w:t xml:space="preserve">Базовые компетенции субъекта учебной деятельности </w:t>
      </w:r>
      <w:r w:rsidRPr="003817DA">
        <w:br/>
      </w:r>
      <w:r w:rsidRPr="003817DA">
        <w:rPr>
          <w:rStyle w:val="a4"/>
        </w:rPr>
        <w:t xml:space="preserve">Эмоционально – психологические компетенции: </w:t>
      </w:r>
      <w:r w:rsidRPr="003817DA">
        <w:rPr>
          <w:i/>
          <w:iCs/>
        </w:rPr>
        <w:br/>
      </w:r>
      <w:r w:rsidRPr="003817DA">
        <w:t xml:space="preserve">- учение с интересом; </w:t>
      </w:r>
      <w:r w:rsidRPr="003817DA">
        <w:br/>
        <w:t xml:space="preserve">- доверие педагогам; </w:t>
      </w:r>
      <w:r w:rsidRPr="003817DA">
        <w:br/>
        <w:t xml:space="preserve">- умение проявлять эмоциональную устойчивость при напряжениях и другие компетенции. </w:t>
      </w:r>
      <w:r w:rsidRPr="003817DA">
        <w:br/>
      </w:r>
      <w:r w:rsidRPr="003817DA">
        <w:rPr>
          <w:rStyle w:val="a4"/>
        </w:rPr>
        <w:t xml:space="preserve">Регулятивные компетенции: </w:t>
      </w:r>
      <w:r w:rsidRPr="003817DA">
        <w:rPr>
          <w:i/>
          <w:iCs/>
        </w:rPr>
        <w:br/>
      </w:r>
      <w:r w:rsidRPr="003817DA">
        <w:t xml:space="preserve">- определение целей учебной деятельности; </w:t>
      </w:r>
      <w:r w:rsidRPr="003817DA">
        <w:br/>
        <w:t xml:space="preserve">- ответственность за результаты учебы; </w:t>
      </w:r>
      <w:r w:rsidRPr="003817DA">
        <w:br/>
        <w:t xml:space="preserve">- концентрация на учебе; </w:t>
      </w:r>
      <w:r w:rsidRPr="003817DA">
        <w:br/>
        <w:t xml:space="preserve">- умение делать заключительные выводы и другие регулятивные компетенции. </w:t>
      </w:r>
      <w:r w:rsidRPr="003817DA">
        <w:br/>
      </w:r>
      <w:r w:rsidRPr="003817DA">
        <w:rPr>
          <w:rStyle w:val="a4"/>
        </w:rPr>
        <w:t xml:space="preserve">Социальные компетенции: </w:t>
      </w:r>
      <w:r w:rsidRPr="003817DA">
        <w:rPr>
          <w:i/>
          <w:iCs/>
        </w:rPr>
        <w:br/>
      </w:r>
      <w:r w:rsidRPr="003817DA">
        <w:t xml:space="preserve">- проявление терпимости к другим мнениям и позициям; </w:t>
      </w:r>
      <w:r w:rsidRPr="003817DA">
        <w:br/>
        <w:t xml:space="preserve">- оказание помощи другим учащимся; </w:t>
      </w:r>
      <w:r w:rsidRPr="003817DA">
        <w:br/>
        <w:t xml:space="preserve">- умение сотрудничать с другими учащимися; </w:t>
      </w:r>
      <w:r w:rsidRPr="003817DA">
        <w:br/>
        <w:t xml:space="preserve">- умение работать в группе и другие социальные компетенции. </w:t>
      </w:r>
      <w:r w:rsidRPr="003817DA">
        <w:br/>
      </w:r>
      <w:r w:rsidRPr="003817DA">
        <w:rPr>
          <w:rStyle w:val="a4"/>
        </w:rPr>
        <w:t xml:space="preserve">Учебно-познавательные компетенции: </w:t>
      </w:r>
      <w:r w:rsidRPr="003817DA">
        <w:rPr>
          <w:i/>
          <w:iCs/>
        </w:rPr>
        <w:br/>
      </w:r>
      <w:r w:rsidRPr="003817DA">
        <w:t xml:space="preserve">- умение учиться; </w:t>
      </w:r>
      <w:r w:rsidRPr="003817DA">
        <w:br/>
        <w:t xml:space="preserve">- умение отыскивать причины явлений; </w:t>
      </w:r>
      <w:r w:rsidRPr="003817DA">
        <w:br/>
        <w:t xml:space="preserve">- самостоятельное выявление допущенных ошибок; </w:t>
      </w:r>
      <w:r w:rsidRPr="003817DA">
        <w:br/>
        <w:t xml:space="preserve">- самостоятельное выполнение домашнего задания и другие </w:t>
      </w:r>
      <w:proofErr w:type="spellStart"/>
      <w:r w:rsidRPr="003817DA">
        <w:t>учебно</w:t>
      </w:r>
      <w:proofErr w:type="spellEnd"/>
      <w:r w:rsidRPr="003817DA">
        <w:t xml:space="preserve"> </w:t>
      </w:r>
      <w:proofErr w:type="gramStart"/>
      <w:r w:rsidRPr="003817DA">
        <w:t>-п</w:t>
      </w:r>
      <w:proofErr w:type="gramEnd"/>
      <w:r w:rsidRPr="003817DA">
        <w:t xml:space="preserve">ознавательные компетенции. </w:t>
      </w:r>
      <w:r w:rsidRPr="003817DA">
        <w:br/>
      </w:r>
      <w:r w:rsidRPr="003817DA">
        <w:rPr>
          <w:rStyle w:val="a4"/>
        </w:rPr>
        <w:t xml:space="preserve">Творческие компетенции: </w:t>
      </w:r>
      <w:r w:rsidRPr="003817DA">
        <w:rPr>
          <w:i/>
          <w:iCs/>
        </w:rPr>
        <w:br/>
      </w:r>
      <w:r w:rsidRPr="003817DA">
        <w:t xml:space="preserve">- умение принимать решения в различных ситуациях; </w:t>
      </w:r>
      <w:r w:rsidRPr="003817DA">
        <w:br/>
        <w:t xml:space="preserve">- умение заявлять о своих потребностях и интересах; </w:t>
      </w:r>
      <w:r w:rsidRPr="003817DA">
        <w:br/>
        <w:t xml:space="preserve">- умение находить другие источники информации; </w:t>
      </w:r>
      <w:r w:rsidRPr="003817DA">
        <w:br/>
        <w:t xml:space="preserve">- способность генерировать другие способы решения проблемы и другие творческие компетенции. </w:t>
      </w:r>
      <w:r w:rsidRPr="003817DA">
        <w:br/>
      </w:r>
      <w:r w:rsidRPr="003817DA">
        <w:rPr>
          <w:rStyle w:val="a4"/>
        </w:rPr>
        <w:t xml:space="preserve">Компетенции самосовершенствования: </w:t>
      </w:r>
      <w:r w:rsidRPr="003817DA">
        <w:rPr>
          <w:i/>
          <w:iCs/>
        </w:rPr>
        <w:br/>
      </w:r>
      <w:r w:rsidRPr="003817DA">
        <w:t xml:space="preserve">- применять знания и умения на практике; </w:t>
      </w:r>
      <w:r w:rsidRPr="003817DA">
        <w:br/>
        <w:t xml:space="preserve">- умение извлекать пользу из полученного опыта; </w:t>
      </w:r>
      <w:r w:rsidRPr="003817DA">
        <w:br/>
        <w:t xml:space="preserve">- навыки самоконтроля и саморазвития; </w:t>
      </w:r>
      <w:r w:rsidRPr="003817DA">
        <w:br/>
        <w:t xml:space="preserve">- желание учиться и самосовершенствоваться дальше. </w:t>
      </w:r>
    </w:p>
    <w:p w:rsidR="003817DA" w:rsidRPr="003817DA" w:rsidRDefault="003817DA" w:rsidP="003817DA">
      <w:pPr>
        <w:ind w:firstLine="567"/>
      </w:pPr>
      <w:r w:rsidRPr="003817DA">
        <w:t xml:space="preserve">Участие в районном семинаре учителей математики по теме </w:t>
      </w:r>
    </w:p>
    <w:p w:rsidR="003817DA" w:rsidRPr="003817DA" w:rsidRDefault="003817DA" w:rsidP="003817DA">
      <w:pPr>
        <w:ind w:firstLine="567"/>
      </w:pPr>
      <w:r w:rsidRPr="003817DA">
        <w:t>"Компетентностный подход в обучении математики в условиях перехода к новым образовательным стандартам".</w:t>
      </w:r>
    </w:p>
    <w:p w:rsidR="003817DA" w:rsidRPr="003817DA" w:rsidRDefault="003817DA" w:rsidP="003817DA">
      <w:pPr>
        <w:ind w:firstLine="567"/>
      </w:pPr>
      <w:r w:rsidRPr="003817DA">
        <w:t>Научиться учиться - главный тезис деятельностного подхода. Уметь учиться - это значит понимать, чего я не знаю и самостоятельно находить способ справиться с затруднением, получить знание.</w:t>
      </w:r>
    </w:p>
    <w:p w:rsidR="003817DA" w:rsidRPr="003817DA" w:rsidRDefault="003817DA" w:rsidP="003817DA">
      <w:pPr>
        <w:ind w:firstLine="567"/>
      </w:pPr>
      <w:r w:rsidRPr="003817DA">
        <w:t> </w:t>
      </w:r>
    </w:p>
    <w:p w:rsidR="003817DA" w:rsidRPr="003817DA" w:rsidRDefault="003817DA" w:rsidP="003817DA">
      <w:pPr>
        <w:ind w:firstLine="567"/>
      </w:pPr>
      <w:r w:rsidRPr="003817DA">
        <w:t xml:space="preserve">Исследования психологов и педагогов показывают: чтобы научить школьников самостоятельно и творчески учиться, нужно включить их в специально организованную самостоятельную деятельность, </w:t>
      </w:r>
      <w:r w:rsidRPr="003817DA">
        <w:lastRenderedPageBreak/>
        <w:t xml:space="preserve">сделать "хозяевами” этой деятельности. Для этого нужно выработать у школьников мотивы к учебной деятельности. </w:t>
      </w:r>
    </w:p>
    <w:p w:rsidR="003817DA" w:rsidRPr="003817DA" w:rsidRDefault="003817DA" w:rsidP="003817DA">
      <w:pPr>
        <w:ind w:firstLine="567"/>
      </w:pPr>
      <w:r w:rsidRPr="003817DA">
        <w:t xml:space="preserve">Один из базовых принципов общесистемных изменений, заявленных в новой модели образования: </w:t>
      </w:r>
    </w:p>
    <w:p w:rsidR="003817DA" w:rsidRPr="003817DA" w:rsidRDefault="003817DA" w:rsidP="003817DA">
      <w:pPr>
        <w:ind w:firstLine="567"/>
      </w:pPr>
      <w:r w:rsidRPr="003817DA">
        <w:t xml:space="preserve">«Культура усвоения замещается культурой поиска, дискуссии и обновления». </w:t>
      </w:r>
    </w:p>
    <w:p w:rsidR="003817DA" w:rsidRPr="003817DA" w:rsidRDefault="003817DA" w:rsidP="003817DA">
      <w:pPr>
        <w:ind w:firstLine="567"/>
      </w:pPr>
      <w:r w:rsidRPr="003817DA">
        <w:t>Реализация деятельностного подхода обеспечивает тройной эффект:</w:t>
      </w:r>
    </w:p>
    <w:p w:rsidR="003817DA" w:rsidRPr="003817DA" w:rsidRDefault="003817DA" w:rsidP="003817DA">
      <w:pPr>
        <w:ind w:firstLine="567"/>
      </w:pPr>
      <w:r w:rsidRPr="003817DA">
        <w:t xml:space="preserve">•качественное усвоение знаний </w:t>
      </w:r>
      <w:r w:rsidRPr="003817DA">
        <w:br/>
        <w:t xml:space="preserve">•развитие интеллекта и творческих способностей </w:t>
      </w:r>
      <w:r w:rsidRPr="003817DA">
        <w:br/>
        <w:t>•воспитание активной личности.</w:t>
      </w:r>
    </w:p>
    <w:p w:rsidR="003817DA" w:rsidRPr="003817DA" w:rsidRDefault="003817DA" w:rsidP="003817DA">
      <w:pPr>
        <w:ind w:firstLine="567"/>
      </w:pPr>
    </w:p>
    <w:p w:rsidR="003817DA" w:rsidRPr="003817DA" w:rsidRDefault="003817DA" w:rsidP="003817DA">
      <w:pPr>
        <w:ind w:firstLine="567"/>
      </w:pPr>
      <w:r w:rsidRPr="003817DA">
        <w:t>Несмотря на то, что в практической деятельности учителя математики реализуются требования государственных стандартов 2004 г., уже сегодня ему нужно не только знать, какие требования к обучению и воспитанию школьников задаются стандартами второго поколения, но и использовать новые подходы в своей работе. Эти подходы помогут вывести качество педагогической деятельности учителя на уровень, соответствующий современным тенденциям в системе образования.</w:t>
      </w:r>
    </w:p>
    <w:p w:rsidR="003817DA" w:rsidRPr="003817DA" w:rsidRDefault="003817DA" w:rsidP="003817DA">
      <w:pPr>
        <w:ind w:firstLine="567"/>
      </w:pPr>
      <w:r w:rsidRPr="003817DA">
        <w:t>Основные отличия ФГОС второго поколения от предыдущих документов, определяющих цели и содержание общего образования, связаны с заданием ориентиров развития системы образования и с описанием требований к результатам образования. Новое понимание результатов общего образования в рамках концепции нового стандарта основывается на тезисе развития личности как основной цели и смысле образования. С этой позиции предметные результаты изучения математики (конкретные знания, умения, навыки) являются лишь органичной составляющей в комплексе результатов обучения предмету и важным средством формирования универсальных (</w:t>
      </w:r>
      <w:proofErr w:type="spellStart"/>
      <w:r w:rsidRPr="003817DA">
        <w:t>метапредметных</w:t>
      </w:r>
      <w:proofErr w:type="spellEnd"/>
      <w:r w:rsidRPr="003817DA">
        <w:t xml:space="preserve">) знаний, умений и способов деятельности. Последние как раз и обеспечивают способность учащегося к саморазвитию и самосовершенствованию, а значит, их формирование является главной целью образовательного процесса в школе. </w:t>
      </w:r>
    </w:p>
    <w:p w:rsidR="003817DA" w:rsidRPr="003817DA" w:rsidRDefault="003817DA" w:rsidP="003817DA">
      <w:pPr>
        <w:ind w:firstLine="567"/>
      </w:pPr>
      <w:r w:rsidRPr="003817DA">
        <w:t xml:space="preserve">В проекте примерных программ основного общего образования по математике требования к результатам обучения и освоения содержания курса дифференцируют результаты обучения </w:t>
      </w:r>
      <w:proofErr w:type="gramStart"/>
      <w:r w:rsidRPr="003817DA">
        <w:t>на</w:t>
      </w:r>
      <w:proofErr w:type="gramEnd"/>
      <w:r w:rsidRPr="003817DA">
        <w:t xml:space="preserve"> личностные, </w:t>
      </w:r>
      <w:proofErr w:type="spellStart"/>
      <w:r w:rsidRPr="003817DA">
        <w:t>метапредметные</w:t>
      </w:r>
      <w:proofErr w:type="spellEnd"/>
      <w:r w:rsidRPr="003817DA">
        <w:t xml:space="preserve"> и предметные. В этой же логике сформулированы цели изучения математики в основной школе: </w:t>
      </w:r>
    </w:p>
    <w:p w:rsidR="003817DA" w:rsidRPr="003817DA" w:rsidRDefault="003817DA" w:rsidP="003817DA">
      <w:pPr>
        <w:ind w:firstLine="567"/>
      </w:pPr>
      <w:r w:rsidRPr="003817DA">
        <w:t>в направлении личностного развития</w:t>
      </w:r>
      <w:proofErr w:type="gramStart"/>
      <w:r w:rsidRPr="003817DA">
        <w:t xml:space="preserve"> :</w:t>
      </w:r>
      <w:proofErr w:type="gramEnd"/>
    </w:p>
    <w:p w:rsidR="003817DA" w:rsidRPr="003817DA" w:rsidRDefault="003817DA" w:rsidP="003817DA">
      <w:pPr>
        <w:ind w:firstLine="567"/>
      </w:pPr>
      <w:r w:rsidRPr="003817DA">
        <w:t xml:space="preserve"> Ø развитие логического и критического мышления, культуры речи, способность к умственному эксперименту; </w:t>
      </w:r>
    </w:p>
    <w:p w:rsidR="003817DA" w:rsidRPr="003817DA" w:rsidRDefault="003817DA" w:rsidP="003817DA">
      <w:pPr>
        <w:ind w:firstLine="567"/>
      </w:pPr>
      <w:r w:rsidRPr="003817DA">
        <w:t>Ø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817DA" w:rsidRPr="003817DA" w:rsidRDefault="003817DA" w:rsidP="003817DA">
      <w:pPr>
        <w:ind w:firstLine="567"/>
      </w:pPr>
      <w:r w:rsidRPr="003817DA">
        <w:t> Ø воспитание качеств личности, обеспечивающих социальную мобильность, способность принимать самостоятельные решения;</w:t>
      </w:r>
    </w:p>
    <w:p w:rsidR="003817DA" w:rsidRPr="003817DA" w:rsidRDefault="003817DA" w:rsidP="003817DA">
      <w:pPr>
        <w:ind w:firstLine="567"/>
      </w:pPr>
      <w:r w:rsidRPr="003817DA">
        <w:t xml:space="preserve"> Ø формирование качеств мышления, необходимых для адаптации в современном информационном обществе; </w:t>
      </w:r>
    </w:p>
    <w:p w:rsidR="003817DA" w:rsidRPr="003817DA" w:rsidRDefault="003817DA" w:rsidP="003817DA">
      <w:pPr>
        <w:ind w:firstLine="567"/>
      </w:pPr>
      <w:r w:rsidRPr="003817DA">
        <w:t>Ø развитие интереса к математическому творчеству и математических способностей; </w:t>
      </w:r>
    </w:p>
    <w:p w:rsidR="003817DA" w:rsidRPr="003817DA" w:rsidRDefault="003817DA" w:rsidP="003817DA">
      <w:pPr>
        <w:ind w:firstLine="567"/>
      </w:pPr>
      <w:r>
        <w:t xml:space="preserve">в </w:t>
      </w:r>
      <w:proofErr w:type="spellStart"/>
      <w:r>
        <w:t>метапредметном</w:t>
      </w:r>
      <w:proofErr w:type="spellEnd"/>
      <w:r>
        <w:t xml:space="preserve"> направлении </w:t>
      </w:r>
    </w:p>
    <w:p w:rsidR="003817DA" w:rsidRPr="003817DA" w:rsidRDefault="003817DA" w:rsidP="003817DA">
      <w:pPr>
        <w:ind w:firstLine="567"/>
      </w:pPr>
      <w:r w:rsidRPr="003817DA">
        <w:t xml:space="preserve">Ø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3817DA" w:rsidRPr="003817DA" w:rsidRDefault="003817DA" w:rsidP="003817DA">
      <w:pPr>
        <w:ind w:firstLine="567"/>
      </w:pPr>
      <w:r w:rsidRPr="003817DA">
        <w:t xml:space="preserve">Ø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3817DA" w:rsidRPr="003817DA" w:rsidRDefault="003817DA" w:rsidP="003817DA">
      <w:pPr>
        <w:ind w:firstLine="567"/>
      </w:pPr>
      <w:r w:rsidRPr="003817DA">
        <w:t>Ø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3817DA" w:rsidRPr="003817DA" w:rsidRDefault="003817DA" w:rsidP="003817DA">
      <w:pPr>
        <w:ind w:firstLine="567"/>
      </w:pPr>
      <w:r>
        <w:t>в предметном направлении</w:t>
      </w:r>
      <w:r w:rsidRPr="003817DA">
        <w:t>:</w:t>
      </w:r>
    </w:p>
    <w:p w:rsidR="003817DA" w:rsidRPr="003817DA" w:rsidRDefault="003817DA" w:rsidP="003817DA">
      <w:pPr>
        <w:ind w:firstLine="567"/>
      </w:pPr>
      <w:r w:rsidRPr="003817DA">
        <w:t>Ø овладение математическими знаниями и умениями, необходимыми для продолжения обучения в старшей школе или иных образовательных учреждениях, изучения смежных дисциплин, применения в повседневной жизни; Ø создание фундамента для математического развития, формирования механизмов мышления, характерных для математической деятельности».</w:t>
      </w:r>
    </w:p>
    <w:p w:rsidR="003817DA" w:rsidRPr="003817DA" w:rsidRDefault="003817DA" w:rsidP="003817DA">
      <w:pPr>
        <w:ind w:firstLine="567"/>
      </w:pPr>
      <w:r w:rsidRPr="003817DA">
        <w:t xml:space="preserve">По сравнению с целевыми установками прежних программных документов, определяющих содержание изучения математики, формулировки целей изучения предмета в проекте примерных программ основного общего образования по математике иначе расставляют акценты, что соответствует заявленной в стандартах </w:t>
      </w:r>
      <w:proofErr w:type="spellStart"/>
      <w:r w:rsidRPr="003817DA">
        <w:t>деятельностной</w:t>
      </w:r>
      <w:proofErr w:type="spellEnd"/>
      <w:r w:rsidRPr="003817DA">
        <w:t xml:space="preserve"> парадигме образования. Это означает, что </w:t>
      </w:r>
      <w:proofErr w:type="spellStart"/>
      <w:r w:rsidRPr="003817DA">
        <w:t>деятельностный</w:t>
      </w:r>
      <w:proofErr w:type="spellEnd"/>
      <w:r w:rsidRPr="003817DA">
        <w:t xml:space="preserve"> подход не просто декларируется, – он должен стать нормой при организации учебного процесса и залогом улучшения качества обучения, а одной из основных задач учителя математики должна стать организация освоения школьниками обобщенных способов деятельности при изучении каждой конкретной темы.</w:t>
      </w:r>
    </w:p>
    <w:p w:rsidR="003817DA" w:rsidRPr="003817DA" w:rsidRDefault="003817DA" w:rsidP="003817DA">
      <w:pPr>
        <w:ind w:firstLine="567"/>
      </w:pPr>
      <w:r w:rsidRPr="003817DA">
        <w:t xml:space="preserve">Одним из приёмов развития критического мышления является составления </w:t>
      </w:r>
      <w:proofErr w:type="spellStart"/>
      <w:r w:rsidRPr="003817DA">
        <w:t>синквейна</w:t>
      </w:r>
      <w:proofErr w:type="spellEnd"/>
      <w:r w:rsidRPr="003817DA">
        <w:t>:</w:t>
      </w:r>
    </w:p>
    <w:p w:rsidR="003817DA" w:rsidRPr="003817DA" w:rsidRDefault="003817DA" w:rsidP="003817DA">
      <w:pPr>
        <w:ind w:firstLine="567"/>
      </w:pPr>
      <w:proofErr w:type="spellStart"/>
      <w:r w:rsidRPr="003817DA">
        <w:lastRenderedPageBreak/>
        <w:t>Синквей</w:t>
      </w:r>
      <w:proofErr w:type="gramStart"/>
      <w:r w:rsidRPr="003817DA">
        <w:t>н</w:t>
      </w:r>
      <w:proofErr w:type="spellEnd"/>
      <w:r w:rsidRPr="003817DA">
        <w:t>-</w:t>
      </w:r>
      <w:proofErr w:type="gramEnd"/>
      <w:r w:rsidRPr="003817DA">
        <w:t xml:space="preserve"> приём, позволяющий в нескольких словах изложить учебный материал на определённую тему. «</w:t>
      </w:r>
      <w:proofErr w:type="spellStart"/>
      <w:r w:rsidRPr="003817DA">
        <w:t>Синквейн</w:t>
      </w:r>
      <w:proofErr w:type="spellEnd"/>
      <w:r w:rsidRPr="003817DA">
        <w:t>» от франц. «пять». Это специфическое стихотворение</w:t>
      </w:r>
      <w:r>
        <w:t xml:space="preserve"> </w:t>
      </w:r>
      <w:r w:rsidRPr="003817DA">
        <w:t>(без рифмы), состоящее из пяти строк</w:t>
      </w:r>
      <w:proofErr w:type="gramStart"/>
      <w:r w:rsidRPr="003817DA">
        <w:t xml:space="preserve"> ,</w:t>
      </w:r>
      <w:proofErr w:type="gramEnd"/>
      <w:r w:rsidRPr="003817DA">
        <w:t xml:space="preserve"> в которых обобщена информация по изученной теме.</w:t>
      </w:r>
    </w:p>
    <w:p w:rsidR="003817DA" w:rsidRPr="003817DA" w:rsidRDefault="003817DA" w:rsidP="003817DA">
      <w:r w:rsidRPr="003817DA">
        <w:t>1.Строка. Обозначается тем</w:t>
      </w:r>
      <w:proofErr w:type="gramStart"/>
      <w:r w:rsidRPr="003817DA">
        <w:t>а(</w:t>
      </w:r>
      <w:proofErr w:type="gramEnd"/>
      <w:r w:rsidRPr="003817DA">
        <w:t xml:space="preserve">имя существительное). </w:t>
      </w:r>
      <w:r w:rsidRPr="003817DA">
        <w:br/>
        <w:t xml:space="preserve">2.Строка. Описание темы двумя прилагательными. </w:t>
      </w:r>
      <w:r w:rsidRPr="003817DA">
        <w:br/>
        <w:t xml:space="preserve">3.Строка. Описание действия в рамках темы двумя глаголами. </w:t>
      </w:r>
      <w:r w:rsidRPr="003817DA">
        <w:br/>
        <w:t>4.Строка. Фраза из четырёх слов, выражающая отношение к тем</w:t>
      </w:r>
      <w:proofErr w:type="gramStart"/>
      <w:r w:rsidRPr="003817DA">
        <w:t>е(</w:t>
      </w:r>
      <w:proofErr w:type="gramEnd"/>
      <w:r w:rsidRPr="003817DA">
        <w:t xml:space="preserve">разные части речи). </w:t>
      </w:r>
      <w:r w:rsidRPr="003817DA">
        <w:br/>
        <w:t>Строк</w:t>
      </w:r>
      <w:proofErr w:type="gramStart"/>
      <w:r w:rsidRPr="003817DA">
        <w:t>а-</w:t>
      </w:r>
      <w:proofErr w:type="gramEnd"/>
      <w:r w:rsidRPr="003817DA">
        <w:t xml:space="preserve"> одно слово, синоним темы.</w:t>
      </w:r>
    </w:p>
    <w:p w:rsidR="003817DA" w:rsidRPr="003817DA" w:rsidRDefault="003817DA" w:rsidP="003817DA">
      <w:pPr>
        <w:ind w:firstLine="567"/>
      </w:pPr>
      <w:r w:rsidRPr="003817DA">
        <w:t>СИНКВЕЙН</w:t>
      </w:r>
    </w:p>
    <w:p w:rsidR="003817DA" w:rsidRPr="003817DA" w:rsidRDefault="003817DA" w:rsidP="003817DA">
      <w:pPr>
        <w:ind w:firstLine="567"/>
      </w:pPr>
      <w:r w:rsidRPr="003817DA">
        <w:t>1.Деятельностный подход</w:t>
      </w:r>
    </w:p>
    <w:p w:rsidR="003817DA" w:rsidRPr="003817DA" w:rsidRDefault="003817DA" w:rsidP="003817DA">
      <w:pPr>
        <w:ind w:firstLine="567"/>
      </w:pPr>
      <w:r w:rsidRPr="003817DA">
        <w:t xml:space="preserve"> 2. Познавательный, вариативный </w:t>
      </w:r>
    </w:p>
    <w:p w:rsidR="003817DA" w:rsidRPr="003817DA" w:rsidRDefault="003817DA" w:rsidP="003817DA">
      <w:pPr>
        <w:ind w:firstLine="567"/>
      </w:pPr>
      <w:r w:rsidRPr="003817DA">
        <w:t>3. Развивает, научает, обогащает</w:t>
      </w:r>
    </w:p>
    <w:p w:rsidR="003817DA" w:rsidRPr="003817DA" w:rsidRDefault="003817DA" w:rsidP="003817DA">
      <w:pPr>
        <w:ind w:firstLine="567"/>
      </w:pPr>
      <w:r w:rsidRPr="003817DA">
        <w:t xml:space="preserve"> 4. Выше потенциал каждого ребенка </w:t>
      </w:r>
    </w:p>
    <w:p w:rsidR="003817DA" w:rsidRPr="003817DA" w:rsidRDefault="003817DA" w:rsidP="003817DA">
      <w:pPr>
        <w:ind w:firstLine="567"/>
      </w:pPr>
      <w:r>
        <w:t>5. Открытие</w:t>
      </w:r>
      <w:r w:rsidRPr="003817DA">
        <w:t>.</w:t>
      </w:r>
    </w:p>
    <w:p w:rsidR="003817DA" w:rsidRPr="003817DA" w:rsidRDefault="003817DA" w:rsidP="003817DA">
      <w:pPr>
        <w:ind w:firstLine="567"/>
      </w:pPr>
      <w:r w:rsidRPr="003817DA">
        <w:t xml:space="preserve">Когда – то очень давно Герберт Спенсер сказал: «Великая цель образования – </w:t>
      </w:r>
      <w:r w:rsidRPr="003817DA">
        <w:br/>
        <w:t xml:space="preserve">это не знания, а действия». Это высказывание четко определяет важнейшую задачу современной системы образования: формирование совокупности «универсальных учебных действий», обеспечивающих «умение учиться»,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дисциплин... </w:t>
      </w:r>
    </w:p>
    <w:p w:rsidR="003817DA" w:rsidRPr="003817DA" w:rsidRDefault="003817DA" w:rsidP="003817DA">
      <w:pPr>
        <w:ind w:firstLine="567"/>
      </w:pPr>
      <w:proofErr w:type="gramStart"/>
      <w:r w:rsidRPr="003817DA">
        <w:t>В связи с тем, что традиционный урок всегда обеспечивает полной включённость каждого ребенка в учебный процесс, поскольку ученик не является активным его участником, а традиционная система обучения не всегда позволяет обеспечить выполнение следующих условий для развития познавательных интересов: - избегать в стиле преподавания будничности, монотонности, серости, бедности информации; - не допускать учебных перегрузок, переутомления и низкой плотности режима работы;</w:t>
      </w:r>
      <w:proofErr w:type="gramEnd"/>
      <w:r w:rsidRPr="003817DA">
        <w:t xml:space="preserve"> - использовать содержание обучения как источник стимуляции познавательных интересов; - стимулировать познавательные интересы многообразием приёмов занимательности (иллюстрацией, игрой, кроссвордами…) - специально обучать приёмам умственной деятельности....</w:t>
      </w:r>
    </w:p>
    <w:p w:rsidR="003817DA" w:rsidRPr="003817DA" w:rsidRDefault="003817DA" w:rsidP="003817DA">
      <w:pPr>
        <w:ind w:firstLine="567"/>
      </w:pPr>
    </w:p>
    <w:p w:rsidR="003817DA" w:rsidRPr="001C079B" w:rsidRDefault="001C079B" w:rsidP="003817DA">
      <w:pPr>
        <w:ind w:firstLine="567"/>
        <w:rPr>
          <w:b/>
          <w:sz w:val="24"/>
          <w:szCs w:val="24"/>
        </w:rPr>
      </w:pPr>
      <w:r w:rsidRPr="001C079B">
        <w:rPr>
          <w:b/>
          <w:sz w:val="24"/>
          <w:szCs w:val="24"/>
        </w:rPr>
        <w:t>Активные методы обучения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Для повышения мотивации учащихся на уроках математики</w:t>
      </w:r>
      <w:r w:rsidR="001C079B" w:rsidRPr="001C079B">
        <w:rPr>
          <w:rFonts w:ascii="Times New Roman" w:hAnsi="Times New Roman" w:cs="Times New Roman"/>
        </w:rPr>
        <w:t>,</w:t>
      </w:r>
      <w:r w:rsidRPr="001C079B">
        <w:rPr>
          <w:rFonts w:ascii="Times New Roman" w:hAnsi="Times New Roman" w:cs="Times New Roman"/>
        </w:rPr>
        <w:t xml:space="preserve"> физики и информатики я использую следующие</w:t>
      </w:r>
      <w:r w:rsidR="001C079B" w:rsidRPr="001C079B">
        <w:rPr>
          <w:rFonts w:ascii="Times New Roman" w:hAnsi="Times New Roman" w:cs="Times New Roman"/>
        </w:rPr>
        <w:t xml:space="preserve"> </w:t>
      </w:r>
      <w:r w:rsidRPr="001C079B">
        <w:rPr>
          <w:rFonts w:ascii="Times New Roman" w:hAnsi="Times New Roman" w:cs="Times New Roman"/>
        </w:rPr>
        <w:t>игры и методы: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Математические скачки или математическое ралли, физические бои - работа на скорость, внимание,</w:t>
      </w:r>
      <w:r w:rsidR="001C079B" w:rsidRPr="001C079B">
        <w:rPr>
          <w:rFonts w:ascii="Times New Roman" w:hAnsi="Times New Roman" w:cs="Times New Roman"/>
        </w:rPr>
        <w:t xml:space="preserve"> </w:t>
      </w:r>
      <w:r w:rsidRPr="001C079B">
        <w:rPr>
          <w:rFonts w:ascii="Times New Roman" w:hAnsi="Times New Roman" w:cs="Times New Roman"/>
        </w:rPr>
        <w:t>сообразительность, которая организовывается по рядам.</w:t>
      </w:r>
      <w:r w:rsidR="001C079B">
        <w:rPr>
          <w:rFonts w:ascii="Times New Roman" w:hAnsi="Times New Roman" w:cs="Times New Roman"/>
        </w:rPr>
        <w:t xml:space="preserve"> Решение заданий </w:t>
      </w:r>
      <w:proofErr w:type="gramStart"/>
      <w:r w:rsidR="001C079B">
        <w:rPr>
          <w:rFonts w:ascii="Times New Roman" w:hAnsi="Times New Roman" w:cs="Times New Roman"/>
        </w:rPr>
        <w:t>–«</w:t>
      </w:r>
      <w:proofErr w:type="gramEnd"/>
      <w:r w:rsidR="001C079B">
        <w:rPr>
          <w:rFonts w:ascii="Times New Roman" w:hAnsi="Times New Roman" w:cs="Times New Roman"/>
        </w:rPr>
        <w:t>водопадов» (множество примеров, которые надо решить на скорость).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 xml:space="preserve">Использую нестандартные формы уроков: урок-сказка, урок-путешествие, </w:t>
      </w:r>
      <w:proofErr w:type="spellStart"/>
      <w:proofErr w:type="gramStart"/>
      <w:r w:rsidRPr="001C079B">
        <w:rPr>
          <w:rFonts w:ascii="Times New Roman" w:hAnsi="Times New Roman" w:cs="Times New Roman"/>
        </w:rPr>
        <w:t>урок-исследования</w:t>
      </w:r>
      <w:proofErr w:type="spellEnd"/>
      <w:proofErr w:type="gramEnd"/>
      <w:r w:rsidRPr="001C079B">
        <w:rPr>
          <w:rFonts w:ascii="Times New Roman" w:hAnsi="Times New Roman" w:cs="Times New Roman"/>
        </w:rPr>
        <w:t xml:space="preserve"> (чаще</w:t>
      </w:r>
      <w:r w:rsidR="001C079B" w:rsidRPr="001C079B">
        <w:rPr>
          <w:rFonts w:ascii="Times New Roman" w:hAnsi="Times New Roman" w:cs="Times New Roman"/>
        </w:rPr>
        <w:t xml:space="preserve"> </w:t>
      </w:r>
      <w:r w:rsidRPr="001C079B">
        <w:rPr>
          <w:rFonts w:ascii="Times New Roman" w:hAnsi="Times New Roman" w:cs="Times New Roman"/>
        </w:rPr>
        <w:t>на геометрии, где необходимо изучить фигуру, её свойства и отличительные признаки).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Использую интерактивные тесты, интерактивные игры, интерактивную доску, графические диктанты</w:t>
      </w:r>
      <w:r w:rsidR="001C079B" w:rsidRPr="001C079B">
        <w:rPr>
          <w:rFonts w:ascii="Times New Roman" w:hAnsi="Times New Roman" w:cs="Times New Roman"/>
        </w:rPr>
        <w:t xml:space="preserve"> </w:t>
      </w:r>
      <w:r w:rsidRPr="001C079B">
        <w:rPr>
          <w:rFonts w:ascii="Times New Roman" w:hAnsi="Times New Roman" w:cs="Times New Roman"/>
        </w:rPr>
        <w:t>в виде игры “детектор лжи” - тест с ответами да или нет</w:t>
      </w:r>
      <w:r w:rsidR="001C079B" w:rsidRPr="001C079B">
        <w:rPr>
          <w:rFonts w:ascii="Times New Roman" w:hAnsi="Times New Roman" w:cs="Times New Roman"/>
        </w:rPr>
        <w:t>,</w:t>
      </w:r>
      <w:r w:rsidRPr="001C079B">
        <w:rPr>
          <w:rFonts w:ascii="Times New Roman" w:hAnsi="Times New Roman" w:cs="Times New Roman"/>
        </w:rPr>
        <w:t xml:space="preserve"> только использую символы да - /\ нет - _</w:t>
      </w:r>
    </w:p>
    <w:p w:rsidR="003817DA" w:rsidRPr="001C079B" w:rsidRDefault="00697F22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817DA" w:rsidRPr="001C079B">
        <w:rPr>
          <w:rFonts w:ascii="Times New Roman" w:hAnsi="Times New Roman" w:cs="Times New Roman"/>
        </w:rPr>
        <w:t>рименяю игровые формы уроков для</w:t>
      </w:r>
      <w:r>
        <w:rPr>
          <w:rFonts w:ascii="Times New Roman" w:hAnsi="Times New Roman" w:cs="Times New Roman"/>
        </w:rPr>
        <w:t xml:space="preserve"> </w:t>
      </w:r>
      <w:r w:rsidR="003817DA" w:rsidRPr="001C079B">
        <w:rPr>
          <w:rFonts w:ascii="Times New Roman" w:hAnsi="Times New Roman" w:cs="Times New Roman"/>
        </w:rPr>
        <w:t xml:space="preserve">обобщающего повторения, кроссворды, тесты с использованием </w:t>
      </w:r>
      <w:proofErr w:type="spellStart"/>
      <w:r w:rsidR="003817DA" w:rsidRPr="001C079B">
        <w:rPr>
          <w:rFonts w:ascii="Times New Roman" w:hAnsi="Times New Roman" w:cs="Times New Roman"/>
        </w:rPr>
        <w:t>инфог</w:t>
      </w:r>
      <w:r w:rsidR="001C079B" w:rsidRPr="001C079B">
        <w:rPr>
          <w:rFonts w:ascii="Times New Roman" w:hAnsi="Times New Roman" w:cs="Times New Roman"/>
        </w:rPr>
        <w:t>рафики</w:t>
      </w:r>
      <w:proofErr w:type="spellEnd"/>
      <w:r w:rsidR="001C079B" w:rsidRPr="001C079B">
        <w:rPr>
          <w:rFonts w:ascii="Times New Roman" w:hAnsi="Times New Roman" w:cs="Times New Roman"/>
        </w:rPr>
        <w:t>, мини-проекты, тренажеры.</w:t>
      </w:r>
    </w:p>
    <w:p w:rsidR="003817DA" w:rsidRPr="001C079B" w:rsidRDefault="001C079B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И</w:t>
      </w:r>
      <w:r w:rsidR="003817DA" w:rsidRPr="001C079B">
        <w:rPr>
          <w:rFonts w:ascii="Times New Roman" w:hAnsi="Times New Roman" w:cs="Times New Roman"/>
        </w:rPr>
        <w:t>спользую деловые игры</w:t>
      </w:r>
      <w:r w:rsidRPr="001C079B">
        <w:rPr>
          <w:rFonts w:ascii="Times New Roman" w:hAnsi="Times New Roman" w:cs="Times New Roman"/>
        </w:rPr>
        <w:t>.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К сожалению, в сист</w:t>
      </w:r>
      <w:r w:rsidR="001C079B" w:rsidRPr="001C079B">
        <w:rPr>
          <w:rFonts w:ascii="Times New Roman" w:hAnsi="Times New Roman" w:cs="Times New Roman"/>
        </w:rPr>
        <w:t xml:space="preserve">еме такие занятия не проводятся. </w:t>
      </w:r>
      <w:proofErr w:type="gramStart"/>
      <w:r w:rsidRPr="001C079B">
        <w:rPr>
          <w:rFonts w:ascii="Times New Roman" w:hAnsi="Times New Roman" w:cs="Times New Roman"/>
        </w:rPr>
        <w:t>Возможно</w:t>
      </w:r>
      <w:proofErr w:type="gramEnd"/>
      <w:r w:rsidRPr="001C079B">
        <w:rPr>
          <w:rFonts w:ascii="Times New Roman" w:hAnsi="Times New Roman" w:cs="Times New Roman"/>
        </w:rPr>
        <w:t xml:space="preserve"> в этом и нет смысла.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По опыту могу сказать, что их использование имеет как положительные, так и негативные стороны.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Положительные: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1. Имитация реальных ситуаций, случаев, которые могут возникнуть на</w:t>
      </w:r>
      <w:r w:rsidR="001C079B" w:rsidRPr="001C079B">
        <w:rPr>
          <w:rFonts w:ascii="Times New Roman" w:hAnsi="Times New Roman" w:cs="Times New Roman"/>
        </w:rPr>
        <w:t xml:space="preserve"> </w:t>
      </w:r>
      <w:r w:rsidRPr="001C079B">
        <w:rPr>
          <w:rFonts w:ascii="Times New Roman" w:hAnsi="Times New Roman" w:cs="Times New Roman"/>
        </w:rPr>
        <w:t>рабочем месте и т.д.</w:t>
      </w:r>
    </w:p>
    <w:p w:rsidR="003817DA" w:rsidRPr="001C079B" w:rsidRDefault="001C079B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2</w:t>
      </w:r>
      <w:r w:rsidR="003817DA" w:rsidRPr="001C079B">
        <w:rPr>
          <w:rFonts w:ascii="Times New Roman" w:hAnsi="Times New Roman" w:cs="Times New Roman"/>
        </w:rPr>
        <w:t>. Отрабатываются практические умения, профессиональное поведение в различных ситуациях и т.д.</w:t>
      </w:r>
      <w:r w:rsidRPr="001C079B">
        <w:rPr>
          <w:rFonts w:ascii="Times New Roman" w:hAnsi="Times New Roman" w:cs="Times New Roman"/>
        </w:rPr>
        <w:t xml:space="preserve"> </w:t>
      </w:r>
      <w:r w:rsidR="003817DA" w:rsidRPr="001C079B">
        <w:rPr>
          <w:rFonts w:ascii="Times New Roman" w:hAnsi="Times New Roman" w:cs="Times New Roman"/>
        </w:rPr>
        <w:t>Игровые ситуации позволяют лучше понять психологию участников деятельности, встать на их место,</w:t>
      </w:r>
      <w:r w:rsidRPr="001C079B">
        <w:rPr>
          <w:rFonts w:ascii="Times New Roman" w:hAnsi="Times New Roman" w:cs="Times New Roman"/>
        </w:rPr>
        <w:t xml:space="preserve"> </w:t>
      </w:r>
      <w:r w:rsidR="003817DA" w:rsidRPr="001C079B">
        <w:rPr>
          <w:rFonts w:ascii="Times New Roman" w:hAnsi="Times New Roman" w:cs="Times New Roman"/>
        </w:rPr>
        <w:t>понять, что ими движет в тот или другой момент реального события.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 xml:space="preserve">Все </w:t>
      </w:r>
      <w:proofErr w:type="gramStart"/>
      <w:r w:rsidRPr="001C079B">
        <w:rPr>
          <w:rFonts w:ascii="Times New Roman" w:hAnsi="Times New Roman" w:cs="Times New Roman"/>
        </w:rPr>
        <w:t>это</w:t>
      </w:r>
      <w:proofErr w:type="gramEnd"/>
      <w:r w:rsidRPr="001C079B">
        <w:rPr>
          <w:rFonts w:ascii="Times New Roman" w:hAnsi="Times New Roman" w:cs="Times New Roman"/>
        </w:rPr>
        <w:t xml:space="preserve"> безусловно приводит к повышению мотивации к изучению учебного материала. 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Негативные: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>1. Подготовка к занятиям требует больших затрат времени и сил, чего не всегда можно уделить. Даже</w:t>
      </w:r>
      <w:r w:rsidR="001C079B" w:rsidRPr="001C079B">
        <w:rPr>
          <w:rFonts w:ascii="Times New Roman" w:hAnsi="Times New Roman" w:cs="Times New Roman"/>
        </w:rPr>
        <w:t xml:space="preserve"> </w:t>
      </w:r>
      <w:r w:rsidRPr="001C079B">
        <w:rPr>
          <w:rFonts w:ascii="Times New Roman" w:hAnsi="Times New Roman" w:cs="Times New Roman"/>
        </w:rPr>
        <w:t>проведение игры по заранее подготовленному сценарию - большие затраты на проведение.</w:t>
      </w:r>
    </w:p>
    <w:p w:rsidR="003817DA" w:rsidRPr="001C079B" w:rsidRDefault="003817DA" w:rsidP="00697F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1C079B">
        <w:rPr>
          <w:rFonts w:ascii="Times New Roman" w:hAnsi="Times New Roman" w:cs="Times New Roman"/>
        </w:rPr>
        <w:t xml:space="preserve">Игровые технологии требуют высокой квалификации, так как их разработка и постановка </w:t>
      </w:r>
      <w:r w:rsidR="001C079B" w:rsidRPr="001C079B">
        <w:rPr>
          <w:rFonts w:ascii="Times New Roman" w:hAnsi="Times New Roman" w:cs="Times New Roman"/>
        </w:rPr>
        <w:t>–</w:t>
      </w:r>
      <w:r w:rsidRPr="001C079B">
        <w:rPr>
          <w:rFonts w:ascii="Times New Roman" w:hAnsi="Times New Roman" w:cs="Times New Roman"/>
        </w:rPr>
        <w:t xml:space="preserve"> творческий</w:t>
      </w:r>
      <w:r w:rsidR="001C079B" w:rsidRPr="001C079B">
        <w:rPr>
          <w:rFonts w:ascii="Times New Roman" w:hAnsi="Times New Roman" w:cs="Times New Roman"/>
        </w:rPr>
        <w:t xml:space="preserve"> </w:t>
      </w:r>
      <w:r w:rsidRPr="001C079B">
        <w:rPr>
          <w:rFonts w:ascii="Times New Roman" w:hAnsi="Times New Roman" w:cs="Times New Roman"/>
        </w:rPr>
        <w:t>труд, здесь нет готовых рецептов. Даже одна и та же игра, проведенная для разной аудитории, может дать</w:t>
      </w:r>
      <w:r w:rsidR="001C079B" w:rsidRPr="001C079B">
        <w:rPr>
          <w:rFonts w:ascii="Times New Roman" w:hAnsi="Times New Roman" w:cs="Times New Roman"/>
        </w:rPr>
        <w:t xml:space="preserve"> </w:t>
      </w:r>
      <w:r w:rsidRPr="001C079B">
        <w:rPr>
          <w:rFonts w:ascii="Times New Roman" w:hAnsi="Times New Roman" w:cs="Times New Roman"/>
        </w:rPr>
        <w:t xml:space="preserve">абсолютно разные результаты. </w:t>
      </w:r>
    </w:p>
    <w:sectPr w:rsidR="003817DA" w:rsidRPr="001C079B" w:rsidSect="00600D25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17DA"/>
    <w:rsid w:val="001C079B"/>
    <w:rsid w:val="003817DA"/>
    <w:rsid w:val="003874E2"/>
    <w:rsid w:val="004B2A5F"/>
    <w:rsid w:val="00600D25"/>
    <w:rsid w:val="00697F22"/>
    <w:rsid w:val="009A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7DA"/>
    <w:rPr>
      <w:strike w:val="0"/>
      <w:dstrike w:val="0"/>
      <w:color w:val="6D9A00"/>
      <w:u w:val="none"/>
      <w:effect w:val="none"/>
    </w:rPr>
  </w:style>
  <w:style w:type="character" w:styleId="a4">
    <w:name w:val="Emphasis"/>
    <w:basedOn w:val="a0"/>
    <w:uiPriority w:val="20"/>
    <w:qFormat/>
    <w:rsid w:val="003817D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81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Юрий Гуль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Гуль</dc:creator>
  <cp:keywords/>
  <dc:description/>
  <cp:lastModifiedBy>Юрий Гуль</cp:lastModifiedBy>
  <cp:revision>2</cp:revision>
  <cp:lastPrinted>2012-11-07T19:18:00Z</cp:lastPrinted>
  <dcterms:created xsi:type="dcterms:W3CDTF">2012-11-07T18:57:00Z</dcterms:created>
  <dcterms:modified xsi:type="dcterms:W3CDTF">2012-11-07T19:19:00Z</dcterms:modified>
</cp:coreProperties>
</file>