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right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    </w:t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                 </w:t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Рабочая программа учебного курса</w:t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«Литература»</w:t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>для  5 класса</w:t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  <w:ind w:left="360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</w:rPr>
        <w:t xml:space="preserve">Пояснительная записка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>Рабочая программа по литературе составлена на основе Примерной программы основного общего образования по литературе, федерального компонента государственного стандарта основного общего образования, программы для общеобразовательных школ, гимназий по литературе 5-9 классы. </w:t>
        <w:br/>
        <w:t xml:space="preserve">Рабочая программа конкретизирует содержание примерных тем образовательного стандарта для 5-го класса и даёт распределение учебных часов по разделам курса.</w:t>
        <w:br/>
        <w:t xml:space="preserve">Содержание литературного образования направлено на формирование умений анализировать и интерпретировать художественный текст, развитие художественного вкуса, читательской компетенции, изучение историко-литературных понятий, помогающих освоению литературного материала.</w:t>
        <w:br/>
        <w:t xml:space="preserve">Основу содержания литературы как учебного предмета составляют чтение и текстуальное изучение художественных произведений, являющихся золотым фондом русской классики.</w:t>
        <w:br/>
        <w:t xml:space="preserve">Изучение литературы в 5 классе направлено на достижения следующих целей:</w:t>
        <w:br/>
        <w:t xml:space="preserve">• 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воспитание 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  <w:br/>
        <w:t xml:space="preserve">• 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развитие 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</w:t>
        <w:br/>
        <w:t xml:space="preserve">• 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освоение знаний 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  <w:br/>
        <w:t xml:space="preserve">• </w:t>
      </w: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>овладение умениями 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  <w:br/>
        <w:t xml:space="preserve">Содержание литературного образования разбито на разделы согласно этапам развития русской литературы. Такая последовательность определяется универсальным для многих действующих программ принципом: преподавание курса в каждом из классов основной школы строится чаще всего по хронологическому принципу. Таким образом, разделы программы соответствуют основным этапам развития русской литературы, что соотносится с задачей формирования у учащихся представления о логике развития литературного процесса. </w:t>
        <w:br/>
        <w:t xml:space="preserve">Содержание литературного образования направлено на формирование умений анализировать и интерпретировать художественный текст, развитие художественного вкуса, читательской компетенции, изучение историко-литературных понятий, помогающих освоению литературного материала.</w:t>
        <w:br/>
        <w:t xml:space="preserve">Основу содержания литературы как учебного предмета составляют чтение и текстуальное изучение художественных произведений, являющихся золотым фондом русской классики.</w:t>
        <w:br/>
        <w:t xml:space="preserve">Теоретико-литературные понятия предложены в программе, как и в образовательном стандарте, в виде самостоятельной рубрики, в отдельных случаях они включены в аннотации к предлагаемым для изучения произведениям и рассматриваются в процессе изучения конкретных литературных произведений.</w:t>
        <w:br/>
        <w:t xml:space="preserve">Рабочая программа выделяет три этапа литературного образования на ступени основного общего образования:</w:t>
        <w:br/>
        <w:t xml:space="preserve">На этом этапе формируются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  <w:br/>
        <w:t xml:space="preserve">На ступени основного общего образования необходимо продолжать работу по совершенствованию навыка осознанного, правильного, беглого и выразительного чтения, развитию восприятия литературного текста, формированию умений читательской деятельности, воспитанию интереса к чтению и книге, потребности в общении с миром художественной литературы.</w:t>
        <w:br/>
        <w:t xml:space="preserve">Основу содержания литературы как учебного предмета составляют чтение и </w:t>
      </w:r>
      <w:r>
        <w:rPr>
          <w:rFonts w:ascii="Times New Roman" w:hAnsi="Times New Roman" w:cs="Times New Roman"/>
          <w:sz w:val="24"/>
          <w:sz-cs w:val="24"/>
          <w:i/>
          <w:color w:val="000000"/>
        </w:rPr>
        <w:t xml:space="preserve">текстуальное изучение художественных произведений, составляющих золотой фонд русской классики. Каждое классическое произведение всегда актуально, так как </w:t>
      </w:r>
      <w:r>
        <w:rPr>
          <w:rFonts w:ascii="Times New Roman" w:hAnsi="Times New Roman" w:cs="Times New Roman"/>
          <w:sz w:val="24"/>
          <w:sz-cs w:val="24"/>
          <w:color w:val="000000"/>
        </w:rPr>
        <w:t xml:space="preserve">обращено к вечным человеческим ценностям.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Целостное восприятие и понимание художественного произведения, формирование умения анализировать и интерпретировать художественный текст возможно только при соответствующей эмоционально-эстетической реакции читателя. Ее качество непосредственно зависит от читательской компетенции, включающей способность наслаждаться произведениями словесного искусства, развитый художественный вкус, необходимый объем историко- и теоретико-литературных знаний и умений, отвечающий возрастным особенностям учащегося.</w:t>
        <w:br/>
        <w:t xml:space="preserve">Курс литературы опирается на следующие виды деятельности по освоению содержания художественных произведений и теоретико-литературных понятий: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осознанное, творческое чтение художественных произведений разных жанров;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выразительное чтение художественного текста;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различные виды пересказа (подробный, краткий, выборочный, с элементами комментария, с творческим заданием);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ответы на вопросы, раскрывающие знание и понимание текста произведения;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заучивание наизусть стихотворных и прозаических текстов;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анализ и интерпретация произведения;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составление планов и написание отзывов о произведениях;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написание сочинений по литературным произведениям и на основе жизненных впечатлений;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целенаправленный поиск информации на основе знания ее источников и умения работать с ними.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br/>
        <w:t xml:space="preserve"/>
        <w:br/>
        <w:t xml:space="preserve">ОСНОВНЫЕ ТЕОРЕТИКО- ЛИТЕРАТУРНЫЕ  ПОНЯТИЯ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Художественная литература как искусство слова. 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Художественный образ. 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Фольклор. Жанры фольклора.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Литературные роды и жанры.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Основные литературные направления: классицизм, сентиментализм, романтизм, реализм.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Форма и содержание литературного произведения: тема, идея, проблематика, сюжет, композиция; стадии развития действия: экспозиция, завязка, кульминация, развязка, эпилог; лирическое отступление; конфликт; система образов, образ автора, автор-повествователь, литературный герой, лирический герой. 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Язык художественного произведения. Изобразительно-выразительные средства в художественном произведении: эпитет, метафора, сравнение. Гипербола. Аллегория.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Проза и поэзия. Основы стихосложения: стихотворный размер, ритм, рифма, строфа. 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>Рабочая 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«Литература» на этапе основного общего образования являются: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выделение характерных причинно-следственных связей;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сравнение и сопоставление;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умение различать: факт, мнение, доказательство, гипотеза, аксиома;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самостоятельное выполнение различных творческих работ;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способность устно и письменно передавать содержание текста в сжатом или развернутом виде;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осознанное беглое чтение, использование различных видов чтения (ознакомительное, просмотровое, поисковое и др.);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составление плана, тезиса, конспекта;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подбор аргументов, формулирование выводов, отражение в устной или письменной форме результатов своей деятельности;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данных;</w:t>
      </w:r>
    </w:p>
    <w:p>
      <w:pPr>
        <w:jc w:val="both"/>
        <w:ind w:left="720" w:first-line="-720"/>
        <w:spacing w:before="100" w:after="10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  <w:br/>
        <w:t xml:space="preserve">самостоятельная организация учебной деятельности, владение навыками контроля и оценки своей деятельности, осознанное определение сферы своих интересов и возможностей. </w:t>
        <w:br/>
        <w:t xml:space="preserve">Учебная рабочая программа рассчитана на 68 учебных часа.</w:t>
      </w:r>
      <w:r>
        <w:rPr>
          <w:rFonts w:ascii="Times New Roman" w:hAnsi="Times New Roman" w:cs="Times New Roman"/>
          <w:sz w:val="24"/>
          <w:sz-cs w:val="24"/>
        </w:rPr>
        <w:t xml:space="preserve"> Учебник: Литература 5 класс» (в 2 частях.) В.Ф.Чертов, Л.А.Трубина, Н.А. Ипполитова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КАЛЕНДАРНО-ТЕМАТИЧЕСКОЕ ПЛАНИРОВАНИЕ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Количество часов в неделю - 2; в год - 68; Плановых классных сочинений 4.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Планирование составлено на основе программы по литературе для 5-9 классов (базовый уровень): В.Ф.Чертов, М.: «Просвещение», 2011 г.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№ урока 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Тема урока 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Теория литературы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Связь с другими видами искусства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3-4.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5-8.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9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10.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11-12.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13-14.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15-17.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18.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Литература как искусство слова.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Мифология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Мифология «Аполлон и музы», «Дедал и Икар»,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«Кипарис», «Орфей в подземном царстве»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Русский фольклор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Фольклор, Малые жанры фольклора, сказки: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Русские пословицы и поговорки, «Царевна-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лягушка», «Жена-доказчица», «Лиса и журавль.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Литературная сказка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А.Погорельский «Черная курица, или Подземные жители», Х.К.Андерсон «Снежная королева»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р/р </w:t>
      </w:r>
      <w:r>
        <w:rPr>
          <w:rFonts w:ascii="Times New Roman" w:hAnsi="Times New Roman" w:cs="Times New Roman"/>
          <w:sz w:val="24"/>
          <w:sz-cs w:val="24"/>
        </w:rPr>
        <w:t xml:space="preserve">Практикум. Аннотация</w:t>
      </w:r>
      <w:r>
        <w:rPr>
          <w:rFonts w:ascii="Times New Roman" w:hAnsi="Times New Roman" w:cs="Times New Roman"/>
          <w:sz w:val="24"/>
          <w:sz-cs w:val="24"/>
          <w:b/>
        </w:rPr>
        <w:t xml:space="preserve">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Древнерусская литература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«Повесть временных лет», «Предание об основание Киева», «Сказание о белгородском киселе», «Повесть о разорении Рязани Батыем»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Жанр Басни в мировой литературе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Басни Эзопа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«Ворон и Лисица» «Муравей и жук» Федра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«Лисица и Ворон» «Лисица и Аист», Ж. де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Лафонтена «Дуб и Трость», Г.Э.Лессинга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«Свинья и Дуб» «Ворон и Лиса»,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А.П.Сумарокова И.И.Дмитриева «Дуб и Трость»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Русская литература 19 века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 И.А.Крылов «Волк и Ягненок», «Волк на псарне»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«Квартет», «Свинья под Дубом»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А.С.Пушкин «Няне», «Зимний вечер», «Зимнее утро», «Сказка о мертвой царевне и о семи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богатырях», «Сказка о попе и работнике его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Балде»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в/чт</w:t>
      </w:r>
      <w:r>
        <w:rPr>
          <w:rFonts w:ascii="Times New Roman" w:hAnsi="Times New Roman" w:cs="Times New Roman"/>
          <w:sz w:val="24"/>
          <w:sz-cs w:val="24"/>
        </w:rPr>
        <w:t xml:space="preserve"> В.А Жуковский «Спящая царевна»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Метафора, эпитет, инверсия, сравнение, олицетворение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Роды литературы (эпос, лирика, драмы) и жанры литературы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Фольклорные жанры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Авторская сказка, тема, сюжет, идея литературной сказки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Аннотация, нестандартные средства языка: обороты, конструкции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Летопись, сказание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Басня,  эзопов язык, фабула, аллегория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Олицетворение, гипербола, литота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В.М.Васнецов «Иван царевич и Серый волк»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В.М.Васнецов «Нестор летописец»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Ф.Рубо «Бородинская панорама»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19.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20.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21-23.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24.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М.Ю.Лермонтов «Бородино», «Поле Бородина»,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  <w:b/>
        </w:rPr>
        <w:t xml:space="preserve">в/чт</w:t>
      </w:r>
      <w:r>
        <w:rPr>
          <w:rFonts w:ascii="Times New Roman" w:hAnsi="Times New Roman" w:cs="Times New Roman"/>
          <w:sz w:val="24"/>
          <w:sz-cs w:val="24"/>
        </w:rPr>
        <w:t xml:space="preserve"> «Два великана»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Н.В.Гоголь «Ночь перед Рождеством», «Заколдованное место»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в\чт </w:t>
      </w:r>
      <w:r>
        <w:rPr>
          <w:rFonts w:ascii="Times New Roman" w:hAnsi="Times New Roman" w:cs="Times New Roman"/>
          <w:sz w:val="24"/>
          <w:sz-cs w:val="24"/>
        </w:rPr>
        <w:t xml:space="preserve">«Вечера на хуторе близ Диканьки»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25.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26-28.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29.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30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31-33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34.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35.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36-37.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38.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39.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40-41.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42-43.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44-46.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47-50.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51.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52.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53.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54-56.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57-58.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59.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60-64.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65.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66-68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Образ времени года в литературном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произведении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Стихотворения Ф.И.Тютчева 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А.А.Фета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И.С.Тургенев «Муму»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Н.А.Некрасов «Крестьянские дети»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р/р</w:t>
      </w:r>
      <w:r>
        <w:rPr>
          <w:rFonts w:ascii="Times New Roman" w:hAnsi="Times New Roman" w:cs="Times New Roman"/>
          <w:sz w:val="24"/>
          <w:sz-cs w:val="24"/>
        </w:rPr>
        <w:t xml:space="preserve"> Практикум. Заглавный образ в литературном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произведении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Л.Н.Толстой «Кавказский пленник»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Русская литература 19 века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2 полугодие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А.П.Чехов «Мальчики», «Лошадиная фамилия» </w:t>
      </w:r>
      <w:r>
        <w:rPr>
          <w:rFonts w:ascii="Times New Roman" w:hAnsi="Times New Roman" w:cs="Times New Roman"/>
          <w:sz w:val="24"/>
          <w:sz-cs w:val="24"/>
          <w:b/>
        </w:rPr>
        <w:t xml:space="preserve">р/р</w:t>
      </w:r>
      <w:r>
        <w:rPr>
          <w:rFonts w:ascii="Times New Roman" w:hAnsi="Times New Roman" w:cs="Times New Roman"/>
          <w:sz w:val="24"/>
          <w:sz-cs w:val="24"/>
        </w:rPr>
        <w:t xml:space="preserve"> Практикум. Письменный отзыв о литературном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произведении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Образ Родины в русской поэзии И.С.Никитин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«Русь», А.К.Толстой «Край ты мой родимый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край…» И.Северянин «Запевка» Н.М.Рубцов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«Родная деревня»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Русская литература 20 века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И.А.Бунин «Густой зеленый ельник у дороги…»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«У птицы есть гнездо. У зверя есть нора…»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С.А.Есенин «Гой ты, Русь, моя родная…» «Топи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да болота…», «Нивы сжаты, рощи голы»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Практикум. Поэзия и проза как формы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художественной речи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П.П.Бажов Сказ «Медной горы Хозяйка»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Образы детей в мировой литературе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М.Твен «Приключения Тома Сойера»,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О.Генри «Вождь краснокожих»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А.С.Грин Повесть «Алые Паруса»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А.П.Платонов Рассказы «Неизвестный цветок»,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«Цветок на земле»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С.Я.Маршак Пьеса-сказка «Двенадцать месяцев»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Практикум. Монолог и диалог как средства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создания образа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Образы детей в военной поэзии и прозе Великой Отечественной войны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А.Т. Твардовский «Рассказ танкиста». В.П.Катаев «Сын полка»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В.П.Астафьев Рассказы «Васюткино озеро»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</w:t>
      </w:r>
      <w:r>
        <w:rPr>
          <w:rFonts w:ascii="Times New Roman" w:hAnsi="Times New Roman" w:cs="Times New Roman"/>
          <w:sz w:val="24"/>
          <w:sz-cs w:val="24"/>
          <w:b/>
        </w:rPr>
        <w:t xml:space="preserve">Вн/чт</w:t>
      </w:r>
      <w:r>
        <w:rPr>
          <w:rFonts w:ascii="Times New Roman" w:hAnsi="Times New Roman" w:cs="Times New Roman"/>
          <w:sz w:val="24"/>
          <w:sz-cs w:val="24"/>
        </w:rPr>
        <w:t xml:space="preserve">«Зачем я убил коростеля?»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Образы животных в мировой литературе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Э.Сетон-Томпсон «Королевская аналостанка»,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Ю.П.Казаков «Арктур – гончий пес»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р/р</w:t>
      </w:r>
      <w:r>
        <w:rPr>
          <w:rFonts w:ascii="Times New Roman" w:hAnsi="Times New Roman" w:cs="Times New Roman"/>
          <w:sz w:val="24"/>
          <w:sz-cs w:val="24"/>
        </w:rPr>
        <w:t xml:space="preserve"> Практикум. Тема и идея произведения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>Жанр рассказа в мировой литературе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  А.П.Чехов «Хирургия», А.Конан Дойл «Камень Мазарини», М.М.Зощенко «Галоша», Р.Брэдбери «Всё лето в один день»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Повесть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Портрет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Заглавный образ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Юмор, ирония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Отзыв о литературном произведении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Хорей, ямб, дактиль, амфибрахий, анапест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сказ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автобиографическое произведение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феерия, личность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сказка-быль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драматическое произведение, монолог, диалог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Пейзаж, персонаж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анималист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Тема, идея произведения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рассказ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С.В.Рахманинов романс «Весенние воды», В Суриков «Взятие снежного городка»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А.Лебедев «Крестьянские дети»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И.Левитан «Обитель чудная»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>Г.Буреев «Медной горы Хозяйка»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</w:rPr>
        <w:t xml:space="preserve"/>
      </w:r>
    </w:p>
    <w:sectPr>
      <w:pgSz w:w="11900" w:h="16840"/>
      <w:pgMar w:top="1134" w:right="850" w:bottom="1134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МОУ Еланцынская СОШ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</cp:coreProperties>
</file>

<file path=docProps/meta.xml><?xml version="1.0" encoding="utf-8"?>
<meta xmlns="http://schemas.apple.com/cocoa/2006/metadata">
  <generator>CocoaOOXMLWriter/1138.51</generator>
</meta>
</file>