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73C5" w:rsidRDefault="00F42C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42C37">
        <w:rPr>
          <w:rFonts w:ascii="Times New Roman" w:hAnsi="Times New Roman" w:cs="Times New Roman"/>
          <w:b/>
          <w:color w:val="000000"/>
          <w:sz w:val="28"/>
          <w:szCs w:val="28"/>
        </w:rPr>
        <w:t>Психологическое здоровье учителя и его влияние на учебный процесс</w:t>
      </w:r>
    </w:p>
    <w:p w:rsidR="00F42C37" w:rsidRPr="00F42C37" w:rsidRDefault="00F42C37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bCs/>
          <w:iCs/>
          <w:color w:val="000000"/>
          <w:sz w:val="28"/>
          <w:szCs w:val="28"/>
          <w:bdr w:val="none" w:sz="0" w:space="0" w:color="auto" w:frame="1"/>
        </w:rPr>
      </w:pPr>
      <w:r w:rsidRPr="00F42C37">
        <w:rPr>
          <w:bCs/>
          <w:iCs/>
          <w:color w:val="000000"/>
          <w:sz w:val="28"/>
          <w:szCs w:val="28"/>
          <w:bdr w:val="none" w:sz="0" w:space="0" w:color="auto" w:frame="1"/>
        </w:rPr>
        <w:t>Принято считать, что здоровый человек – это человек, который не имеет каких-то хронических заболеваний, редко болеет простудными болезнями. Другими словами, здоровье определяется внешними проявлениями, связанными с его телом.  А что же понимается, под психологическим здоровьем? В житейской психологии показателями психологического здоровья считаются такие качества человека, как уравновешенность, спокойствие, вежливость, тактичность. Но часто встречаются примеры внешне спокойных, приятных в общении людей, которые неожиданно для окружающих меняются, становятся агрессивными, несдержанными, вспыльчивыми. По каким же критериям определяется психологическое здоровье человека?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0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bCs/>
          <w:iCs/>
          <w:color w:val="000000"/>
          <w:sz w:val="28"/>
          <w:szCs w:val="28"/>
          <w:bdr w:val="none" w:sz="0" w:space="0" w:color="auto" w:frame="1"/>
        </w:rPr>
        <w:t>Калашникова М. Б</w:t>
      </w:r>
      <w:r w:rsidRPr="00F42C37">
        <w:rPr>
          <w:color w:val="000000"/>
          <w:sz w:val="28"/>
          <w:szCs w:val="28"/>
        </w:rPr>
        <w:t xml:space="preserve"> дает следующее определение: «</w:t>
      </w:r>
      <w:r w:rsidRPr="00F42C37">
        <w:rPr>
          <w:bCs/>
          <w:iCs/>
          <w:color w:val="000000"/>
          <w:sz w:val="28"/>
          <w:szCs w:val="28"/>
          <w:bdr w:val="none" w:sz="0" w:space="0" w:color="auto" w:frame="1"/>
        </w:rPr>
        <w:t>психологическое здоровье представляет собой динамическую совокупность психических свойств человека, обеспечивающих гармонию между потребнос</w:t>
      </w:r>
      <w:r w:rsidRPr="00F42C37">
        <w:rPr>
          <w:bCs/>
          <w:iCs/>
          <w:color w:val="000000"/>
          <w:sz w:val="28"/>
          <w:szCs w:val="28"/>
          <w:bdr w:val="none" w:sz="0" w:space="0" w:color="auto" w:frame="1"/>
        </w:rPr>
        <w:softHyphen/>
        <w:t xml:space="preserve">тями индивида и общества, являющихся предпосылкой ориентации личности на выполнение своей жизненной задачи». </w:t>
      </w:r>
      <w:r w:rsidRPr="00F42C37">
        <w:rPr>
          <w:color w:val="000000"/>
          <w:sz w:val="28"/>
          <w:szCs w:val="28"/>
        </w:rPr>
        <w:t xml:space="preserve">Жизненная задача – это  необходимо сделать для окружающих именно конкретному человеку с его способностями и возможностями. Выполняя жизненную задачу, человек чувствует себя счастливым, в противном случае – глубоко несчастным. При этом основная функция психологического здоровья – это поддержание гармонии между человеком и окружающей средой в сложных жизненных ситуациях. 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Психологическое здоровье характеризуется присутствием определенных личностных характеристик, позволяющих не только адаптироваться к обществу, но и, развиваясь самому, содействовать его развитию. Проблемы, связанные с психологическим здоровьем – это не болезнь, а отсутствие возможности развития в процессе жизнедеятельности, неспособность к выполнению своей жизненной задачи.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lastRenderedPageBreak/>
        <w:t>Исследования психологического здоровья учителя, в частности исследования Р. М. Хусаинова (2006 г.) показали неутешительную картину данного явления у российских учителей. Так, 73,6 % опрошенных учителей отмечали у себя нарушения в эмоциональной сфере, проявлявшиеся в снижении настроения, раздражительности, тревожности, повышенной обидчивости, трудности регуляции эмо</w:t>
      </w:r>
      <w:r w:rsidRPr="00F42C37">
        <w:rPr>
          <w:color w:val="000000"/>
          <w:sz w:val="28"/>
          <w:szCs w:val="28"/>
        </w:rPr>
        <w:softHyphen/>
        <w:t>ционального состояния, снижении памяти, внимания, снижении умственной и физической работоспособности, интеллектуальных функций в целом.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91,1 % педагогов отметили наличие заболеваний или расстройств различных органов и систем организма. Так, лишь 19 % педагогов оценивают здоро</w:t>
      </w:r>
      <w:r w:rsidRPr="00F42C37">
        <w:rPr>
          <w:color w:val="000000"/>
          <w:sz w:val="28"/>
          <w:szCs w:val="28"/>
        </w:rPr>
        <w:softHyphen/>
        <w:t>вье как вполне хорошее. Интегральная оценка комплекса морфофункциональ</w:t>
      </w:r>
      <w:r w:rsidRPr="00F42C37">
        <w:rPr>
          <w:color w:val="000000"/>
          <w:sz w:val="28"/>
          <w:szCs w:val="28"/>
        </w:rPr>
        <w:softHyphen/>
        <w:t>ных показателей (по методу Г. Л. </w:t>
      </w:r>
      <w:proofErr w:type="spellStart"/>
      <w:r w:rsidRPr="00F42C37">
        <w:rPr>
          <w:color w:val="000000"/>
          <w:sz w:val="28"/>
          <w:szCs w:val="28"/>
        </w:rPr>
        <w:t>Апа</w:t>
      </w:r>
      <w:r w:rsidRPr="00F42C37">
        <w:rPr>
          <w:color w:val="000000"/>
          <w:sz w:val="28"/>
          <w:szCs w:val="28"/>
        </w:rPr>
        <w:softHyphen/>
        <w:t>насенко</w:t>
      </w:r>
      <w:proofErr w:type="spellEnd"/>
      <w:r w:rsidRPr="00F42C37">
        <w:rPr>
          <w:color w:val="000000"/>
          <w:sz w:val="28"/>
          <w:szCs w:val="28"/>
        </w:rPr>
        <w:t>) свидетельствует о том, что низкий уровень физического здоровья имеют 86 % учителей, уровень ниже среднего – 12 % и только у 2 % обследованных учителей – средний уровень здоровья. Отмечено ухудшение с возрастом и стажем большинства показателей физического здоровья, связанных с увеличением массы тела.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Различные формы нарушения сна отмечают у себя 87,2 % учителей; 2/3 пе</w:t>
      </w:r>
      <w:r w:rsidRPr="00F42C37">
        <w:rPr>
          <w:color w:val="000000"/>
          <w:sz w:val="28"/>
          <w:szCs w:val="28"/>
        </w:rPr>
        <w:softHyphen/>
        <w:t xml:space="preserve">дагогов (66,9 %) предъявляют жалобы на частые головные боли, у 40,1 % регистрируется стойкое или периодическое повышение артериального давления. Признаки </w:t>
      </w:r>
      <w:proofErr w:type="spellStart"/>
      <w:r w:rsidRPr="00F42C37">
        <w:rPr>
          <w:color w:val="000000"/>
          <w:sz w:val="28"/>
          <w:szCs w:val="28"/>
        </w:rPr>
        <w:t>психоэмоционального</w:t>
      </w:r>
      <w:proofErr w:type="spellEnd"/>
      <w:r w:rsidRPr="00F42C37">
        <w:rPr>
          <w:color w:val="000000"/>
          <w:sz w:val="28"/>
          <w:szCs w:val="28"/>
        </w:rPr>
        <w:t xml:space="preserve"> перенапряжения чаще встречались у преподавателей точных (83,2 %) и гуманитарных (80,2 %) дисциплин, реже – у преподавателей физической культуры (67,7 %) и воспитателей (71,2 %). Но в большей степени показатели соматичес</w:t>
      </w:r>
      <w:r w:rsidRPr="00F42C37">
        <w:rPr>
          <w:color w:val="000000"/>
          <w:sz w:val="28"/>
          <w:szCs w:val="28"/>
        </w:rPr>
        <w:softHyphen/>
        <w:t xml:space="preserve">кого нездоровья женщин-учителей </w:t>
      </w:r>
      <w:proofErr w:type="spellStart"/>
      <w:r w:rsidRPr="00F42C37">
        <w:rPr>
          <w:color w:val="000000"/>
          <w:sz w:val="28"/>
          <w:szCs w:val="28"/>
        </w:rPr>
        <w:t>коррелируют</w:t>
      </w:r>
      <w:proofErr w:type="spellEnd"/>
      <w:r w:rsidRPr="00F42C37">
        <w:rPr>
          <w:color w:val="000000"/>
          <w:sz w:val="28"/>
          <w:szCs w:val="28"/>
        </w:rPr>
        <w:t xml:space="preserve"> с количеством диагнозов и обострений хронических заболеваний у их мужей. Отмечена также прямая связь частоты обострений хронических заболеваний </w:t>
      </w:r>
      <w:proofErr w:type="spellStart"/>
      <w:proofErr w:type="gramStart"/>
      <w:r w:rsidRPr="00F42C37">
        <w:rPr>
          <w:color w:val="000000"/>
          <w:sz w:val="28"/>
          <w:szCs w:val="28"/>
        </w:rPr>
        <w:t>сердечно-сосудистой</w:t>
      </w:r>
      <w:proofErr w:type="spellEnd"/>
      <w:proofErr w:type="gramEnd"/>
      <w:r w:rsidRPr="00F42C37">
        <w:rPr>
          <w:color w:val="000000"/>
          <w:sz w:val="28"/>
          <w:szCs w:val="28"/>
        </w:rPr>
        <w:t xml:space="preserve"> системы с </w:t>
      </w:r>
      <w:proofErr w:type="spellStart"/>
      <w:r w:rsidRPr="00F42C37">
        <w:rPr>
          <w:color w:val="000000"/>
          <w:sz w:val="28"/>
          <w:szCs w:val="28"/>
        </w:rPr>
        <w:t>неблагоустроенностью</w:t>
      </w:r>
      <w:proofErr w:type="spellEnd"/>
      <w:r w:rsidRPr="00F42C37">
        <w:rPr>
          <w:color w:val="000000"/>
          <w:sz w:val="28"/>
          <w:szCs w:val="28"/>
        </w:rPr>
        <w:t xml:space="preserve"> жилья, несбалансированностью питания и интенсивностью курения и приема алкоголя. Таким образом, в анализе </w:t>
      </w:r>
      <w:r w:rsidRPr="00F42C37">
        <w:rPr>
          <w:color w:val="000000"/>
          <w:sz w:val="28"/>
          <w:szCs w:val="28"/>
        </w:rPr>
        <w:lastRenderedPageBreak/>
        <w:t>факторов риска выявляется большая значимость факторов семьи и образа жизни, нежели факторов производственной деятельности учителя.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Выяснилось, например, что более 80 % учителей на этапе профессиональной зрелости испытывают постоянный страх перед возможными неприятностями. При этом возраст вносит коррективы в этот процесс. Так, учителя в возрасте 31–40 лет остро ощущают чувство неудовлетворенности, часто жалуются на усталость. Самая высокая постоянная тревожность наблюдается в возрасте 50 лет и старше. Педагоги более высокой возрастной категории испытывают большую нервно-психи</w:t>
      </w:r>
      <w:r w:rsidRPr="00F42C37">
        <w:rPr>
          <w:color w:val="000000"/>
          <w:sz w:val="28"/>
          <w:szCs w:val="28"/>
        </w:rPr>
        <w:softHyphen/>
        <w:t>ческую, эмоциональную усталость, вызванную коммуникативными перегрузками, чем их более молодые коллеги. Так, среди учителей со стажем до 3-х лет от перегрузок страдают 8,3 %, а со стажем более 18 лет – в три раза больше (24,2 %).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Нарушения психологического здоровья в свою очередь сказываются на педагогической деятельности учителей, приводят к явным изменениям в ее осуществлении. Это наблюдается в следующем: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1) падает профессиональная самооценка;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2) снижается не только творческая, но и познавательная активность;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3) происходит перекладывание час</w:t>
      </w:r>
      <w:r w:rsidRPr="00F42C37">
        <w:rPr>
          <w:color w:val="000000"/>
          <w:sz w:val="28"/>
          <w:szCs w:val="28"/>
        </w:rPr>
        <w:softHyphen/>
        <w:t>ти профессиональных задач на учащихся;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4) наблюдается профессиональное выгорание;</w:t>
      </w:r>
    </w:p>
    <w:p w:rsidR="00F42C37" w:rsidRPr="00F42C37" w:rsidRDefault="00F42C37" w:rsidP="00F42C37">
      <w:pPr>
        <w:pStyle w:val="a3"/>
        <w:shd w:val="clear" w:color="auto" w:fill="FFFFFF"/>
        <w:spacing w:before="0" w:beforeAutospacing="0" w:after="136" w:afterAutospacing="0" w:line="360" w:lineRule="auto"/>
        <w:textAlignment w:val="baseline"/>
        <w:rPr>
          <w:color w:val="000000"/>
          <w:sz w:val="28"/>
          <w:szCs w:val="28"/>
        </w:rPr>
      </w:pPr>
      <w:r w:rsidRPr="00F42C37">
        <w:rPr>
          <w:color w:val="000000"/>
          <w:sz w:val="28"/>
          <w:szCs w:val="28"/>
        </w:rPr>
        <w:t>5) становится явно выраженной мотивация власти не только в профессиональной, но и личностной сфере (в семье).</w:t>
      </w:r>
    </w:p>
    <w:p w:rsidR="00DC6488" w:rsidRPr="00DC6488" w:rsidRDefault="00DC6488" w:rsidP="00DC6488">
      <w:pPr>
        <w:spacing w:line="36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Литература</w:t>
      </w:r>
    </w:p>
    <w:p w:rsidR="00DC6488" w:rsidRPr="006B1132" w:rsidRDefault="00DC6488" w:rsidP="00DC6488">
      <w:pPr>
        <w:spacing w:line="360" w:lineRule="auto"/>
        <w:rPr>
          <w:rFonts w:cstheme="minorHAnsi"/>
          <w:sz w:val="28"/>
          <w:szCs w:val="28"/>
        </w:rPr>
      </w:pPr>
      <w:r w:rsidRPr="006B1132">
        <w:rPr>
          <w:rFonts w:cstheme="minorHAnsi"/>
          <w:sz w:val="28"/>
          <w:szCs w:val="28"/>
        </w:rPr>
        <w:t>1 Калашникова М. Б.Психологическое здоровье учителя и его влияние на учебный процесс</w:t>
      </w:r>
      <w:r>
        <w:rPr>
          <w:rFonts w:cstheme="minorHAnsi"/>
          <w:sz w:val="28"/>
          <w:szCs w:val="28"/>
        </w:rPr>
        <w:t>.</w:t>
      </w:r>
    </w:p>
    <w:p w:rsidR="00F42C37" w:rsidRPr="00DC6488" w:rsidRDefault="00DC6488" w:rsidP="00DC6488">
      <w:pPr>
        <w:spacing w:line="360" w:lineRule="auto"/>
        <w:rPr>
          <w:rFonts w:cstheme="minorHAnsi"/>
          <w:sz w:val="28"/>
          <w:szCs w:val="28"/>
        </w:rPr>
      </w:pPr>
      <w:r w:rsidRPr="006B1132">
        <w:rPr>
          <w:rFonts w:cstheme="minorHAnsi"/>
          <w:sz w:val="28"/>
          <w:szCs w:val="28"/>
        </w:rPr>
        <w:t xml:space="preserve">2 Р. М. Хусаинова. </w:t>
      </w:r>
      <w:r w:rsidRPr="006B1132">
        <w:rPr>
          <w:rFonts w:cstheme="minorHAnsi"/>
          <w:bCs/>
          <w:color w:val="000000"/>
          <w:sz w:val="28"/>
          <w:szCs w:val="28"/>
        </w:rPr>
        <w:t>Зависимость психологического здоровья учителя от возраста и стажа педагогической деятельности</w:t>
      </w:r>
      <w:r w:rsidRPr="006B1132">
        <w:rPr>
          <w:rFonts w:cstheme="minorHAnsi"/>
          <w:sz w:val="28"/>
          <w:szCs w:val="28"/>
        </w:rPr>
        <w:t>. 2006 г.</w:t>
      </w:r>
    </w:p>
    <w:sectPr w:rsidR="00F42C37" w:rsidRPr="00DC6488" w:rsidSect="00FF7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F42C37"/>
    <w:rsid w:val="002E64DB"/>
    <w:rsid w:val="00DC6488"/>
    <w:rsid w:val="00E41A68"/>
    <w:rsid w:val="00F42C37"/>
    <w:rsid w:val="00FF7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2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776</Words>
  <Characters>4428</Characters>
  <Application>Microsoft Office Word</Application>
  <DocSecurity>0</DocSecurity>
  <Lines>36</Lines>
  <Paragraphs>10</Paragraphs>
  <ScaleCrop>false</ScaleCrop>
  <Company/>
  <LinksUpToDate>false</LinksUpToDate>
  <CharactersWithSpaces>5194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2016-01-29T18:17:00Z</dcterms:created>
  <dcterms:modified xsi:type="dcterms:W3CDTF">2016-01-29T18:28:00Z</dcterms:modified>
</cp:coreProperties>
</file>