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95" w:rsidRDefault="00AC3295" w:rsidP="00AC3295">
      <w:pPr>
        <w:pStyle w:val="c0"/>
        <w:jc w:val="both"/>
        <w:rPr>
          <w:rStyle w:val="c4"/>
        </w:rPr>
      </w:pPr>
      <w:r w:rsidRPr="00AC3295">
        <w:rPr>
          <w:noProof/>
        </w:rPr>
        <w:drawing>
          <wp:inline distT="0" distB="0" distL="0" distR="0">
            <wp:extent cx="1409700" cy="1038225"/>
            <wp:effectExtent l="38100" t="0" r="19050" b="3143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30" cy="1038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AC3295">
        <w:rPr>
          <w:rStyle w:val="c4"/>
        </w:rPr>
        <w:t xml:space="preserve"> </w:t>
      </w:r>
      <w:r>
        <w:rPr>
          <w:rStyle w:val="c4"/>
        </w:rPr>
        <w:t xml:space="preserve">         </w:t>
      </w:r>
      <w:r w:rsidR="00555969">
        <w:rPr>
          <w:rStyle w:val="c4"/>
        </w:rPr>
        <w:t xml:space="preserve"> Конкурсное задание  «Я учитель</w:t>
      </w:r>
      <w:r>
        <w:rPr>
          <w:rStyle w:val="c4"/>
        </w:rPr>
        <w:t>»</w:t>
      </w:r>
      <w:r w:rsidR="00555969">
        <w:rPr>
          <w:rStyle w:val="c4"/>
        </w:rPr>
        <w:t>.</w:t>
      </w:r>
    </w:p>
    <w:p w:rsidR="00AC3295" w:rsidRDefault="00AC3295" w:rsidP="00555969">
      <w:pPr>
        <w:pStyle w:val="c0"/>
        <w:ind w:firstLine="708"/>
        <w:jc w:val="both"/>
      </w:pPr>
      <w:r>
        <w:rPr>
          <w:rStyle w:val="c1"/>
        </w:rPr>
        <w:t>Я – учитель. Это стало окончательно ясно на третьем курсе университета, когда</w:t>
      </w:r>
      <w:r w:rsidR="00555969">
        <w:rPr>
          <w:rStyle w:val="c1"/>
        </w:rPr>
        <w:t xml:space="preserve"> проходила  педагогическую практику в МБОУ СОШ г. Кызыла № 2 г</w:t>
      </w:r>
      <w:r>
        <w:rPr>
          <w:rStyle w:val="c1"/>
        </w:rPr>
        <w:t xml:space="preserve">, </w:t>
      </w:r>
      <w:r w:rsidR="00555969">
        <w:rPr>
          <w:rStyle w:val="c1"/>
        </w:rPr>
        <w:t>т</w:t>
      </w:r>
      <w:r>
        <w:rPr>
          <w:rStyle w:val="c1"/>
        </w:rPr>
        <w:t>огда я поняла, что мне действительно нравится работать с детьми, и школа стала частью моей жизни. С той поры началась моя дорога в профессию, появилось стремление подняться к вершине, на которой написано «Учитель» с большой буквы.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>Мне хочется быть сильным учителем, оставляющим добрую память в сердцах своих учеников.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>Учитель – не профессия, а образ жизни. Учитель привычно, изо дня в день, спешит на уроки. Внимательный и доброжелательный, скромный и отзывчивый. И очень требовательный.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 xml:space="preserve">Со школьных лет урок химии кажется мне особенно притягательным, волшебным. Хочется, чтобы это поняли все, и прежде всего дети. И я пытаюсь доказать своим ученикам, что химия и жизнь неразрывно </w:t>
      </w:r>
      <w:proofErr w:type="gramStart"/>
      <w:r>
        <w:rPr>
          <w:rStyle w:val="c1"/>
        </w:rPr>
        <w:t>связаны</w:t>
      </w:r>
      <w:proofErr w:type="gramEnd"/>
      <w:r>
        <w:rPr>
          <w:rStyle w:val="c1"/>
        </w:rPr>
        <w:t>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>Как же убедить в этом детей? Проводить эффектные опыты? Заинтриговать химическими реакциями? Да, возможно. Это увлекает и детей, и учителя.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>Учитель – это педагог и воспитатель, психолог и артист. Значит, я должна научить предмету и помочь сформироваться личности ребенка.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 xml:space="preserve">Интересно наблюдать, как зажигаются глаза ребят, когда они начинают относиться к химии не как к сложному учебному предмету, а как к урокам, связанным с бытом, питанием, здоровьем. Например, калий – это не только металл, химический элемент  I группы 4-го периода периодической таблицы Д.И.Менделеева, но и элемент, без которого происходит сбой в </w:t>
      </w:r>
      <w:proofErr w:type="spellStart"/>
      <w:proofErr w:type="gramStart"/>
      <w:r>
        <w:rPr>
          <w:rStyle w:val="c1"/>
        </w:rPr>
        <w:t>сердечно-сосудистой</w:t>
      </w:r>
      <w:proofErr w:type="spellEnd"/>
      <w:proofErr w:type="gramEnd"/>
      <w:r>
        <w:rPr>
          <w:rStyle w:val="c1"/>
        </w:rPr>
        <w:t xml:space="preserve"> системе. Такие заболевания лечатся и с помощью лекарств, и благодаря правильному питанию: калия много в кураге, картофеле. А как усваивается калий? Только в ионном виде. Интересно? Пишем уравнения…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>При решении задач, связанных с солями, сухой язык формул превращается в удивительную головоломку: как соли влияют на организм, какая концентрация их безопасна, полезна или, наоборот, вредна. У детей возникает масса вопросов по изучаемой теме, они уже сами начинают искать литературу, копаются в интернете.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>Свой предмет я очень люблю и стремлюсь пробудить любовь к нему и в своих учениках, сформировать у них творческое, химическое мышление. По-моему, главное, что они могут приобрести при изучении моего предмета, - не столько собственно знание химии, сколько освоение обобщенных видов деятельности. Эти виды деятельности инвариантны и необходимы для того, чтобы адаптироваться в нашем сложном мире.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lastRenderedPageBreak/>
        <w:t>Для того</w:t>
      </w:r>
      <w:proofErr w:type="gramStart"/>
      <w:r>
        <w:rPr>
          <w:rStyle w:val="c1"/>
        </w:rPr>
        <w:t>,</w:t>
      </w:r>
      <w:proofErr w:type="gramEnd"/>
      <w:r>
        <w:rPr>
          <w:rStyle w:val="c1"/>
        </w:rPr>
        <w:t xml:space="preserve"> чтобы повысить производительность труда, в том числе и учебного, нужно, прежде всего, грамотно организовать рабочее место: все должно быть под рукой, а вернее «под носом». Если на вопрос «Какова степень окисления атомов того или иного химического элемента  в соединении?» дети отвечают: «Нужно найти этот химический элемент в периодической таблице растворимости, сравнить константы диссоциации кислот и т.д.». я уверена – этот ученик разберется с любой предложенной реакцией ионного обмена.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>Есть у учителя особая миссия: в смене будней не пройти мимо детского интереса, заметить даже малюсенькую искорку любопытства, творчества, познания и не дать ей погаснуть в повседневных заботах. Высокое назначение педагога – отметить и поддержать талант. Конечно, выделить из сотни одного – это лишь часть задачи. Моя задача как учителя – определить склонности, интересы каждого. Необязательно, чтобы обучающийся стал химиком. Вовсе нет! Надо разглядеть и будущего строителя, и артиста, и рабочего, и шофера. Как непросто! Необходимы профессиональные и психологические знания, эрудиция и мудрость. А значит, путь к вершине под названием «учитель» не завершен.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 xml:space="preserve">Учитель должен быть на своем уроке художником, актером, творцом. Его увлеченность, любовь к детям и своему предмету, его непохожесть на других, его жизненная позиция и </w:t>
      </w:r>
      <w:proofErr w:type="gramStart"/>
      <w:r>
        <w:rPr>
          <w:rStyle w:val="c1"/>
        </w:rPr>
        <w:t>уверенность</w:t>
      </w:r>
      <w:proofErr w:type="gramEnd"/>
      <w:r>
        <w:rPr>
          <w:rStyle w:val="c1"/>
        </w:rPr>
        <w:t xml:space="preserve"> прежде всего, находят признание в глазах детей.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>Быть личностью яркой и притягательной, чтобы в ней чувствовались сила воли и душа (они проявляются во взгляде, в жесте и интонации голоса) – вот главное, что требует современность от учителя. Этому учат прочитанные книги, пройденные дороги и множество встретившихся в пути людей. Этому учат трудности, которые встречаются на пути, потому, что преодолев препятствие, с каждым разом мы становимся сильнее. Этому учат собственные ученики изо дня в день, от урока  к уроку: «обучая, учимся сами». И учителю надо быть очень способным учеником, чтобы понять и принять все уроки, преподнесенные жизнью, и стать настоящим Учителем.</w:t>
      </w:r>
    </w:p>
    <w:p w:rsidR="00AC3295" w:rsidRDefault="00AC3295" w:rsidP="00AC3295">
      <w:pPr>
        <w:pStyle w:val="c0"/>
        <w:jc w:val="both"/>
      </w:pPr>
      <w:r>
        <w:rPr>
          <w:rStyle w:val="c1"/>
        </w:rPr>
        <w:t xml:space="preserve">Построение системы обучения на </w:t>
      </w:r>
      <w:proofErr w:type="spellStart"/>
      <w:r>
        <w:rPr>
          <w:rStyle w:val="c1"/>
        </w:rPr>
        <w:t>деятельностных</w:t>
      </w:r>
      <w:proofErr w:type="spellEnd"/>
      <w:r>
        <w:rPr>
          <w:rStyle w:val="c1"/>
        </w:rPr>
        <w:t xml:space="preserve"> основаниях позволит решить главную задачу образования – формирование личности как активного и творческого субъекта собственного развития. </w:t>
      </w:r>
      <w:proofErr w:type="gramStart"/>
      <w:r>
        <w:rPr>
          <w:rStyle w:val="c1"/>
        </w:rPr>
        <w:t>И начинать надо не с обучающегося,  а с учителя.</w:t>
      </w:r>
      <w:proofErr w:type="gramEnd"/>
      <w:r>
        <w:rPr>
          <w:rStyle w:val="c1"/>
        </w:rPr>
        <w:t xml:space="preserve"> Если он не знает, как организовать собственную деятельность, разве он может научить действовать </w:t>
      </w:r>
      <w:proofErr w:type="gramStart"/>
      <w:r>
        <w:rPr>
          <w:rStyle w:val="c1"/>
        </w:rPr>
        <w:t>обучающегося</w:t>
      </w:r>
      <w:proofErr w:type="gramEnd"/>
      <w:r>
        <w:rPr>
          <w:rStyle w:val="c1"/>
        </w:rPr>
        <w:t>? И на извечный российский вопрос «Что делать?» можно, на мой взгляд, ответить так: «Каждому из нас нужно всю жизнь работать над собой и учить этому своих учеников!»</w:t>
      </w:r>
    </w:p>
    <w:p w:rsidR="00D77BAC" w:rsidRDefault="00D77BAC"/>
    <w:sectPr w:rsidR="00D77BAC" w:rsidSect="004C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295"/>
    <w:rsid w:val="004C571B"/>
    <w:rsid w:val="00555969"/>
    <w:rsid w:val="00AC3295"/>
    <w:rsid w:val="00D7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C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C3295"/>
  </w:style>
  <w:style w:type="character" w:customStyle="1" w:styleId="c1">
    <w:name w:val="c1"/>
    <w:basedOn w:val="a0"/>
    <w:rsid w:val="00AC3295"/>
  </w:style>
  <w:style w:type="paragraph" w:styleId="a3">
    <w:name w:val="Balloon Text"/>
    <w:basedOn w:val="a"/>
    <w:link w:val="a4"/>
    <w:uiPriority w:val="99"/>
    <w:semiHidden/>
    <w:unhideWhenUsed/>
    <w:rsid w:val="00AC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2016-02-14T12:44:00Z</dcterms:created>
  <dcterms:modified xsi:type="dcterms:W3CDTF">2016-02-14T12:53:00Z</dcterms:modified>
</cp:coreProperties>
</file>