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10" w:rsidRDefault="00ED0010" w:rsidP="00ED0010">
      <w:pPr>
        <w:tabs>
          <w:tab w:val="left" w:pos="1935"/>
          <w:tab w:val="center" w:pos="4677"/>
          <w:tab w:val="left" w:pos="5295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Развитие логического мышления</w:t>
      </w:r>
    </w:p>
    <w:p w:rsidR="00ED0010" w:rsidRDefault="00ED0010" w:rsidP="00ED0010">
      <w:pPr>
        <w:tabs>
          <w:tab w:val="left" w:pos="1935"/>
          <w:tab w:val="center" w:pos="4677"/>
          <w:tab w:val="left" w:pos="5295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В раннем и младшем дошкольном возрасте развитие мышления «вплетено» в практическую игровую деятельность ребёнка. С её помощью он познает окружающую действительность, учится понимать обращенную к нему речь, а затем и говорить. Однако вначале значение слова слито с конкретным предметом, т. е. еще не несет в себе обобщения. Позже ребенок начинает, соотносит слово с множеством предметов, тем самым объединяя их между собой. Постепенно он учится образовывать простейшие обобщения, начинает выделять общие свойства предметов, пытается решать практические задачи «по-своему», действенным путём. Формирование </w:t>
      </w:r>
      <w:r w:rsidRPr="00A05ADC">
        <w:rPr>
          <w:rFonts w:ascii="Times New Roman" w:hAnsi="Times New Roman"/>
          <w:i/>
          <w:sz w:val="32"/>
          <w:szCs w:val="32"/>
        </w:rPr>
        <w:t>наглядно-действенного</w:t>
      </w:r>
      <w:r>
        <w:rPr>
          <w:rFonts w:ascii="Times New Roman" w:hAnsi="Times New Roman"/>
          <w:sz w:val="32"/>
          <w:szCs w:val="32"/>
        </w:rPr>
        <w:t xml:space="preserve"> мышления становится возможным благодаря выделению скрытых свойств изучаемого объекта через практические действия.</w:t>
      </w:r>
    </w:p>
    <w:p w:rsidR="00ED0010" w:rsidRDefault="00ED0010" w:rsidP="00ED0010">
      <w:pPr>
        <w:tabs>
          <w:tab w:val="left" w:pos="1935"/>
          <w:tab w:val="center" w:pos="4677"/>
          <w:tab w:val="left" w:pos="5295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На основании наглядно-действенного мышления формируется и более сложная форма – </w:t>
      </w:r>
      <w:r w:rsidRPr="00A05ADC">
        <w:rPr>
          <w:rFonts w:ascii="Times New Roman" w:hAnsi="Times New Roman"/>
          <w:i/>
          <w:sz w:val="32"/>
          <w:szCs w:val="32"/>
        </w:rPr>
        <w:t>наглядно-образное</w:t>
      </w:r>
      <w:r>
        <w:rPr>
          <w:rFonts w:ascii="Times New Roman" w:hAnsi="Times New Roman"/>
          <w:sz w:val="32"/>
          <w:szCs w:val="32"/>
        </w:rPr>
        <w:t xml:space="preserve"> мышление, которое проходит в своем развитии 2 стадии. Первая соответствует игре-действию, когда ребёнок не сам придумывает себе роль, а берёт ту которая ему предлагается. На второй стадии ребенок уже по своей инициативе преобразует ситуацию на образном уровне, самостоятельно решает задачи на основе представлений, без применения практических действий.</w:t>
      </w:r>
    </w:p>
    <w:p w:rsidR="00ED0010" w:rsidRDefault="00ED0010" w:rsidP="00ED0010">
      <w:pPr>
        <w:tabs>
          <w:tab w:val="left" w:pos="1935"/>
          <w:tab w:val="center" w:pos="4677"/>
          <w:tab w:val="left" w:pos="5295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Наглядно-действенное и особенно наглядно-образное мышление тесно связаны с речью. Речевые высказывания ребенка способствуют осознанию им хода и результата этого действия. Постепенно речь приобретает планирующую функцию. Проблема </w:t>
      </w:r>
      <w:r>
        <w:rPr>
          <w:rFonts w:ascii="Times New Roman" w:hAnsi="Times New Roman"/>
          <w:sz w:val="32"/>
          <w:szCs w:val="32"/>
        </w:rPr>
        <w:lastRenderedPageBreak/>
        <w:t xml:space="preserve">связности и непротиворечивости детских суждений на данном этапе выступает на первый план. Поэтому данный вид мышления называют </w:t>
      </w:r>
      <w:r w:rsidRPr="00EF1C7A">
        <w:rPr>
          <w:rFonts w:ascii="Times New Roman" w:hAnsi="Times New Roman"/>
          <w:i/>
          <w:sz w:val="32"/>
          <w:szCs w:val="32"/>
        </w:rPr>
        <w:t>словесно-логически</w:t>
      </w:r>
      <w:r>
        <w:rPr>
          <w:rFonts w:ascii="Times New Roman" w:hAnsi="Times New Roman"/>
          <w:i/>
          <w:sz w:val="32"/>
          <w:szCs w:val="32"/>
        </w:rPr>
        <w:t>м.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ED0010" w:rsidRDefault="00ED0010" w:rsidP="00ED0010">
      <w:pPr>
        <w:tabs>
          <w:tab w:val="left" w:pos="1935"/>
          <w:tab w:val="center" w:pos="4677"/>
          <w:tab w:val="left" w:pos="5295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Чтобы ребёнок стал использовать слово как самостоятельное </w:t>
      </w:r>
      <w:r w:rsidRPr="00EF1C7A">
        <w:rPr>
          <w:rFonts w:ascii="Times New Roman" w:hAnsi="Times New Roman"/>
          <w:sz w:val="32"/>
          <w:szCs w:val="32"/>
        </w:rPr>
        <w:t>средство</w:t>
      </w:r>
      <w:r>
        <w:rPr>
          <w:rFonts w:ascii="Times New Roman" w:hAnsi="Times New Roman"/>
          <w:sz w:val="32"/>
          <w:szCs w:val="32"/>
        </w:rPr>
        <w:t xml:space="preserve"> мышления, он должен усвоить выработанные человечеством понятия, т. е. знания об общих и существенных признаках предметов и явлений действительности, закреплённые в словах.</w:t>
      </w:r>
    </w:p>
    <w:p w:rsidR="00ED0010" w:rsidRDefault="00ED0010" w:rsidP="00ED0010">
      <w:pPr>
        <w:tabs>
          <w:tab w:val="left" w:pos="1935"/>
          <w:tab w:val="center" w:pos="4677"/>
          <w:tab w:val="left" w:pos="5295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Сначала ребенка учат при помощи собственных действий выделять в предметах или их отношениях те существенные признаки, которые должны войти в содержание понятия. Дальнейший ход его формирования заключается в замене ребенком реальных действий развернутым рассуждением, которое в словесной форме воспроизводит все основные моменты этого действия.</w:t>
      </w:r>
    </w:p>
    <w:p w:rsidR="00ED0010" w:rsidRDefault="00ED0010" w:rsidP="00ED0010">
      <w:pPr>
        <w:tabs>
          <w:tab w:val="left" w:pos="5295"/>
        </w:tabs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В конечном счете, рассуждение начинает проводиться не  вслух, а про себя; оно сокращается и превращается в действие отвлеченного логического мышления. Это действие выполняется при помощи внутренней речи.</w:t>
      </w:r>
      <w:r w:rsidRPr="003203AD">
        <w:rPr>
          <w:rFonts w:ascii="Times New Roman" w:hAnsi="Times New Roman"/>
          <w:sz w:val="32"/>
          <w:szCs w:val="32"/>
        </w:rPr>
        <w:t xml:space="preserve"> </w:t>
      </w:r>
    </w:p>
    <w:p w:rsidR="00AC7EBD" w:rsidRDefault="00ED0010" w:rsidP="00ED0010">
      <w:pPr>
        <w:jc w:val="both"/>
      </w:pPr>
      <w:r>
        <w:rPr>
          <w:rFonts w:ascii="Times New Roman" w:hAnsi="Times New Roman"/>
          <w:sz w:val="32"/>
          <w:szCs w:val="32"/>
        </w:rPr>
        <w:t>Однако, по мнению учёных, чрезмерно ускорять овладение логическими формами мышления в дошкольном возрасте нецелесообразно. Возможности формирования логического мышления можно использовать лишь в той степени, в какой это необходимо для ознакомления ребёнка с некоторыми основами научных знаний, не стремясь к тому, чтобы сделать логическим весь строй его мышления</w:t>
      </w:r>
    </w:p>
    <w:sectPr w:rsidR="00AC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ED0010"/>
    <w:rsid w:val="00AC7EBD"/>
    <w:rsid w:val="00ED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2016-02-14T11:44:00Z</dcterms:created>
  <dcterms:modified xsi:type="dcterms:W3CDTF">2016-02-14T11:45:00Z</dcterms:modified>
</cp:coreProperties>
</file>