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A" w:rsidRDefault="003E47C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  <w:r>
        <w:rPr>
          <w:sz w:val="52"/>
          <w:szCs w:val="52"/>
        </w:rPr>
        <w:t>Отчет по конструктивной деятельности у детей дошкольного возраста.</w:t>
      </w: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Выступление на педсовете </w:t>
      </w:r>
    </w:p>
    <w:p w:rsidR="008F4A0A" w:rsidRDefault="008F4A0A" w:rsidP="008F4A0A">
      <w:pPr>
        <w:jc w:val="center"/>
        <w:rPr>
          <w:sz w:val="52"/>
          <w:szCs w:val="52"/>
        </w:rPr>
      </w:pPr>
      <w:r>
        <w:rPr>
          <w:sz w:val="52"/>
          <w:szCs w:val="52"/>
        </w:rPr>
        <w:t>Косенко Ольга Владимировна</w:t>
      </w: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52"/>
          <w:szCs w:val="52"/>
        </w:rPr>
      </w:pPr>
    </w:p>
    <w:p w:rsidR="008F4A0A" w:rsidRDefault="008F4A0A" w:rsidP="008F4A0A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Кореновск 2013 г.</w:t>
      </w:r>
    </w:p>
    <w:p w:rsidR="008F4A0A" w:rsidRPr="008F4A0A" w:rsidRDefault="008F4A0A" w:rsidP="008F4A0A">
      <w:pPr>
        <w:jc w:val="center"/>
        <w:rPr>
          <w:b/>
          <w:sz w:val="52"/>
          <w:szCs w:val="52"/>
        </w:rPr>
      </w:pPr>
      <w:r w:rsidRPr="008F4A0A">
        <w:rPr>
          <w:b/>
          <w:sz w:val="52"/>
          <w:szCs w:val="52"/>
        </w:rPr>
        <w:lastRenderedPageBreak/>
        <w:t>Отчет по конструктивной деятельности у детей дошкольного возраста.</w:t>
      </w:r>
    </w:p>
    <w:p w:rsidR="008F4A0A" w:rsidRPr="001D694E" w:rsidRDefault="008F4A0A" w:rsidP="008F4A0A">
      <w:pPr>
        <w:rPr>
          <w:sz w:val="36"/>
          <w:szCs w:val="36"/>
        </w:rPr>
      </w:pPr>
      <w:r w:rsidRPr="001D694E">
        <w:rPr>
          <w:sz w:val="36"/>
          <w:szCs w:val="36"/>
        </w:rPr>
        <w:t xml:space="preserve">     Цель моей работы была создание условий для развития конструктивных умений и способствовала решению следующих задач:</w:t>
      </w:r>
    </w:p>
    <w:p w:rsidR="008F4A0A" w:rsidRPr="001D694E" w:rsidRDefault="008F4A0A" w:rsidP="008F4A0A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694E">
        <w:rPr>
          <w:sz w:val="36"/>
          <w:szCs w:val="36"/>
        </w:rPr>
        <w:t>Развитие конструктивного мышления;</w:t>
      </w:r>
    </w:p>
    <w:p w:rsidR="008F4A0A" w:rsidRPr="001D694E" w:rsidRDefault="008F4A0A" w:rsidP="008F4A0A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694E">
        <w:rPr>
          <w:sz w:val="36"/>
          <w:szCs w:val="36"/>
        </w:rPr>
        <w:t>Создание условий для формирования предпосылкой творчества;</w:t>
      </w:r>
    </w:p>
    <w:p w:rsidR="008F4A0A" w:rsidRPr="001D694E" w:rsidRDefault="008F4A0A" w:rsidP="008F4A0A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694E">
        <w:rPr>
          <w:sz w:val="36"/>
          <w:szCs w:val="36"/>
        </w:rPr>
        <w:t>Создание условий для сотрудничества в совместной деятельности;</w:t>
      </w:r>
    </w:p>
    <w:p w:rsidR="008F4A0A" w:rsidRDefault="001D694E" w:rsidP="008F4A0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F4A0A" w:rsidRPr="001D694E">
        <w:rPr>
          <w:sz w:val="36"/>
          <w:szCs w:val="36"/>
        </w:rPr>
        <w:t>Для работы были созданы необходимые условия: центр «Констру</w:t>
      </w:r>
      <w:r w:rsidRPr="001D694E">
        <w:rPr>
          <w:sz w:val="36"/>
          <w:szCs w:val="36"/>
        </w:rPr>
        <w:t xml:space="preserve">кторское бюро», где ребенок делает первые шаги на пути к овладению удивительным искусством конструирование, </w:t>
      </w:r>
      <w:r>
        <w:rPr>
          <w:sz w:val="36"/>
          <w:szCs w:val="36"/>
        </w:rPr>
        <w:t>альбом «Архитектор» (где представлены геометрические формы в трех проекциях), разнообразные  виды конструкторов (деревянные, металлические, кнопочные, магнитные), графические модели, по которым дети учатся строить предметы. При условии осуществлении</w:t>
      </w:r>
      <w:r w:rsidR="004319B0">
        <w:rPr>
          <w:sz w:val="36"/>
          <w:szCs w:val="36"/>
        </w:rPr>
        <w:t xml:space="preserve"> систематического обучения, использования разнообразных методов, направленных на развитие не  только конструктивных умений и навыков, но и ценных качеств личности ребенка, его умственных способностей.</w:t>
      </w:r>
    </w:p>
    <w:p w:rsidR="004319B0" w:rsidRDefault="001B4187" w:rsidP="008F4A0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319B0">
        <w:rPr>
          <w:sz w:val="36"/>
          <w:szCs w:val="36"/>
        </w:rPr>
        <w:t xml:space="preserve">В процессе конструктивной деятельности детям представлена возможность выбора различных </w:t>
      </w:r>
      <w:r w:rsidR="004319B0">
        <w:rPr>
          <w:sz w:val="36"/>
          <w:szCs w:val="36"/>
        </w:rPr>
        <w:lastRenderedPageBreak/>
        <w:t>материалов для конструирования, созданы все условия для интересов, плодотворной деятельности.</w:t>
      </w:r>
    </w:p>
    <w:p w:rsidR="00DA617B" w:rsidRDefault="001B00AB" w:rsidP="008F4A0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C4033">
        <w:rPr>
          <w:sz w:val="36"/>
          <w:szCs w:val="36"/>
        </w:rPr>
        <w:t xml:space="preserve"> С целью развития мелкой моторики, я использовала различные приемы:</w:t>
      </w:r>
    </w:p>
    <w:p w:rsidR="00FC4033" w:rsidRDefault="00FC4033" w:rsidP="00FC403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Перенос на бумагу;</w:t>
      </w:r>
    </w:p>
    <w:p w:rsidR="00FC4033" w:rsidRDefault="00FC4033" w:rsidP="00FC403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Перенос на цветную бумагу с последующим вырезанием.</w:t>
      </w:r>
    </w:p>
    <w:p w:rsidR="00D04FB6" w:rsidRDefault="001B4187" w:rsidP="00FC4033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803D2">
        <w:rPr>
          <w:sz w:val="36"/>
          <w:szCs w:val="36"/>
        </w:rPr>
        <w:t>Самый сложным этапом является старший возраст , научить читать чертежи конструкции, представленные в трех проекциях, и обучить заранее, обдумывать замысел будущей постройки.</w:t>
      </w:r>
    </w:p>
    <w:p w:rsidR="001803D2" w:rsidRDefault="001B4187" w:rsidP="00FC403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1803D2">
        <w:rPr>
          <w:sz w:val="36"/>
          <w:szCs w:val="36"/>
        </w:rPr>
        <w:t>Самое главное, чтобы детям было интересно на занятии, и это способствует успешному усвоению материала. В своей работе я применяю личностно-ориентированный подход к детям. У каждого ребенка свой темперамент и складывающийся на основе характер. Такие проявления, как подвижность и медлительность, употребля</w:t>
      </w:r>
      <w:r>
        <w:rPr>
          <w:sz w:val="36"/>
          <w:szCs w:val="36"/>
        </w:rPr>
        <w:t>емость и работоспособность, сдержиность, неуверенность в поведении непосредственно обуславливается особенностями нервной системы ребенка и другими врожденными качествами. Я  строю свою работу так, чтобы стимулировала развитие каждого в соответствии с его возрастными особенностями, но и индивидуальными проявлениями характера, воли, мышления.</w:t>
      </w:r>
    </w:p>
    <w:p w:rsidR="00E15D5E" w:rsidRDefault="00E15D5E" w:rsidP="00FC4033">
      <w:pPr>
        <w:rPr>
          <w:sz w:val="36"/>
          <w:szCs w:val="36"/>
        </w:rPr>
      </w:pPr>
      <w:r>
        <w:rPr>
          <w:sz w:val="36"/>
          <w:szCs w:val="36"/>
        </w:rPr>
        <w:t xml:space="preserve">За год было проведено мною 20 занятий по конструированию. В течении года на экскурсиях, во время целевых прогулок, знакомила детей с новыми зданиями, с </w:t>
      </w:r>
      <w:r>
        <w:rPr>
          <w:sz w:val="36"/>
          <w:szCs w:val="36"/>
        </w:rPr>
        <w:lastRenderedPageBreak/>
        <w:t>архитектурными особенностями сооружений . Это дает детям материал для творческого отображения окружающей жизни в игре.</w:t>
      </w:r>
    </w:p>
    <w:p w:rsidR="001B4187" w:rsidRDefault="001B4187" w:rsidP="00FC4033">
      <w:pPr>
        <w:rPr>
          <w:sz w:val="36"/>
          <w:szCs w:val="36"/>
        </w:rPr>
      </w:pPr>
      <w:r>
        <w:rPr>
          <w:sz w:val="36"/>
          <w:szCs w:val="36"/>
        </w:rPr>
        <w:t>Эта работа ведется третий год и уже можно сказать о результатах:</w:t>
      </w:r>
    </w:p>
    <w:p w:rsidR="001B4187" w:rsidRDefault="001B4187" w:rsidP="001B418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Умеют планировать, конструировать по схемам, чертежам;</w:t>
      </w:r>
    </w:p>
    <w:p w:rsidR="001B4187" w:rsidRDefault="001B4187" w:rsidP="001B418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Технически мыслить;</w:t>
      </w:r>
    </w:p>
    <w:p w:rsidR="001B4187" w:rsidRDefault="001B4187" w:rsidP="001B418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Работать коллективно</w:t>
      </w:r>
      <w:r w:rsidR="00E15D5E">
        <w:rPr>
          <w:sz w:val="36"/>
          <w:szCs w:val="36"/>
        </w:rPr>
        <w:t xml:space="preserve"> </w:t>
      </w:r>
      <w:r>
        <w:rPr>
          <w:sz w:val="36"/>
          <w:szCs w:val="36"/>
        </w:rPr>
        <w:t>( подгруппами, парами);</w:t>
      </w:r>
    </w:p>
    <w:p w:rsidR="00E15D5E" w:rsidRDefault="00E15D5E" w:rsidP="00E15D5E">
      <w:pPr>
        <w:pStyle w:val="a3"/>
        <w:rPr>
          <w:sz w:val="36"/>
          <w:szCs w:val="36"/>
        </w:rPr>
      </w:pPr>
    </w:p>
    <w:p w:rsidR="001B4187" w:rsidRDefault="001B4187" w:rsidP="001B418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Творчески фантазировать</w:t>
      </w:r>
    </w:p>
    <w:p w:rsidR="001B4187" w:rsidRDefault="001B4187" w:rsidP="001B418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Применять в самостоятельной деятельности приобретенные знания и умения.</w:t>
      </w:r>
    </w:p>
    <w:p w:rsidR="00E15D5E" w:rsidRDefault="002113B0" w:rsidP="00E15D5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15D5E">
        <w:rPr>
          <w:sz w:val="36"/>
          <w:szCs w:val="36"/>
        </w:rPr>
        <w:t>Родители воспитанников мои первые помощники в организации и создании среды оздоровления и развития у детей любознательности и познавательных интересов. Однако добиться эффективных результатов</w:t>
      </w:r>
      <w:r>
        <w:rPr>
          <w:sz w:val="36"/>
          <w:szCs w:val="36"/>
        </w:rPr>
        <w:t xml:space="preserve"> в воспитании у детей ценных качеств личности можно только в тесном сотрудничестве с семьей.</w:t>
      </w:r>
    </w:p>
    <w:p w:rsidR="002113B0" w:rsidRDefault="002113B0" w:rsidP="00E15D5E">
      <w:pPr>
        <w:rPr>
          <w:sz w:val="36"/>
          <w:szCs w:val="36"/>
        </w:rPr>
      </w:pPr>
      <w:r>
        <w:rPr>
          <w:sz w:val="36"/>
          <w:szCs w:val="36"/>
        </w:rPr>
        <w:t xml:space="preserve">      Семья обладает большими возможностями для последовательного развития у ребенка интереса к познанию. Родители и старшие члены семьи хорошо знают особенности ребенка, могут воздействовать на его чувства, закладывают основу положительного отношения к тем или иным стереотипам действительности. Известна </w:t>
      </w:r>
      <w:r>
        <w:rPr>
          <w:sz w:val="36"/>
          <w:szCs w:val="36"/>
        </w:rPr>
        <w:lastRenderedPageBreak/>
        <w:t>подражательность детей, поэтому они легко «заражаются» теми интересами, которые свойственны родителям.</w:t>
      </w:r>
    </w:p>
    <w:p w:rsidR="000D2E6E" w:rsidRDefault="000D2E6E" w:rsidP="00E15D5E">
      <w:pPr>
        <w:rPr>
          <w:sz w:val="36"/>
          <w:szCs w:val="36"/>
        </w:rPr>
      </w:pPr>
      <w:r>
        <w:rPr>
          <w:sz w:val="36"/>
          <w:szCs w:val="36"/>
        </w:rPr>
        <w:t xml:space="preserve">      На родительском собрании познакомила с областью познания – конструктивной деятельностью . Я рассказала родителям о своих планах по обучению детей конструированию. Результатом стало заинтересованность  родителей. Они помогли приобрести материал: конструкторы, изготовили различные чертежи и схемы.</w:t>
      </w:r>
    </w:p>
    <w:p w:rsidR="00561645" w:rsidRDefault="00561645" w:rsidP="00E15D5E">
      <w:pPr>
        <w:rPr>
          <w:sz w:val="36"/>
          <w:szCs w:val="36"/>
        </w:rPr>
      </w:pPr>
      <w:r>
        <w:rPr>
          <w:sz w:val="36"/>
          <w:szCs w:val="36"/>
        </w:rPr>
        <w:t>Мы провели мониторинг по познавательной деятельности (конструирование) в сентябре были показатели такие:</w:t>
      </w:r>
    </w:p>
    <w:p w:rsidR="00561645" w:rsidRDefault="00561645" w:rsidP="00E15D5E">
      <w:pPr>
        <w:rPr>
          <w:sz w:val="36"/>
          <w:szCs w:val="36"/>
        </w:rPr>
      </w:pPr>
    </w:p>
    <w:p w:rsidR="00561645" w:rsidRDefault="00561645" w:rsidP="00E15D5E">
      <w:pPr>
        <w:rPr>
          <w:sz w:val="36"/>
          <w:szCs w:val="36"/>
        </w:rPr>
      </w:pPr>
    </w:p>
    <w:p w:rsidR="00561645" w:rsidRDefault="00561645" w:rsidP="00E15D5E">
      <w:pPr>
        <w:rPr>
          <w:sz w:val="36"/>
          <w:szCs w:val="36"/>
        </w:rPr>
      </w:pPr>
    </w:p>
    <w:p w:rsidR="00561645" w:rsidRDefault="00561645" w:rsidP="00E15D5E">
      <w:pPr>
        <w:rPr>
          <w:sz w:val="36"/>
          <w:szCs w:val="36"/>
        </w:rPr>
      </w:pPr>
      <w:r>
        <w:rPr>
          <w:sz w:val="36"/>
          <w:szCs w:val="36"/>
        </w:rPr>
        <w:t>А в мае был проведен итоговый мониторинг такие показатели:</w:t>
      </w:r>
    </w:p>
    <w:p w:rsidR="00561645" w:rsidRDefault="00561645" w:rsidP="00E15D5E">
      <w:pPr>
        <w:rPr>
          <w:sz w:val="36"/>
          <w:szCs w:val="36"/>
        </w:rPr>
      </w:pPr>
    </w:p>
    <w:p w:rsidR="000D2E6E" w:rsidRDefault="000D2E6E" w:rsidP="00E15D5E">
      <w:pPr>
        <w:rPr>
          <w:sz w:val="36"/>
          <w:szCs w:val="36"/>
        </w:rPr>
      </w:pPr>
      <w:r>
        <w:rPr>
          <w:sz w:val="36"/>
          <w:szCs w:val="36"/>
        </w:rPr>
        <w:t xml:space="preserve">      Таким образом, овладев знаниями по развитию конструктивных действий, я делюсь своим опытом с коллегами. Провела семинар на тему: «Развития конструктивных умений и навыков для развития самостоятельности и творчества дошкольников». Составила картотеку игр и упражнений по развитию конструктивной деятельности для детей дошкольного возраста.</w:t>
      </w:r>
    </w:p>
    <w:p w:rsidR="008F4A0A" w:rsidRPr="001D694E" w:rsidRDefault="008F4A0A" w:rsidP="008F4A0A">
      <w:pPr>
        <w:jc w:val="center"/>
        <w:rPr>
          <w:sz w:val="36"/>
          <w:szCs w:val="36"/>
        </w:rPr>
      </w:pPr>
    </w:p>
    <w:sectPr w:rsidR="008F4A0A" w:rsidRPr="001D694E" w:rsidSect="003E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17" w:rsidRDefault="00D11517" w:rsidP="008F3BE1">
      <w:pPr>
        <w:spacing w:after="0" w:line="240" w:lineRule="auto"/>
      </w:pPr>
      <w:r>
        <w:separator/>
      </w:r>
    </w:p>
  </w:endnote>
  <w:endnote w:type="continuationSeparator" w:id="1">
    <w:p w:rsidR="00D11517" w:rsidRDefault="00D11517" w:rsidP="008F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E1" w:rsidRDefault="008F3B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2610"/>
      <w:docPartObj>
        <w:docPartGallery w:val="Page Numbers (Bottom of Page)"/>
        <w:docPartUnique/>
      </w:docPartObj>
    </w:sdtPr>
    <w:sdtContent>
      <w:p w:rsidR="008F3BE1" w:rsidRDefault="00765D70">
        <w:pPr>
          <w:pStyle w:val="a6"/>
        </w:pPr>
        <w:fldSimple w:instr=" PAGE   \* MERGEFORMAT ">
          <w:r w:rsidR="00561645">
            <w:rPr>
              <w:noProof/>
            </w:rPr>
            <w:t>4</w:t>
          </w:r>
        </w:fldSimple>
      </w:p>
    </w:sdtContent>
  </w:sdt>
  <w:p w:rsidR="008F3BE1" w:rsidRDefault="008F3B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E1" w:rsidRDefault="008F3B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17" w:rsidRDefault="00D11517" w:rsidP="008F3BE1">
      <w:pPr>
        <w:spacing w:after="0" w:line="240" w:lineRule="auto"/>
      </w:pPr>
      <w:r>
        <w:separator/>
      </w:r>
    </w:p>
  </w:footnote>
  <w:footnote w:type="continuationSeparator" w:id="1">
    <w:p w:rsidR="00D11517" w:rsidRDefault="00D11517" w:rsidP="008F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E1" w:rsidRDefault="008F3B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E1" w:rsidRDefault="008F3B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E1" w:rsidRDefault="008F3B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470"/>
    <w:multiLevelType w:val="hybridMultilevel"/>
    <w:tmpl w:val="C1B82D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71B3F"/>
    <w:multiLevelType w:val="hybridMultilevel"/>
    <w:tmpl w:val="101E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27E"/>
    <w:multiLevelType w:val="hybridMultilevel"/>
    <w:tmpl w:val="38EC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A0A"/>
    <w:rsid w:val="00023E77"/>
    <w:rsid w:val="000D2E6E"/>
    <w:rsid w:val="001803D2"/>
    <w:rsid w:val="001B00AB"/>
    <w:rsid w:val="001B4187"/>
    <w:rsid w:val="001D694E"/>
    <w:rsid w:val="002113B0"/>
    <w:rsid w:val="003E47CA"/>
    <w:rsid w:val="004319B0"/>
    <w:rsid w:val="00561645"/>
    <w:rsid w:val="00765D70"/>
    <w:rsid w:val="007F1FD2"/>
    <w:rsid w:val="008F3BE1"/>
    <w:rsid w:val="008F4A0A"/>
    <w:rsid w:val="00D04FB6"/>
    <w:rsid w:val="00D11517"/>
    <w:rsid w:val="00D16415"/>
    <w:rsid w:val="00DA617B"/>
    <w:rsid w:val="00E15D5E"/>
    <w:rsid w:val="00FC4033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BE1"/>
  </w:style>
  <w:style w:type="paragraph" w:styleId="a6">
    <w:name w:val="footer"/>
    <w:basedOn w:val="a"/>
    <w:link w:val="a7"/>
    <w:uiPriority w:val="99"/>
    <w:unhideWhenUsed/>
    <w:rsid w:val="008F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2013-05-19T13:23:00Z</dcterms:created>
  <dcterms:modified xsi:type="dcterms:W3CDTF">2013-05-23T17:57:00Z</dcterms:modified>
</cp:coreProperties>
</file>