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5D" w:rsidRDefault="002B315D" w:rsidP="002B315D">
      <w:pPr>
        <w:ind w:left="-567"/>
        <w:jc w:val="center"/>
        <w:rPr>
          <w:rFonts w:ascii="PT Serif" w:hAnsi="PT Serif"/>
          <w:b/>
          <w:bCs/>
          <w:i/>
          <w:iCs/>
          <w:color w:val="000000"/>
          <w:sz w:val="72"/>
          <w:szCs w:val="72"/>
          <w:shd w:val="clear" w:color="auto" w:fill="FAFAFA"/>
        </w:rPr>
      </w:pPr>
      <w:r>
        <w:rPr>
          <w:rFonts w:ascii="PT Serif" w:hAnsi="PT Serif"/>
          <w:b/>
          <w:bCs/>
          <w:i/>
          <w:iCs/>
          <w:color w:val="000000"/>
          <w:sz w:val="72"/>
          <w:szCs w:val="72"/>
          <w:shd w:val="clear" w:color="auto" w:fill="FAFAFA"/>
        </w:rPr>
        <w:t>Великая Отечественная</w:t>
      </w:r>
      <w:r w:rsidR="006F475C">
        <w:rPr>
          <w:rFonts w:ascii="PT Serif" w:hAnsi="PT Serif"/>
          <w:b/>
          <w:bCs/>
          <w:i/>
          <w:iCs/>
          <w:color w:val="000000"/>
          <w:sz w:val="72"/>
          <w:szCs w:val="72"/>
          <w:shd w:val="clear" w:color="auto" w:fill="FAFAFA"/>
        </w:rPr>
        <w:t xml:space="preserve"> </w:t>
      </w:r>
      <w:r>
        <w:rPr>
          <w:rFonts w:ascii="PT Serif" w:hAnsi="PT Serif"/>
          <w:b/>
          <w:bCs/>
          <w:i/>
          <w:iCs/>
          <w:color w:val="000000"/>
          <w:sz w:val="72"/>
          <w:szCs w:val="72"/>
          <w:shd w:val="clear" w:color="auto" w:fill="FAFAFA"/>
        </w:rPr>
        <w:t xml:space="preserve">война. </w:t>
      </w:r>
      <w:r w:rsidR="006F475C">
        <w:rPr>
          <w:rFonts w:ascii="PT Serif" w:hAnsi="PT Serif"/>
          <w:b/>
          <w:bCs/>
          <w:i/>
          <w:iCs/>
          <w:color w:val="000000"/>
          <w:sz w:val="72"/>
          <w:szCs w:val="72"/>
          <w:shd w:val="clear" w:color="auto" w:fill="FAFAFA"/>
        </w:rPr>
        <w:t xml:space="preserve"> </w:t>
      </w:r>
      <w:r w:rsidRPr="00256A67">
        <w:rPr>
          <w:rFonts w:ascii="PT Serif" w:hAnsi="PT Serif"/>
          <w:b/>
          <w:bCs/>
          <w:i/>
          <w:iCs/>
          <w:color w:val="000000"/>
          <w:sz w:val="72"/>
          <w:szCs w:val="72"/>
          <w:shd w:val="clear" w:color="auto" w:fill="FAFAFA"/>
        </w:rPr>
        <w:t>Памятники и мемори</w:t>
      </w:r>
      <w:r>
        <w:rPr>
          <w:rFonts w:ascii="PT Serif" w:hAnsi="PT Serif"/>
          <w:b/>
          <w:bCs/>
          <w:i/>
          <w:iCs/>
          <w:color w:val="000000"/>
          <w:sz w:val="72"/>
          <w:szCs w:val="72"/>
          <w:shd w:val="clear" w:color="auto" w:fill="FAFAFA"/>
        </w:rPr>
        <w:t>алы Екатеринбурга</w:t>
      </w:r>
    </w:p>
    <w:p w:rsidR="00666F24" w:rsidRP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</w:pPr>
      <w:r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>ВЕЧНЫЙ ОГОНЬ</w:t>
      </w:r>
      <w:r w:rsidR="00256A67" w:rsidRPr="00666F24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 xml:space="preserve"> </w:t>
      </w:r>
      <w:r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>НА ПЛ</w:t>
      </w:r>
      <w:r w:rsidR="003C2E01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 xml:space="preserve">ОЩАДИ КОММУНАРОВ </w:t>
      </w:r>
      <w:r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 xml:space="preserve">ВСЕГДА НАПОМИНАЕТ </w:t>
      </w:r>
      <w:r w:rsidR="007F480B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>О ТЕХ УЖАСАХ И О ТОЙ ДОБЛЕСТИ, О КОТОРЫХ НИКОГДА НЕЛЬЗЯ ЗАБЫВАТЬ</w:t>
      </w:r>
    </w:p>
    <w:p w:rsidR="00666F24" w:rsidRDefault="00EE5393" w:rsidP="00256A67">
      <w:pPr>
        <w:ind w:left="-567"/>
        <w:jc w:val="center"/>
        <w:rPr>
          <w:rFonts w:ascii="PT Serif" w:hAnsi="PT Serif"/>
          <w:b/>
          <w:bCs/>
          <w:i/>
          <w:iCs/>
          <w:color w:val="000000"/>
          <w:sz w:val="26"/>
          <w:szCs w:val="26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22A1D76F" wp14:editId="287D2ED4">
            <wp:extent cx="5940425" cy="3198690"/>
            <wp:effectExtent l="0" t="0" r="3175" b="1905"/>
            <wp:docPr id="7" name="Рисунок 7" descr="Мемориал ВОВ и вечный ог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мориал ВОВ и вечный ого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E8F" w:rsidRDefault="00131E8F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Default="00042910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З</w:t>
      </w:r>
      <w:r w:rsidRPr="00042910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ажжение екатеринбургского вечного огня было осуществлено в 1959 году. </w:t>
      </w: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На этом месте захоронили</w:t>
      </w:r>
      <w:r w:rsidRPr="00042910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 п</w:t>
      </w: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огибших воинов с </w:t>
      </w:r>
      <w:r w:rsidRPr="00042910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 </w:t>
      </w: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территорий</w:t>
      </w:r>
      <w:r w:rsidRPr="00042910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, где прои</w:t>
      </w: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сходили кровопролитные сражения. Здесь лежат наши предки, отдавшие за нас свои жизни.</w:t>
      </w:r>
      <w:r w:rsidRPr="00042910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 </w:t>
      </w: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Посещая это место, мы вспоминаем павших героев</w:t>
      </w:r>
      <w:r w:rsidR="006760C9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.</w:t>
      </w:r>
    </w:p>
    <w:p w:rsidR="002B315D" w:rsidRDefault="002B315D" w:rsidP="00256A67">
      <w:pPr>
        <w:ind w:left="-567"/>
        <w:jc w:val="center"/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</w:pPr>
    </w:p>
    <w:p w:rsidR="00666F24" w:rsidRP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</w:pPr>
      <w:bookmarkStart w:id="0" w:name="_GoBack"/>
      <w:bookmarkEnd w:id="0"/>
      <w:r w:rsidRPr="00666F24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lastRenderedPageBreak/>
        <w:t>ПАМЯТНИК ВОИНАМ УРАЛЬСКОГО ДОБРОВОЛЬЧЕСКОГО ТАНКОВОГО КОРПУСА</w:t>
      </w:r>
    </w:p>
    <w:p w:rsidR="00666F24" w:rsidRDefault="00B04B29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056FE0EC" wp14:editId="79464E23">
            <wp:extent cx="6324600" cy="8432800"/>
            <wp:effectExtent l="0" t="0" r="0" b="6350"/>
            <wp:docPr id="6" name="Рисунок 6" descr="Памятник воинам-танкистам и труженикам тыла (Варе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ник воинам-танкистам и труженикам тыла (Варежк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56" cy="84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lastRenderedPageBreak/>
        <w:t>Па</w:t>
      </w:r>
      <w:r w:rsidR="003C2E01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мятник открыт 22 февраля 1962 года</w:t>
      </w: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 в центре Привокзальной площади. Бронзовые 6-метровые фигуры рабочего и танкиста </w:t>
      </w: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олицетворяют</w:t>
      </w: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 единство тыла и фронта. Общая высота монумента почти 14 метров. Рельефы на постаменте рассказывают о боевых и трудовых по</w:t>
      </w:r>
      <w:r w:rsidR="003C2E01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двигах уральцев в 1941- 1945 годов</w:t>
      </w: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, о неразрывной связи фронта и тыла.</w:t>
      </w:r>
    </w:p>
    <w:p w:rsidR="007A678E" w:rsidRDefault="007A678E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7A678E" w:rsidRDefault="007A678E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Pr="00666F24" w:rsidRDefault="00666F24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Памятник танкистам у вокзала,</w:t>
      </w:r>
    </w:p>
    <w:p w:rsidR="00666F24" w:rsidRPr="00666F24" w:rsidRDefault="00666F24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Где и встреч немало и разлук.</w:t>
      </w:r>
    </w:p>
    <w:p w:rsidR="00666F24" w:rsidRPr="00666F24" w:rsidRDefault="00666F24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Ожил скрежет грозного металла.</w:t>
      </w:r>
    </w:p>
    <w:p w:rsidR="00666F24" w:rsidRPr="00666F24" w:rsidRDefault="00666F24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Танк летит, захлопнув плотно люк.</w:t>
      </w:r>
    </w:p>
    <w:p w:rsidR="00666F24" w:rsidRPr="00666F24" w:rsidRDefault="00666F24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Проплывает облачная стая</w:t>
      </w:r>
    </w:p>
    <w:p w:rsidR="00666F24" w:rsidRPr="00666F24" w:rsidRDefault="00666F24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И в полнеба синева опять.</w:t>
      </w:r>
    </w:p>
    <w:p w:rsidR="00666F24" w:rsidRPr="00666F24" w:rsidRDefault="00666F24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Для того и памятники ставят,</w:t>
      </w:r>
    </w:p>
    <w:p w:rsidR="00666F24" w:rsidRDefault="00666F24" w:rsidP="00666F24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Чтоб героев нам не забывать.</w:t>
      </w:r>
    </w:p>
    <w:p w:rsid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7A678E" w:rsidRDefault="007A678E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7A678E" w:rsidRDefault="007A678E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7A678E" w:rsidRDefault="007A678E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P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</w:pPr>
      <w:r w:rsidRPr="00666F24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lastRenderedPageBreak/>
        <w:t>ПАМЯТНИК РАЗВЕДЧИКАМ</w:t>
      </w:r>
      <w:r w:rsidR="00DD10C7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>-</w:t>
      </w:r>
      <w:r w:rsidRPr="00666F24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>МОТОЦИКЛИСТАМ</w:t>
      </w:r>
    </w:p>
    <w:p w:rsid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Default="0045744A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44A36E02" wp14:editId="7C1858D3">
            <wp:extent cx="5715000" cy="4286250"/>
            <wp:effectExtent l="0" t="0" r="0" b="0"/>
            <wp:docPr id="5" name="Рисунок 5" descr="Памятник разведчикам мотоциклис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разведчикам мотоциклиста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4A" w:rsidRDefault="0045744A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Default="006760C9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6760C9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В 1995 году по инициативе ветеранов, в Центральном парке культуры и отдыха был установлен монумент. В центре композиции </w:t>
      </w: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мы видим</w:t>
      </w:r>
      <w:r w:rsidRPr="006760C9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 разорванное колесо мотоцикла, спицы которого символизируют лучи славы. По ободу колеса мчится мотоциклист, за его спиной изображен фрагмент боя. Фамилии 133 воинов</w:t>
      </w: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 </w:t>
      </w:r>
      <w:r w:rsidRPr="006760C9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- разведчиков и названия военных операций батальона нанесены по внешнему ободу. В России это единственный памятник разведчикам</w:t>
      </w: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-</w:t>
      </w:r>
      <w:r w:rsidRPr="006760C9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мотоциклистам.</w:t>
      </w:r>
    </w:p>
    <w:p w:rsid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666F24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871D19" w:rsidRPr="00871D19" w:rsidRDefault="00871D19" w:rsidP="00256A67">
      <w:pPr>
        <w:ind w:left="-567"/>
        <w:jc w:val="center"/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</w:pPr>
      <w:r w:rsidRPr="00871D19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lastRenderedPageBreak/>
        <w:t>ПАМЯТНИК ВОИНАМ</w:t>
      </w:r>
      <w:r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 xml:space="preserve"> </w:t>
      </w:r>
      <w:r w:rsidRPr="00871D19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t>- СПОРТСМЕНАМ УРАЛА</w:t>
      </w:r>
    </w:p>
    <w:p w:rsidR="00871D19" w:rsidRDefault="00871D19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871D19" w:rsidRDefault="0045744A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3AF6BBCC" wp14:editId="37EEA11D">
            <wp:extent cx="4267200" cy="3695700"/>
            <wp:effectExtent l="0" t="0" r="0" b="0"/>
            <wp:docPr id="4" name="Рисунок 4" descr="http://www.2rf.ru/files/image/gallery/201401/6927/phpHdKR5d_448_3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2rf.ru/files/image/gallery/201401/6927/phpHdKR5d_448_388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4A" w:rsidRDefault="0045744A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B0124B" w:rsidRDefault="00871D19" w:rsidP="00B0124B">
      <w:pPr>
        <w:spacing w:after="0"/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871D19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В 1996 году жители города Екатеринбурга увековечили подвиг воинов-спортсменов, принимавших активное участие в Великой Отечественной войне. На ал</w:t>
      </w:r>
      <w:r w:rsidR="00B0124B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лее, ведущей к Ледовому Дворцу С</w:t>
      </w:r>
      <w:r w:rsidRPr="00871D19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порта</w:t>
      </w:r>
      <w:r w:rsidR="00B0124B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,</w:t>
      </w:r>
      <w:r w:rsidRPr="00871D19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 установлена мемориальная композиция. В своем роде это единственный памя</w:t>
      </w:r>
      <w:r w:rsidR="00B0124B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тник воинам-</w:t>
      </w:r>
      <w:r w:rsidRPr="00871D19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спортсменам, участникам боевых действий </w:t>
      </w:r>
    </w:p>
    <w:p w:rsidR="00871D19" w:rsidRDefault="00B0124B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1941-1945 годов.</w:t>
      </w:r>
    </w:p>
    <w:p w:rsidR="00871D19" w:rsidRDefault="00871D19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BE6FAF" w:rsidRDefault="00BE6FAF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45744A" w:rsidRDefault="0045744A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525A56" w:rsidRDefault="00525A56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45744A" w:rsidRDefault="0045744A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p w:rsidR="00871D19" w:rsidRPr="0085220B" w:rsidRDefault="0085220B" w:rsidP="00256A67">
      <w:pPr>
        <w:ind w:left="-567"/>
        <w:jc w:val="center"/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</w:pPr>
      <w:r w:rsidRPr="0085220B">
        <w:rPr>
          <w:rFonts w:ascii="PT Serif" w:hAnsi="PT Serif"/>
          <w:b/>
          <w:bCs/>
          <w:i/>
          <w:iCs/>
          <w:color w:val="FF0000"/>
          <w:sz w:val="36"/>
          <w:szCs w:val="36"/>
          <w:shd w:val="clear" w:color="auto" w:fill="FAFAFA"/>
        </w:rPr>
        <w:lastRenderedPageBreak/>
        <w:t>ПАМЯТНИК ВОЕННОМУ СВЯЗИСТУ</w:t>
      </w:r>
    </w:p>
    <w:p w:rsidR="00256A67" w:rsidRDefault="00666F24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43DBDBA1" wp14:editId="3CFD4FFF">
            <wp:extent cx="5715000" cy="4286250"/>
            <wp:effectExtent l="0" t="0" r="0" b="0"/>
            <wp:docPr id="2" name="Рисунок 2" descr="http://foretime.ru/wp-content/uploads/2014/02/pamyatnik-voennyj-svyaz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retime.ru/wp-content/uploads/2014/02/pamyatnik-voennyj-svyazi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910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.</w:t>
      </w:r>
    </w:p>
    <w:p w:rsidR="00871D19" w:rsidRPr="0085220B" w:rsidRDefault="00871D19" w:rsidP="0085220B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85220B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Монумент «Военный связист», автором которого стал художник Д.В. Куклин, установлен на улице Шейнкмана у офиса мобильного оператора «Мотив». </w:t>
      </w:r>
    </w:p>
    <w:p w:rsidR="00871D19" w:rsidRPr="0085220B" w:rsidRDefault="00871D19" w:rsidP="0085220B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  <w:r w:rsidRPr="0085220B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В скульптурной композиции запечатлён военный солдат в форме семидесятых годов прошлого века: стоя на одном колене и держа в руке военно-полевой телефон, он воплощает собой сосредоточие: именно о</w:t>
      </w:r>
      <w:r w:rsidR="001765A4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>т его действий зависит успех</w:t>
      </w:r>
      <w:r w:rsidRPr="0085220B"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  <w:t xml:space="preserve"> военной операции.</w:t>
      </w:r>
    </w:p>
    <w:p w:rsidR="00871D19" w:rsidRPr="00042910" w:rsidRDefault="00871D19" w:rsidP="00256A67">
      <w:pPr>
        <w:ind w:left="-567"/>
        <w:jc w:val="center"/>
        <w:rPr>
          <w:rFonts w:ascii="PT Serif" w:hAnsi="PT Serif"/>
          <w:b/>
          <w:bCs/>
          <w:i/>
          <w:iCs/>
          <w:sz w:val="36"/>
          <w:szCs w:val="36"/>
          <w:shd w:val="clear" w:color="auto" w:fill="FAFAFA"/>
        </w:rPr>
      </w:pPr>
    </w:p>
    <w:sectPr w:rsidR="00871D19" w:rsidRPr="00042910" w:rsidSect="002B315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55"/>
    <w:rsid w:val="00042910"/>
    <w:rsid w:val="00093D04"/>
    <w:rsid w:val="00131E8F"/>
    <w:rsid w:val="001765A4"/>
    <w:rsid w:val="00256A67"/>
    <w:rsid w:val="002A4529"/>
    <w:rsid w:val="002B315D"/>
    <w:rsid w:val="003C2E01"/>
    <w:rsid w:val="0045744A"/>
    <w:rsid w:val="004C0B3A"/>
    <w:rsid w:val="00525A56"/>
    <w:rsid w:val="00666F24"/>
    <w:rsid w:val="006760C9"/>
    <w:rsid w:val="006F475C"/>
    <w:rsid w:val="007A678E"/>
    <w:rsid w:val="007F480B"/>
    <w:rsid w:val="0085220B"/>
    <w:rsid w:val="00871D19"/>
    <w:rsid w:val="00902355"/>
    <w:rsid w:val="00B0124B"/>
    <w:rsid w:val="00B04B29"/>
    <w:rsid w:val="00BE6FAF"/>
    <w:rsid w:val="00C84BB3"/>
    <w:rsid w:val="00CD4BB3"/>
    <w:rsid w:val="00D92C9E"/>
    <w:rsid w:val="00DD10C7"/>
    <w:rsid w:val="00E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A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A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21</cp:revision>
  <dcterms:created xsi:type="dcterms:W3CDTF">2015-02-10T17:03:00Z</dcterms:created>
  <dcterms:modified xsi:type="dcterms:W3CDTF">2016-02-10T11:35:00Z</dcterms:modified>
</cp:coreProperties>
</file>