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11" w:rsidRDefault="005B3911" w:rsidP="005B3911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80573031"/>
      <w:bookmarkEnd w:id="0"/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роки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16–17. Рисуем натюрморт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25"/>
        <w:gridCol w:w="8284"/>
      </w:tblGrid>
      <w:tr w:rsidR="005B3911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педагога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творчеством выдающихся художников; создать условия для развития умения рисовать предметы несложной формы с натуры, закрепить знания о компоновке, пропорциях; развивать навыки рисования, внимание, аккуратность, наблюдательность, мышление, зрительную память, способствовать воспитанию эстетической отзывчивости</w:t>
            </w:r>
          </w:p>
        </w:tc>
      </w:tr>
      <w:tr w:rsidR="005B3911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</w:tr>
      <w:tr w:rsidR="005B3911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Объяснительно-иллюстративный, практический; индивидуальная, фронтальная, групповая</w:t>
            </w:r>
          </w:p>
        </w:tc>
      </w:tr>
      <w:tr w:rsidR="005B3911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 и термины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Натюрморт</w:t>
            </w:r>
          </w:p>
        </w:tc>
      </w:tr>
      <w:tr w:rsidR="005B3911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Демонстрационный материал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Учебник, мультимедийная презентация по теме, учебная таблица «Поэтапное выполнение натюрморта», педагогический рисунок, запись песни «О картинах» </w:t>
            </w:r>
            <w:r>
              <w:rPr>
                <w:rFonts w:ascii="Times New Roman" w:hAnsi="Times New Roman" w:cs="Times New Roman"/>
                <w:i/>
                <w:iCs/>
              </w:rPr>
              <w:t>(сл. А. Кушнера, муз. Г. Гладкова)</w:t>
            </w:r>
          </w:p>
        </w:tc>
      </w:tr>
      <w:tr w:rsidR="005B3911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карандаш, краски, кисти, альбом, салфетка</w:t>
            </w:r>
          </w:p>
        </w:tc>
      </w:tr>
      <w:tr w:rsidR="005B3911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расширят представление о натюрморте; научатся рисовать с натуры, по памяти и по представлению отдельные предметы и несложные натюрморты из 2–3 предметов;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Метапредметные УУД: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– научатся принимать и сохранять учебную задачу; определять в диалоге </w:t>
            </w:r>
            <w:r>
              <w:rPr>
                <w:rFonts w:ascii="Times New Roman" w:hAnsi="Times New Roman" w:cs="Times New Roman"/>
              </w:rPr>
              <w:br/>
              <w:t xml:space="preserve">с учителем успешность выполнения задания, планировать практическую деятельность на уроке;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– научатся находить необходимую информацию в учебных пособиях, наблюдать, анализировать информацию, осознанно читать тексты, рассматривать иллюстрации с целью освоения и использования информации, делать выводы;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научатся рассуждать, формулировать ответы на вопросы, вступать в учебное сотрудничество, слушать одноклассников, учителя; вести небольшой познавательный диалог по теме урока, воспринимать чужое мнение, аргументировать свой ответ. </w:t>
            </w:r>
          </w:p>
          <w:p w:rsidR="005B3911" w:rsidRDefault="005B391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к учебной и творческой деятельности, научатся объяснять свои чувства и ощущения от восприятия объектов</w:t>
            </w:r>
          </w:p>
        </w:tc>
      </w:tr>
    </w:tbl>
    <w:p w:rsidR="005B3911" w:rsidRDefault="005B3911" w:rsidP="005B3911">
      <w:pPr>
        <w:pStyle w:val="ParagraphStyle"/>
        <w:spacing w:line="264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5B3911" w:rsidRDefault="005B3911" w:rsidP="005B3911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p w:rsidR="005B3911" w:rsidRDefault="005B3911" w:rsidP="005B3911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42"/>
        <w:gridCol w:w="1057"/>
        <w:gridCol w:w="3346"/>
        <w:gridCol w:w="1026"/>
        <w:gridCol w:w="826"/>
        <w:gridCol w:w="1926"/>
        <w:gridCol w:w="786"/>
      </w:tblGrid>
      <w:tr w:rsidR="005B3911">
        <w:trPr>
          <w:tblHeader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развивающие компоненты,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 взаимодействия на уроке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1" w:rsidRDefault="005B391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Промежуточный контроль</w:t>
            </w:r>
          </w:p>
        </w:tc>
      </w:tr>
      <w:tr w:rsidR="005B3911">
        <w:trPr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Проверяет готовность обучающихся к уроку.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жанр рисунка, который вы будете рисовать сегодня. Что же может быть на нем нарисовано? Роза в вазе, хлеб, посуда… К какому жанру отнесем такой рисунок? Конечно, это натюрморт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учителя,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</w:rPr>
              <w:br/>
              <w:t xml:space="preserve">мотивацию к учебной </w:t>
            </w:r>
            <w:r>
              <w:rPr>
                <w:rFonts w:ascii="Times New Roman" w:hAnsi="Times New Roman" w:cs="Times New Roman"/>
              </w:rPr>
              <w:br/>
              <w:t>и творческой деятель-</w:t>
            </w:r>
            <w:r>
              <w:rPr>
                <w:rFonts w:ascii="Times New Roman" w:hAnsi="Times New Roman" w:cs="Times New Roman"/>
              </w:rPr>
              <w:br/>
              <w:t xml:space="preserve">ности.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B3911">
        <w:trPr>
          <w:jc w:val="center"/>
        </w:trPr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Изучение нового мате-риала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беседа «Натюр-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морт».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мультиме-дийной презентации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А что такое натюрморт? Наверняка вам знакома песня Григория Гладкова «О картинах», послушайте отрывок из нее.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(Включает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песню.)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Конечно, это не научное определение натюрморта. Дословно </w:t>
            </w:r>
            <w:r>
              <w:rPr>
                <w:rFonts w:ascii="Times New Roman" w:hAnsi="Times New Roman" w:cs="Times New Roman"/>
                <w:i/>
                <w:iCs/>
              </w:rPr>
              <w:t>натюрморт</w:t>
            </w:r>
            <w:r>
              <w:rPr>
                <w:rFonts w:ascii="Times New Roman" w:hAnsi="Times New Roman" w:cs="Times New Roman"/>
              </w:rPr>
              <w:t xml:space="preserve"> переводится как «мертвая природа», но, посмотрите, сколько в нем жизни!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Показывает слайды и организует обсуждение картин.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изображено на картине? Кто художник?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научатся принимать и сохранять учебную задачу.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научатся наблюдать, сравнивать, анализировать информацию.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научатся вступать в учебное сотрудничество, слушать одноклассников, учителя.</w:t>
            </w:r>
          </w:p>
          <w:p w:rsidR="005B3911" w:rsidRDefault="005B391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</w:t>
            </w:r>
            <w:r>
              <w:rPr>
                <w:rFonts w:ascii="Times New Roman" w:hAnsi="Times New Roman" w:cs="Times New Roman"/>
              </w:rPr>
              <w:br/>
              <w:t xml:space="preserve">мотивацию к учебной </w:t>
            </w:r>
            <w:r>
              <w:rPr>
                <w:rFonts w:ascii="Times New Roman" w:hAnsi="Times New Roman" w:cs="Times New Roman"/>
              </w:rPr>
              <w:br/>
              <w:t>и творческой деятель-</w:t>
            </w:r>
            <w:r>
              <w:rPr>
                <w:rFonts w:ascii="Times New Roman" w:hAnsi="Times New Roman" w:cs="Times New Roman"/>
              </w:rPr>
              <w:br/>
              <w:t>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B3911">
        <w:trPr>
          <w:jc w:val="center"/>
        </w:trPr>
        <w:tc>
          <w:tcPr>
            <w:tcW w:w="1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произведений живописи.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мультиме-дийной презентации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Особенно широкое распространение жанр натюрморта получил в голландской живописи XVII века (Питер Клас, Виллем Кальф, Виллем Хеда). Обратите внимание на репродукции картин Виллема Хеда и французского художника XVIII века Жана Батиста Шардена. </w:t>
            </w:r>
            <w:r>
              <w:rPr>
                <w:rFonts w:ascii="Times New Roman" w:hAnsi="Times New Roman" w:cs="Times New Roman"/>
              </w:rPr>
              <w:br/>
              <w:t xml:space="preserve">В чём разница между их натюрмортами? Излюбленным мотивом работ голландцев был так называемый завтрак – изображение накрытого стола, на котором размещены блюдо с пирогом или окороком, хлеб или румяная булка, металлический кувшин, стеклянный бокал, тарелки, ножи.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 свою очередь, Жан Батист Шарден известен как мастер картин на бытовые темы: мир домашних, обжитых человеком вещей, на его полотнах появились корзинки, кринки, чаны, битая дичь. А еще я хочу познакомить вас с прекрасным художником Борисом Михайловичем Кустодиевым. Есть художники, к творчеству которых хочется возвращаться постоянно. </w:t>
            </w:r>
            <w:r>
              <w:rPr>
                <w:rFonts w:ascii="Times New Roman" w:hAnsi="Times New Roman" w:cs="Times New Roman"/>
              </w:rPr>
              <w:br/>
              <w:t xml:space="preserve">К ним можно отнести и Бориса Михайловича Кустодиева, солнечного в прямом смысле этого слова живописца. Удивительный художник с удивительной судьбой, которая, может быть, и стала причиной того, что его живописные работы не совсем обычны. Кто-то может сказать, что они примитивны, что это этакая несложная «народность», но именно благодаря этой его солнечной манере письма он и стал знаменит и узнаваем. Художник вводит «сочно» написанный натюрморт. Он помогает раскрыть содержание образа, создать среду, характеризующую его героинь. Это всевозможные решета с фруктами и овощами, булки и виноград, арбуз  и синие с золотом чашки («Купчиха за чаем»), ожерелья, кольца и шелк. Как драгоценные камни они переливаются яркими красками, радуя глаз своей нарядностью, пестротой и изобилием. Сравните картины «Купчиха за чаем» и «Извозчик за чаем». </w:t>
            </w:r>
            <w:r>
              <w:rPr>
                <w:rFonts w:ascii="Times New Roman" w:hAnsi="Times New Roman" w:cs="Times New Roman"/>
              </w:rPr>
              <w:br/>
              <w:t xml:space="preserve">Из этих картин можно мысленно выделить натюрморты. Как предметы, их расположение, количество помогают охарактеризовать героев картины? </w:t>
            </w:r>
            <w:r>
              <w:rPr>
                <w:rFonts w:ascii="Times New Roman" w:hAnsi="Times New Roman" w:cs="Times New Roman"/>
                <w:i/>
                <w:iCs/>
              </w:rPr>
              <w:t>(Изобилие и простота – можно судить о социальном положении…)</w:t>
            </w:r>
            <w:r>
              <w:rPr>
                <w:rFonts w:ascii="Times New Roman" w:hAnsi="Times New Roman" w:cs="Times New Roman"/>
              </w:rPr>
              <w:t xml:space="preserve"> А вот натюрморт «Гранаты». </w:t>
            </w:r>
            <w:r>
              <w:rPr>
                <w:rFonts w:ascii="Times New Roman" w:hAnsi="Times New Roman" w:cs="Times New Roman"/>
                <w:i/>
                <w:iCs/>
              </w:rPr>
              <w:t>(Простота, контраст красного и темного создают гармонию</w:t>
            </w:r>
            <w:r>
              <w:rPr>
                <w:rFonts w:ascii="Times New Roman" w:hAnsi="Times New Roman" w:cs="Times New Roman"/>
              </w:rPr>
              <w:t xml:space="preserve">.) Вот другой натюрморт «Фазан и омар». Что можете сказать о нем? </w:t>
            </w:r>
            <w:r>
              <w:rPr>
                <w:rFonts w:ascii="Times New Roman" w:hAnsi="Times New Roman" w:cs="Times New Roman"/>
                <w:i/>
                <w:iCs/>
              </w:rPr>
              <w:t>(Сочные, яркие краски – эффект богатства, изобилия.)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научатся принимать и сохранять учебную задачу.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научатся наблюдать, составлять небольшой рассказ-описание, анализировать информацию, делать </w:t>
            </w:r>
            <w:r>
              <w:rPr>
                <w:rFonts w:ascii="Times New Roman" w:hAnsi="Times New Roman" w:cs="Times New Roman"/>
              </w:rPr>
              <w:br/>
              <w:t>выводы.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научатся рассуждать, формулировать ответы на вопросы, вести небольшой познавательный диалог по теме урока.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научатся объяснять свои чувства </w:t>
            </w:r>
            <w:r>
              <w:rPr>
                <w:rFonts w:ascii="Times New Roman" w:hAnsi="Times New Roman" w:cs="Times New Roman"/>
              </w:rPr>
              <w:br/>
              <w:t>и ощущения от восприятия объектов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B3911">
        <w:trPr>
          <w:jc w:val="center"/>
        </w:trPr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Творческая практическая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деятельность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мы будем рисовать».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учебником (с. 67, 71).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рисунков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 уже не раз рисовали натюрморты. Чаще всего это были учебные натюрморты. Вы учились работать с цветом, передавать объем с помощью светотени, изображать предметы с учетом законов перспективы. Сегодня же вы будете рисовать творческий натюрморт. Найдите среди выставленных рисунков натюрморт, который можно отнести к данному виду (или рассмотрите рисунок в учебнике на с. 67). Чем различаются учебные и творческие натюрморты? Давайте рассмотрим один из рисунков.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каких предметов состоит натюрморт? Что необходимо сделать, прежде чем начать рисовать натюрморт? </w:t>
            </w:r>
            <w:r>
              <w:rPr>
                <w:rFonts w:ascii="Times New Roman" w:hAnsi="Times New Roman" w:cs="Times New Roman"/>
                <w:i/>
                <w:iCs/>
              </w:rPr>
              <w:t>(Сначала нужно определить, как располагать лист: горизонтально или вертикально.)</w:t>
            </w:r>
            <w:r>
              <w:rPr>
                <w:rFonts w:ascii="Times New Roman" w:hAnsi="Times New Roman" w:cs="Times New Roman"/>
              </w:rPr>
              <w:t xml:space="preserve"> Как в нашем случае расположен лист? Расскажите, как размещены предметы на листе.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такое композиция? </w:t>
            </w:r>
            <w:r>
              <w:rPr>
                <w:rFonts w:ascii="Times New Roman" w:hAnsi="Times New Roman" w:cs="Times New Roman"/>
                <w:i/>
                <w:iCs/>
              </w:rPr>
              <w:t>(Композиция – расположение на поверхности бумаги изображаемых предметов. Предметы не должны быть маленькими или очень большими.)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такое пропорция?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(Пропорция – определённое соотношение частей предмета между собой, их соразмерность.) </w:t>
            </w:r>
            <w:r>
              <w:rPr>
                <w:rFonts w:ascii="Times New Roman" w:hAnsi="Times New Roman" w:cs="Times New Roman"/>
              </w:rPr>
              <w:t>Во время рисования необходимо постоянно сравнивать пропорциональные отношения. Каков же порядок работы над рисунком?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Участвуют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беседе,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учебником, рассуждают, анализируют информацию, отвечают на вопросы. Составляют последовательность работы над рисунком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научатся принимать и сохранять учебную задачу; планировать практическую деятельность на уроке.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научатся вступать в учебное сотрудничество, слушать одноклассников, учителя; коллективно вести небольшой познавательный диалог по теме урока, анализировать изделие, воспринимать чужое мнение, аргументировать свой ответ.</w:t>
            </w:r>
          </w:p>
          <w:p w:rsidR="005B3911" w:rsidRDefault="005B391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научатся осознанно читать тексты, рассматривать иллюстрации с целью освоения и использования информации.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</w:t>
            </w:r>
            <w:r>
              <w:rPr>
                <w:rFonts w:ascii="Times New Roman" w:hAnsi="Times New Roman" w:cs="Times New Roman"/>
              </w:rPr>
              <w:br/>
              <w:t xml:space="preserve">мотивацию к учебной </w:t>
            </w:r>
            <w:r>
              <w:rPr>
                <w:rFonts w:ascii="Times New Roman" w:hAnsi="Times New Roman" w:cs="Times New Roman"/>
              </w:rPr>
              <w:br/>
              <w:t>и творческой деятель-</w:t>
            </w:r>
            <w:r>
              <w:rPr>
                <w:rFonts w:ascii="Times New Roman" w:hAnsi="Times New Roman" w:cs="Times New Roman"/>
              </w:rPr>
              <w:br/>
              <w:t>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B3911">
        <w:trPr>
          <w:jc w:val="center"/>
        </w:trPr>
        <w:tc>
          <w:tcPr>
            <w:tcW w:w="1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Педагог наблюдает, советует, отвечает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 вопросы учащихся, помогает затрудняющимся в выполнении задания.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Нарисуйте натюрморт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научатся принимать и сохранять учебную задачу.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</w:t>
            </w:r>
            <w:r>
              <w:rPr>
                <w:rFonts w:ascii="Times New Roman" w:hAnsi="Times New Roman" w:cs="Times New Roman"/>
              </w:rPr>
              <w:br/>
              <w:t xml:space="preserve">мотивацию к учебной </w:t>
            </w:r>
            <w:r>
              <w:rPr>
                <w:rFonts w:ascii="Times New Roman" w:hAnsi="Times New Roman" w:cs="Times New Roman"/>
              </w:rPr>
              <w:br/>
              <w:t>и творческой деятельности, понимают личную ответственность за будущий результат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натюр-</w:t>
            </w:r>
            <w:r>
              <w:rPr>
                <w:rFonts w:ascii="Times New Roman" w:hAnsi="Times New Roman" w:cs="Times New Roman"/>
              </w:rPr>
              <w:br/>
              <w:t>морта</w:t>
            </w:r>
          </w:p>
        </w:tc>
      </w:tr>
      <w:tr w:rsidR="005B3911">
        <w:trPr>
          <w:jc w:val="center"/>
        </w:trPr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Итоги урока. Рефлексия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учащихся. Обобщение сведений, оценивание результатов работы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 процессе просмотра работ учитель организует обсуждение выполненных работ.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беседу по вопросам в учебнике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(с. 71)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выполненные рисунки, оценивают их.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обладают первичными умениями оценки работ и ответов одноклассников на основе заданных критериев.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умеют адекватно воспринимать информацию учителя или товарища, содержащую оценочный характер отзыва о готовом ри-</w:t>
            </w:r>
            <w:r>
              <w:rPr>
                <w:rFonts w:ascii="Times New Roman" w:hAnsi="Times New Roman" w:cs="Times New Roman"/>
              </w:rPr>
              <w:br/>
              <w:t>сунке.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умеют излагать свое мнение и аргументировать свою точку зрения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за работу на уроке. </w:t>
            </w:r>
          </w:p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5B3911">
        <w:trPr>
          <w:jc w:val="center"/>
        </w:trPr>
        <w:tc>
          <w:tcPr>
            <w:tcW w:w="1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 67–71), составить рассказ о наиболее понравившемся натюрморте, подобрать стихи, описывающие пейзажи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задание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11" w:rsidRDefault="005B39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5B3911" w:rsidRDefault="005B3911" w:rsidP="005B3911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061B" w:rsidRDefault="00A5061B"/>
    <w:sectPr w:rsidR="00A5061B" w:rsidSect="00B428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savePreviewPicture/>
  <w:compat/>
  <w:rsids>
    <w:rsidRoot w:val="005B3911"/>
    <w:rsid w:val="005A19EB"/>
    <w:rsid w:val="005B3911"/>
    <w:rsid w:val="00A5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B3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5B391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5B3911"/>
    <w:rPr>
      <w:color w:val="000000"/>
      <w:sz w:val="20"/>
      <w:szCs w:val="20"/>
    </w:rPr>
  </w:style>
  <w:style w:type="character" w:customStyle="1" w:styleId="Heading">
    <w:name w:val="Heading"/>
    <w:uiPriority w:val="99"/>
    <w:rsid w:val="005B391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B391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B391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B391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B391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2016-02-15T09:52:00Z</dcterms:created>
  <dcterms:modified xsi:type="dcterms:W3CDTF">2016-02-15T09:52:00Z</dcterms:modified>
</cp:coreProperties>
</file>