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719" w:rsidRDefault="000440DD" w:rsidP="000440DD">
      <w:pPr>
        <w:spacing w:after="0" w:line="240" w:lineRule="auto"/>
        <w:jc w:val="center"/>
        <w:rPr>
          <w:rFonts w:ascii="Garamond" w:hAnsi="Garamond"/>
          <w:b/>
          <w:color w:val="0070C0"/>
        </w:rPr>
      </w:pPr>
      <w:r>
        <w:rPr>
          <w:rFonts w:ascii="Garamond" w:hAnsi="Garamond"/>
          <w:b/>
          <w:color w:val="0070C0"/>
        </w:rPr>
        <w:t>ТИП КОЛЬЧАТЫЕ ЧЕРВИ</w:t>
      </w:r>
    </w:p>
    <w:p w:rsidR="000440DD" w:rsidRDefault="000440DD" w:rsidP="000440DD">
      <w:pPr>
        <w:spacing w:after="0" w:line="240" w:lineRule="auto"/>
        <w:jc w:val="center"/>
        <w:rPr>
          <w:rFonts w:ascii="Garamond" w:hAnsi="Garamond"/>
          <w:b/>
          <w:color w:val="0070C0"/>
        </w:rPr>
      </w:pPr>
    </w:p>
    <w:p w:rsidR="000440DD" w:rsidRPr="000440DD" w:rsidRDefault="000440DD" w:rsidP="000440DD">
      <w:pPr>
        <w:pStyle w:val="a3"/>
        <w:numPr>
          <w:ilvl w:val="0"/>
          <w:numId w:val="1"/>
        </w:numPr>
        <w:spacing w:after="0"/>
        <w:jc w:val="both"/>
        <w:rPr>
          <w:rFonts w:ascii="Garamond" w:hAnsi="Garamond"/>
          <w:b/>
          <w:color w:val="0070C0"/>
          <w:sz w:val="24"/>
          <w:szCs w:val="24"/>
        </w:rPr>
      </w:pPr>
      <w:r w:rsidRPr="000440DD">
        <w:rPr>
          <w:rFonts w:ascii="Garamond" w:hAnsi="Garamond"/>
          <w:b/>
          <w:color w:val="0070C0"/>
          <w:sz w:val="24"/>
          <w:szCs w:val="24"/>
        </w:rPr>
        <w:t xml:space="preserve">Черви кольчатые </w:t>
      </w:r>
      <w:r w:rsidRPr="000440DD">
        <w:rPr>
          <w:rFonts w:ascii="Garamond" w:hAnsi="Garamond"/>
          <w:sz w:val="24"/>
          <w:szCs w:val="24"/>
        </w:rPr>
        <w:t xml:space="preserve">— тип беспозвоночных животных, имеющих вторичную полость и членистое строение тела. Кровеносная система замкнутая, нервная система узлового типа, органы выделения — метанефридии. Дыхание жаберное или кожное. </w:t>
      </w:r>
      <w:proofErr w:type="gramStart"/>
      <w:r w:rsidRPr="000440DD">
        <w:rPr>
          <w:rFonts w:ascii="Garamond" w:hAnsi="Garamond"/>
          <w:sz w:val="24"/>
          <w:szCs w:val="24"/>
        </w:rPr>
        <w:t>Способны к регенерации.</w:t>
      </w:r>
      <w:proofErr w:type="gramEnd"/>
      <w:r w:rsidRPr="000440DD">
        <w:rPr>
          <w:rFonts w:ascii="Garamond" w:hAnsi="Garamond"/>
          <w:sz w:val="24"/>
          <w:szCs w:val="24"/>
        </w:rPr>
        <w:t xml:space="preserve"> Представители: дождевой червь, нереида, пиявка.</w:t>
      </w:r>
    </w:p>
    <w:p w:rsidR="000440DD" w:rsidRDefault="000440DD" w:rsidP="000440DD">
      <w:pPr>
        <w:pStyle w:val="a3"/>
        <w:numPr>
          <w:ilvl w:val="0"/>
          <w:numId w:val="1"/>
        </w:numPr>
        <w:spacing w:after="0"/>
        <w:jc w:val="both"/>
        <w:rPr>
          <w:rFonts w:ascii="Garamond" w:hAnsi="Garamond"/>
          <w:sz w:val="24"/>
          <w:szCs w:val="24"/>
        </w:rPr>
      </w:pPr>
      <w:r w:rsidRPr="000440DD">
        <w:rPr>
          <w:rFonts w:ascii="Garamond" w:hAnsi="Garamond"/>
          <w:b/>
          <w:bCs/>
          <w:color w:val="0070C0"/>
          <w:sz w:val="24"/>
          <w:szCs w:val="24"/>
        </w:rPr>
        <w:t>Полость тела первичная</w:t>
      </w:r>
      <w:r w:rsidRPr="000440DD">
        <w:rPr>
          <w:rFonts w:ascii="Garamond" w:hAnsi="Garamond"/>
          <w:sz w:val="24"/>
          <w:szCs w:val="24"/>
        </w:rPr>
        <w:t xml:space="preserve"> — пространство внутри тела животного, в котором расположены внутренние органы. У круглых червей появляется первичная полость (схизоцель), образованная эктодермой и энтодермой, она заполнена полостной жидкостью, в которую погружены кишечник и половые органы. </w:t>
      </w:r>
      <w:proofErr w:type="gramStart"/>
      <w:r w:rsidRPr="000440DD">
        <w:rPr>
          <w:rFonts w:ascii="Garamond" w:hAnsi="Garamond"/>
          <w:sz w:val="24"/>
          <w:szCs w:val="24"/>
        </w:rPr>
        <w:t>Выполняет роль</w:t>
      </w:r>
      <w:proofErr w:type="gramEnd"/>
      <w:r w:rsidRPr="000440DD">
        <w:rPr>
          <w:rFonts w:ascii="Garamond" w:hAnsi="Garamond"/>
          <w:sz w:val="24"/>
          <w:szCs w:val="24"/>
        </w:rPr>
        <w:t xml:space="preserve"> гидроскелета, участвует в выделительной и половой функциях.</w:t>
      </w:r>
    </w:p>
    <w:p w:rsidR="000440DD" w:rsidRDefault="000440DD" w:rsidP="000440DD">
      <w:pPr>
        <w:pStyle w:val="a3"/>
        <w:numPr>
          <w:ilvl w:val="0"/>
          <w:numId w:val="1"/>
        </w:numPr>
        <w:spacing w:after="0"/>
        <w:jc w:val="both"/>
        <w:rPr>
          <w:rFonts w:ascii="Garamond" w:hAnsi="Garamond"/>
          <w:sz w:val="24"/>
          <w:szCs w:val="24"/>
        </w:rPr>
      </w:pPr>
      <w:r w:rsidRPr="000440DD">
        <w:rPr>
          <w:rFonts w:ascii="Garamond" w:hAnsi="Garamond"/>
          <w:b/>
          <w:bCs/>
          <w:color w:val="0070C0"/>
          <w:sz w:val="24"/>
          <w:szCs w:val="24"/>
        </w:rPr>
        <w:t>Полость</w:t>
      </w:r>
      <w:r w:rsidRPr="000440DD">
        <w:rPr>
          <w:rFonts w:ascii="Garamond" w:hAnsi="Garamond"/>
          <w:b/>
          <w:bCs/>
          <w:sz w:val="24"/>
          <w:szCs w:val="24"/>
        </w:rPr>
        <w:t xml:space="preserve"> </w:t>
      </w:r>
      <w:r w:rsidRPr="000440DD">
        <w:rPr>
          <w:rFonts w:ascii="Garamond" w:hAnsi="Garamond"/>
          <w:b/>
          <w:bCs/>
          <w:color w:val="0070C0"/>
          <w:sz w:val="24"/>
          <w:szCs w:val="24"/>
        </w:rPr>
        <w:t>тела</w:t>
      </w:r>
      <w:r w:rsidRPr="000440DD">
        <w:rPr>
          <w:rFonts w:ascii="Garamond" w:hAnsi="Garamond"/>
          <w:b/>
          <w:bCs/>
          <w:sz w:val="24"/>
          <w:szCs w:val="24"/>
        </w:rPr>
        <w:t xml:space="preserve"> </w:t>
      </w:r>
      <w:r w:rsidRPr="000440DD">
        <w:rPr>
          <w:rFonts w:ascii="Garamond" w:hAnsi="Garamond"/>
          <w:b/>
          <w:bCs/>
          <w:color w:val="0070C0"/>
          <w:sz w:val="24"/>
          <w:szCs w:val="24"/>
        </w:rPr>
        <w:t>вторичная</w:t>
      </w:r>
      <w:r w:rsidRPr="000440DD">
        <w:rPr>
          <w:rFonts w:ascii="Garamond" w:hAnsi="Garamond"/>
          <w:sz w:val="24"/>
          <w:szCs w:val="24"/>
        </w:rPr>
        <w:t xml:space="preserve"> — пространство внутри тела животного, в котором расположены внутренние органы. По мере развития мезодермы формируется вторичная полость (</w:t>
      </w:r>
      <w:proofErr w:type="gramStart"/>
      <w:r w:rsidRPr="000440DD">
        <w:rPr>
          <w:rFonts w:ascii="Garamond" w:hAnsi="Garamond"/>
          <w:sz w:val="24"/>
          <w:szCs w:val="24"/>
        </w:rPr>
        <w:t>целом</w:t>
      </w:r>
      <w:proofErr w:type="gramEnd"/>
      <w:r w:rsidRPr="000440DD">
        <w:rPr>
          <w:rFonts w:ascii="Garamond" w:hAnsi="Garamond"/>
          <w:sz w:val="24"/>
          <w:szCs w:val="24"/>
        </w:rPr>
        <w:t xml:space="preserve">), со всех сторон выстланная эпителием. Впервые появляется у кольчатых червей и </w:t>
      </w:r>
      <w:proofErr w:type="gramStart"/>
      <w:r w:rsidRPr="000440DD">
        <w:rPr>
          <w:rFonts w:ascii="Garamond" w:hAnsi="Garamond"/>
          <w:sz w:val="24"/>
          <w:szCs w:val="24"/>
        </w:rPr>
        <w:t>характерна</w:t>
      </w:r>
      <w:proofErr w:type="gramEnd"/>
      <w:r w:rsidRPr="000440DD">
        <w:rPr>
          <w:rFonts w:ascii="Garamond" w:hAnsi="Garamond"/>
          <w:sz w:val="24"/>
          <w:szCs w:val="24"/>
        </w:rPr>
        <w:t xml:space="preserve"> для моллюсков и хордовых животных. </w:t>
      </w:r>
      <w:proofErr w:type="gramStart"/>
      <w:r w:rsidRPr="000440DD">
        <w:rPr>
          <w:rFonts w:ascii="Garamond" w:hAnsi="Garamond"/>
          <w:sz w:val="24"/>
          <w:szCs w:val="24"/>
        </w:rPr>
        <w:t>Заполнена</w:t>
      </w:r>
      <w:proofErr w:type="gramEnd"/>
      <w:r w:rsidRPr="000440DD">
        <w:rPr>
          <w:rFonts w:ascii="Garamond" w:hAnsi="Garamond"/>
          <w:sz w:val="24"/>
          <w:szCs w:val="24"/>
        </w:rPr>
        <w:t xml:space="preserve"> жидкостью и соединена с окружающей средой через выделительную и половую системы.</w:t>
      </w:r>
    </w:p>
    <w:p w:rsidR="000440DD" w:rsidRPr="000440DD" w:rsidRDefault="000440DD" w:rsidP="000440DD">
      <w:pPr>
        <w:pStyle w:val="a3"/>
        <w:numPr>
          <w:ilvl w:val="0"/>
          <w:numId w:val="1"/>
        </w:numPr>
        <w:spacing w:after="0"/>
        <w:jc w:val="both"/>
        <w:rPr>
          <w:rFonts w:ascii="Garamond" w:hAnsi="Garamond"/>
          <w:sz w:val="24"/>
          <w:szCs w:val="24"/>
        </w:rPr>
      </w:pPr>
      <w:r w:rsidRPr="000440DD">
        <w:rPr>
          <w:rFonts w:ascii="Garamond" w:hAnsi="Garamond"/>
          <w:b/>
          <w:bCs/>
          <w:color w:val="0070C0"/>
          <w:sz w:val="24"/>
          <w:szCs w:val="24"/>
        </w:rPr>
        <w:t>Кровеносная</w:t>
      </w:r>
      <w:r w:rsidRPr="000440DD">
        <w:rPr>
          <w:rFonts w:ascii="Garamond" w:hAnsi="Garamond"/>
          <w:b/>
          <w:bCs/>
          <w:sz w:val="24"/>
          <w:szCs w:val="24"/>
        </w:rPr>
        <w:t xml:space="preserve"> </w:t>
      </w:r>
      <w:r w:rsidRPr="000440DD">
        <w:rPr>
          <w:rFonts w:ascii="Garamond" w:hAnsi="Garamond"/>
          <w:b/>
          <w:bCs/>
          <w:color w:val="0070C0"/>
          <w:sz w:val="24"/>
          <w:szCs w:val="24"/>
        </w:rPr>
        <w:t>система</w:t>
      </w:r>
      <w:r w:rsidRPr="000440DD">
        <w:rPr>
          <w:rFonts w:ascii="Garamond" w:hAnsi="Garamond"/>
          <w:sz w:val="24"/>
          <w:szCs w:val="24"/>
        </w:rPr>
        <w:t xml:space="preserve"> — система органов кровообращения, состоит из сердца и кровеносных сосудов. 1) Незамкнутая кровеносная система характерна для моллюсков, членистоногих. Кровь поступает из сердца по кровеносным сосудам в полость тела, омывает все органы, осуществляя газообмен, после чего вновь собирается в кровеносных сосудах. 2) Замкнутая кровеносная система характерна для кольчатых червей, хордовых. </w:t>
      </w:r>
      <w:proofErr w:type="gramStart"/>
      <w:r w:rsidRPr="000440DD">
        <w:rPr>
          <w:rFonts w:ascii="Garamond" w:hAnsi="Garamond"/>
          <w:sz w:val="24"/>
          <w:szCs w:val="24"/>
        </w:rPr>
        <w:t>Кровь циркулирует по замкнутой системе сосудов, образующих один (кольчецы, ланцетники, рыбы) или два (земноводные, пресмыкающиеся, птицы, млекопитающие) круга кровообращения.</w:t>
      </w:r>
      <w:proofErr w:type="gramEnd"/>
    </w:p>
    <w:p w:rsidR="000440DD" w:rsidRDefault="000440DD" w:rsidP="000440D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0440DD" w:rsidRDefault="00DE49B9" w:rsidP="000440DD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  <w:r>
        <w:rPr>
          <w:rFonts w:ascii="Garamond" w:hAnsi="Garamond"/>
          <w:b/>
          <w:color w:val="0070C0"/>
          <w:sz w:val="24"/>
          <w:szCs w:val="24"/>
        </w:rPr>
        <w:t>Таблица</w:t>
      </w:r>
      <w:r w:rsidR="000440DD">
        <w:rPr>
          <w:rFonts w:ascii="Garamond" w:hAnsi="Garamond"/>
          <w:b/>
          <w:color w:val="0070C0"/>
          <w:sz w:val="24"/>
          <w:szCs w:val="24"/>
        </w:rPr>
        <w:t xml:space="preserve"> 1. Характерные черты типа Кольчатые черви</w:t>
      </w:r>
    </w:p>
    <w:p w:rsidR="000440DD" w:rsidRDefault="000440DD" w:rsidP="000440DD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0440DD" w:rsidRDefault="000440DD" w:rsidP="000440DD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  <w:r>
        <w:rPr>
          <w:rFonts w:ascii="Garamond" w:hAnsi="Garamond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6840220" cy="48107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р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DD" w:rsidRDefault="000440DD" w:rsidP="000440DD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0440DD" w:rsidRDefault="000440DD" w:rsidP="000440DD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DE49B9" w:rsidRPr="00DE49B9" w:rsidRDefault="00DE49B9" w:rsidP="00DE49B9">
      <w:pPr>
        <w:pStyle w:val="a6"/>
        <w:spacing w:before="0" w:after="0" w:line="240" w:lineRule="auto"/>
        <w:jc w:val="center"/>
        <w:rPr>
          <w:rFonts w:ascii="Garamond" w:hAnsi="Garamond"/>
          <w:sz w:val="24"/>
          <w:szCs w:val="24"/>
        </w:rPr>
      </w:pPr>
      <w:r w:rsidRPr="00DE49B9">
        <w:rPr>
          <w:rFonts w:ascii="Garamond" w:hAnsi="Garamond"/>
          <w:sz w:val="24"/>
          <w:szCs w:val="24"/>
        </w:rPr>
        <w:lastRenderedPageBreak/>
        <w:t>Лабораторная работа №10</w:t>
      </w:r>
    </w:p>
    <w:p w:rsidR="00C9492D" w:rsidRDefault="00C9492D" w:rsidP="001E0D3D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DE49B9" w:rsidRDefault="00DE49B9" w:rsidP="001E0D3D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 w:rsidRPr="00DE49B9">
        <w:rPr>
          <w:rFonts w:ascii="Garamond" w:hAnsi="Garamond"/>
          <w:b/>
          <w:sz w:val="24"/>
          <w:szCs w:val="24"/>
        </w:rPr>
        <w:t xml:space="preserve">Внешнее строение дождевого червя </w:t>
      </w:r>
    </w:p>
    <w:p w:rsidR="00C9492D" w:rsidRDefault="00C9492D" w:rsidP="001E0D3D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1E0D3D" w:rsidRDefault="001E0D3D" w:rsidP="001E0D3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Цель: </w:t>
      </w:r>
      <w:r w:rsidRPr="001E0D3D">
        <w:rPr>
          <w:rFonts w:ascii="Garamond" w:hAnsi="Garamond"/>
          <w:sz w:val="24"/>
          <w:szCs w:val="24"/>
        </w:rPr>
        <w:t>изучить внешнее строение дождевого червя</w:t>
      </w:r>
      <w:r>
        <w:rPr>
          <w:rFonts w:ascii="Garamond" w:hAnsi="Garamond"/>
          <w:sz w:val="24"/>
          <w:szCs w:val="24"/>
        </w:rPr>
        <w:t xml:space="preserve"> в связи с приспособлениями к среде его существования.</w:t>
      </w:r>
    </w:p>
    <w:p w:rsidR="001E0D3D" w:rsidRDefault="001E0D3D" w:rsidP="001E0D3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E0D3D">
        <w:rPr>
          <w:rFonts w:ascii="Garamond" w:hAnsi="Garamond"/>
          <w:b/>
          <w:sz w:val="24"/>
          <w:szCs w:val="24"/>
        </w:rPr>
        <w:t>Материалы</w:t>
      </w:r>
      <w:r>
        <w:rPr>
          <w:rFonts w:ascii="Garamond" w:hAnsi="Garamond"/>
          <w:sz w:val="24"/>
          <w:szCs w:val="24"/>
        </w:rPr>
        <w:t xml:space="preserve"> </w:t>
      </w:r>
      <w:r w:rsidRPr="001E0D3D">
        <w:rPr>
          <w:rFonts w:ascii="Garamond" w:hAnsi="Garamond"/>
          <w:b/>
          <w:sz w:val="24"/>
          <w:szCs w:val="24"/>
        </w:rPr>
        <w:t xml:space="preserve">и оборудование: </w:t>
      </w:r>
      <w:r>
        <w:rPr>
          <w:rFonts w:ascii="Garamond" w:hAnsi="Garamond"/>
          <w:sz w:val="24"/>
          <w:szCs w:val="24"/>
        </w:rPr>
        <w:t>живые крупные дождевые черви, ручная лупа, лист белой бумаги.</w:t>
      </w:r>
    </w:p>
    <w:p w:rsidR="00C9492D" w:rsidRDefault="00C9492D" w:rsidP="001E0D3D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1E0D3D" w:rsidRDefault="001E0D3D" w:rsidP="001E0D3D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 w:rsidRPr="001E0D3D">
        <w:rPr>
          <w:rFonts w:ascii="Garamond" w:hAnsi="Garamond"/>
          <w:b/>
          <w:sz w:val="24"/>
          <w:szCs w:val="24"/>
        </w:rPr>
        <w:t>Ход работы</w:t>
      </w:r>
    </w:p>
    <w:p w:rsidR="00C9492D" w:rsidRDefault="00C9492D" w:rsidP="001E0D3D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1E0D3D" w:rsidRPr="001E0D3D" w:rsidRDefault="001E0D3D" w:rsidP="001E0D3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Поместите живого дождевого червя на лист бумаги. Когда он начнёт двигаться, прислушайтесь (в тишине можно услышать, как брюшные щетинки скребут по бумаге).</w:t>
      </w:r>
    </w:p>
    <w:p w:rsidR="001E0D3D" w:rsidRPr="001E0D3D" w:rsidRDefault="001E0D3D" w:rsidP="001E0D3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Рассмотрите червя, пользуясь ручной лупой</w:t>
      </w:r>
      <w:proofErr w:type="gramStart"/>
      <w:r>
        <w:rPr>
          <w:rFonts w:ascii="Garamond" w:hAnsi="Garamond"/>
          <w:sz w:val="24"/>
          <w:szCs w:val="24"/>
        </w:rPr>
        <w:t>.</w:t>
      </w:r>
      <w:proofErr w:type="gramEnd"/>
      <w:r>
        <w:rPr>
          <w:rFonts w:ascii="Garamond" w:hAnsi="Garamond"/>
          <w:sz w:val="24"/>
          <w:szCs w:val="24"/>
        </w:rPr>
        <w:t xml:space="preserve"> Найдите его передний и задний концы, поясок</w:t>
      </w:r>
      <w:proofErr w:type="gramStart"/>
      <w:r>
        <w:rPr>
          <w:rFonts w:ascii="Garamond" w:hAnsi="Garamond"/>
          <w:sz w:val="24"/>
          <w:szCs w:val="24"/>
        </w:rPr>
        <w:t>.</w:t>
      </w:r>
      <w:proofErr w:type="gramEnd"/>
      <w:r>
        <w:rPr>
          <w:rFonts w:ascii="Garamond" w:hAnsi="Garamond"/>
          <w:sz w:val="24"/>
          <w:szCs w:val="24"/>
        </w:rPr>
        <w:t xml:space="preserve"> Обратите внимание на передний конец тела – он толще заднего и темнее окрашен.</w:t>
      </w:r>
    </w:p>
    <w:p w:rsidR="001E0D3D" w:rsidRPr="001E0D3D" w:rsidRDefault="001E0D3D" w:rsidP="001E0D3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Определите форму тела и размеры червя</w:t>
      </w:r>
      <w:proofErr w:type="gramStart"/>
      <w:r>
        <w:rPr>
          <w:rFonts w:ascii="Garamond" w:hAnsi="Garamond"/>
          <w:sz w:val="24"/>
          <w:szCs w:val="24"/>
        </w:rPr>
        <w:t>.</w:t>
      </w:r>
      <w:proofErr w:type="gramEnd"/>
      <w:r>
        <w:rPr>
          <w:rFonts w:ascii="Garamond" w:hAnsi="Garamond"/>
          <w:sz w:val="24"/>
          <w:szCs w:val="24"/>
        </w:rPr>
        <w:t xml:space="preserve"> Определите брюшную и спинную стороны. Рассмотрите окраску тела на спинной и брюшной стороне.</w:t>
      </w:r>
    </w:p>
    <w:p w:rsidR="001E0D3D" w:rsidRPr="00C9492D" w:rsidRDefault="001E0D3D" w:rsidP="001E0D3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Проведите пальцем вдоль тела червя по брюшной стороне от заднего конца к переднему</w:t>
      </w:r>
      <w:r w:rsidR="00C9492D">
        <w:rPr>
          <w:rFonts w:ascii="Garamond" w:hAnsi="Garamond"/>
          <w:sz w:val="24"/>
          <w:szCs w:val="24"/>
        </w:rPr>
        <w:t xml:space="preserve">. Таким </w:t>
      </w:r>
      <w:proofErr w:type="gramStart"/>
      <w:r w:rsidR="00C9492D">
        <w:rPr>
          <w:rFonts w:ascii="Garamond" w:hAnsi="Garamond"/>
          <w:sz w:val="24"/>
          <w:szCs w:val="24"/>
        </w:rPr>
        <w:t>образом</w:t>
      </w:r>
      <w:proofErr w:type="gramEnd"/>
      <w:r w:rsidR="00C9492D">
        <w:rPr>
          <w:rFonts w:ascii="Garamond" w:hAnsi="Garamond"/>
          <w:sz w:val="24"/>
          <w:szCs w:val="24"/>
        </w:rPr>
        <w:t xml:space="preserve"> можно обнаружить щетинки.</w:t>
      </w:r>
    </w:p>
    <w:p w:rsidR="00C9492D" w:rsidRPr="00C9492D" w:rsidRDefault="00C9492D" w:rsidP="001E0D3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Зарисуйте внешнее строение дождевого червя, отметив щетинки, сегменты (членики) тела, ротовое отверстие, поясок, анальное отверстие. </w:t>
      </w:r>
    </w:p>
    <w:p w:rsidR="00C9492D" w:rsidRDefault="00C9492D" w:rsidP="001E0D3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C9492D">
        <w:rPr>
          <w:rFonts w:ascii="Garamond" w:hAnsi="Garamond"/>
          <w:sz w:val="24"/>
          <w:szCs w:val="24"/>
        </w:rPr>
        <w:t>Напишите, как обнаруженные вами особенности</w:t>
      </w:r>
      <w:r>
        <w:rPr>
          <w:rFonts w:ascii="Garamond" w:hAnsi="Garamond"/>
          <w:sz w:val="24"/>
          <w:szCs w:val="24"/>
        </w:rPr>
        <w:t xml:space="preserve"> строения дождевого червя связаны со средой его обитания, учитывая, что дождевые черви живут во влажной почве, богатой перегноем, и питаются органическими веществами почвы.</w:t>
      </w:r>
    </w:p>
    <w:p w:rsidR="00DE49B9" w:rsidRDefault="00C9492D" w:rsidP="00C9492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Делая выводы, обратите внимание на тесную связь особенностей строения организмов со средой их обитания.</w:t>
      </w:r>
    </w:p>
    <w:p w:rsidR="00C9492D" w:rsidRPr="00C9492D" w:rsidRDefault="00C9492D" w:rsidP="00C9492D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:rsidR="000440DD" w:rsidRDefault="000440DD" w:rsidP="000440DD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  <w:r>
        <w:rPr>
          <w:rFonts w:ascii="Garamond" w:hAnsi="Garamond"/>
          <w:b/>
          <w:color w:val="0070C0"/>
          <w:sz w:val="24"/>
          <w:szCs w:val="24"/>
        </w:rPr>
        <w:t xml:space="preserve">Рисунок </w:t>
      </w:r>
      <w:r w:rsidR="00DE49B9">
        <w:rPr>
          <w:rFonts w:ascii="Garamond" w:hAnsi="Garamond"/>
          <w:b/>
          <w:color w:val="0070C0"/>
          <w:sz w:val="24"/>
          <w:szCs w:val="24"/>
        </w:rPr>
        <w:t>1</w:t>
      </w:r>
      <w:r>
        <w:rPr>
          <w:rFonts w:ascii="Garamond" w:hAnsi="Garamond"/>
          <w:b/>
          <w:color w:val="0070C0"/>
          <w:sz w:val="24"/>
          <w:szCs w:val="24"/>
        </w:rPr>
        <w:t>. Внешний вид дождевого червя</w:t>
      </w:r>
    </w:p>
    <w:p w:rsidR="000440DD" w:rsidRDefault="000440DD" w:rsidP="000440DD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0440DD" w:rsidRDefault="00DE49B9" w:rsidP="00DE49B9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  <w:r>
        <w:rPr>
          <w:rFonts w:ascii="Garamond" w:hAnsi="Garamond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6569438" cy="49625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dune-2977985-earthworm-x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438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B9" w:rsidRDefault="00DE49B9" w:rsidP="00DE49B9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</w:p>
    <w:p w:rsidR="00DE49B9" w:rsidRDefault="00DE49B9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  <w:r>
        <w:rPr>
          <w:rFonts w:ascii="Garamond" w:hAnsi="Garamond"/>
          <w:b/>
          <w:color w:val="0070C0"/>
          <w:sz w:val="24"/>
          <w:szCs w:val="24"/>
        </w:rPr>
        <w:lastRenderedPageBreak/>
        <w:t xml:space="preserve">Рисунок 2. </w:t>
      </w:r>
      <w:r w:rsidR="00C9492D">
        <w:rPr>
          <w:rFonts w:ascii="Garamond" w:hAnsi="Garamond"/>
          <w:b/>
          <w:color w:val="0070C0"/>
          <w:sz w:val="24"/>
          <w:szCs w:val="24"/>
        </w:rPr>
        <w:t>Внешнее строение дождевого червя</w:t>
      </w:r>
    </w:p>
    <w:p w:rsidR="00C9492D" w:rsidRDefault="00C9492D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C9492D" w:rsidRDefault="00C9492D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DE49B9" w:rsidRDefault="00DE49B9" w:rsidP="00C9492D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  <w:r>
        <w:rPr>
          <w:rFonts w:ascii="Garamond" w:hAnsi="Garamond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01005A36" wp14:editId="05918843">
            <wp:extent cx="4736990" cy="3996836"/>
            <wp:effectExtent l="0" t="0" r="698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990" cy="399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2D" w:rsidRDefault="00C9492D" w:rsidP="00C9492D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</w:p>
    <w:p w:rsidR="00C9492D" w:rsidRDefault="00C9492D" w:rsidP="00C9492D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</w:p>
    <w:p w:rsidR="00DE49B9" w:rsidRDefault="00DE49B9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  <w:r>
        <w:rPr>
          <w:rFonts w:ascii="Garamond" w:hAnsi="Garamond"/>
          <w:b/>
          <w:color w:val="0070C0"/>
          <w:sz w:val="24"/>
          <w:szCs w:val="24"/>
        </w:rPr>
        <w:t xml:space="preserve">Рисунок 3. Особенности </w:t>
      </w:r>
      <w:r w:rsidR="00C9492D">
        <w:rPr>
          <w:rFonts w:ascii="Garamond" w:hAnsi="Garamond"/>
          <w:b/>
          <w:color w:val="0070C0"/>
          <w:sz w:val="24"/>
          <w:szCs w:val="24"/>
        </w:rPr>
        <w:t>движения</w:t>
      </w:r>
      <w:r>
        <w:rPr>
          <w:rFonts w:ascii="Garamond" w:hAnsi="Garamond"/>
          <w:b/>
          <w:color w:val="0070C0"/>
          <w:sz w:val="24"/>
          <w:szCs w:val="24"/>
        </w:rPr>
        <w:t xml:space="preserve"> дождевого червя</w:t>
      </w:r>
    </w:p>
    <w:p w:rsidR="00C9492D" w:rsidRDefault="00C9492D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DE49B9" w:rsidRDefault="00DE49B9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DE49B9" w:rsidRDefault="00DE49B9" w:rsidP="00DE49B9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  <w:r>
        <w:rPr>
          <w:rFonts w:ascii="Garamond" w:hAnsi="Garamond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6840220" cy="434125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_12_0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4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B9" w:rsidRDefault="00DE49B9" w:rsidP="00DE49B9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</w:p>
    <w:p w:rsidR="00DE49B9" w:rsidRDefault="00DE49B9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  <w:r>
        <w:rPr>
          <w:rFonts w:ascii="Garamond" w:hAnsi="Garamond"/>
          <w:b/>
          <w:color w:val="0070C0"/>
          <w:sz w:val="24"/>
          <w:szCs w:val="24"/>
        </w:rPr>
        <w:lastRenderedPageBreak/>
        <w:t xml:space="preserve">Рисунок 4. </w:t>
      </w:r>
      <w:r w:rsidR="00C9492D">
        <w:rPr>
          <w:rFonts w:ascii="Garamond" w:hAnsi="Garamond"/>
          <w:b/>
          <w:color w:val="0070C0"/>
          <w:sz w:val="24"/>
          <w:szCs w:val="24"/>
        </w:rPr>
        <w:t xml:space="preserve">Особенности размножения </w:t>
      </w:r>
      <w:r>
        <w:rPr>
          <w:rFonts w:ascii="Garamond" w:hAnsi="Garamond"/>
          <w:b/>
          <w:color w:val="0070C0"/>
          <w:sz w:val="24"/>
          <w:szCs w:val="24"/>
        </w:rPr>
        <w:t>дождевого червя</w:t>
      </w:r>
    </w:p>
    <w:p w:rsidR="00DE49B9" w:rsidRDefault="00DE49B9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DE49B9" w:rsidRDefault="00DE49B9" w:rsidP="00C9492D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  <w:r>
        <w:rPr>
          <w:rFonts w:ascii="Garamond" w:hAnsi="Garamond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6209671" cy="402653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71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49B9" w:rsidRDefault="00DE49B9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DE49B9" w:rsidRDefault="00DE49B9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DE49B9" w:rsidRDefault="00DE49B9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DE49B9" w:rsidRDefault="00DE49B9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  <w:r>
        <w:rPr>
          <w:rFonts w:ascii="Garamond" w:hAnsi="Garamond"/>
          <w:b/>
          <w:color w:val="0070C0"/>
          <w:sz w:val="24"/>
          <w:szCs w:val="24"/>
        </w:rPr>
        <w:t xml:space="preserve">Рисунок 5. </w:t>
      </w:r>
      <w:r w:rsidR="00C9492D">
        <w:rPr>
          <w:rFonts w:ascii="Garamond" w:hAnsi="Garamond"/>
          <w:b/>
          <w:color w:val="0070C0"/>
          <w:sz w:val="24"/>
          <w:szCs w:val="24"/>
        </w:rPr>
        <w:t>Размножение</w:t>
      </w:r>
      <w:r>
        <w:rPr>
          <w:rFonts w:ascii="Garamond" w:hAnsi="Garamond"/>
          <w:b/>
          <w:color w:val="0070C0"/>
          <w:sz w:val="24"/>
          <w:szCs w:val="24"/>
        </w:rPr>
        <w:t xml:space="preserve"> дождевого червя</w:t>
      </w:r>
    </w:p>
    <w:p w:rsidR="00DE49B9" w:rsidRDefault="00DE49B9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DE49B9" w:rsidRDefault="00DE49B9" w:rsidP="00C9492D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  <w:r>
        <w:rPr>
          <w:rFonts w:ascii="Garamond" w:hAnsi="Garamond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6840220" cy="40266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worm_-_L._terrestris_cocoon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2D" w:rsidRDefault="00C9492D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C9492D" w:rsidRDefault="00C9492D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C9492D" w:rsidRDefault="00C9492D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C9492D" w:rsidRDefault="00C9492D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C9492D" w:rsidRDefault="00C9492D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  <w:r>
        <w:rPr>
          <w:rFonts w:ascii="Garamond" w:hAnsi="Garamond"/>
          <w:b/>
          <w:color w:val="0070C0"/>
          <w:sz w:val="24"/>
          <w:szCs w:val="24"/>
        </w:rPr>
        <w:lastRenderedPageBreak/>
        <w:t>Рисунок 6. Коконы с яйцами дождевого червя</w:t>
      </w:r>
    </w:p>
    <w:p w:rsidR="00C9492D" w:rsidRDefault="00C9492D" w:rsidP="00DE49B9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C9492D" w:rsidRDefault="00C9492D" w:rsidP="00C9492D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  <w:r>
        <w:rPr>
          <w:rFonts w:ascii="Garamond" w:hAnsi="Garamond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6840220" cy="45504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worm_-_L._terrestris_cocoon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DD" w:rsidRDefault="000440DD" w:rsidP="000440DD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0440DD" w:rsidRPr="000440DD" w:rsidRDefault="000440DD" w:rsidP="000440DD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sectPr w:rsidR="000440DD" w:rsidRPr="000440DD" w:rsidSect="000440D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E479B"/>
    <w:multiLevelType w:val="hybridMultilevel"/>
    <w:tmpl w:val="814268C0"/>
    <w:lvl w:ilvl="0" w:tplc="CCEAEAA6">
      <w:start w:val="1"/>
      <w:numFmt w:val="decimal"/>
      <w:lvlText w:val="%1."/>
      <w:lvlJc w:val="left"/>
      <w:pPr>
        <w:ind w:left="720" w:hanging="360"/>
      </w:pPr>
      <w:rPr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B10C6"/>
    <w:multiLevelType w:val="hybridMultilevel"/>
    <w:tmpl w:val="117C411C"/>
    <w:lvl w:ilvl="0" w:tplc="1AF0E6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6A0CFC"/>
    <w:multiLevelType w:val="hybridMultilevel"/>
    <w:tmpl w:val="E9F61F5E"/>
    <w:lvl w:ilvl="0" w:tplc="CCEAEAA6">
      <w:start w:val="1"/>
      <w:numFmt w:val="decimal"/>
      <w:lvlText w:val="%1."/>
      <w:lvlJc w:val="left"/>
      <w:pPr>
        <w:ind w:left="720" w:hanging="360"/>
      </w:pPr>
      <w:rPr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0DD"/>
    <w:rsid w:val="000440DD"/>
    <w:rsid w:val="001E0D3D"/>
    <w:rsid w:val="00AF0385"/>
    <w:rsid w:val="00B35719"/>
    <w:rsid w:val="00C9492D"/>
    <w:rsid w:val="00DE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0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4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0DD"/>
    <w:rPr>
      <w:rFonts w:ascii="Tahoma" w:hAnsi="Tahoma" w:cs="Tahoma"/>
      <w:sz w:val="16"/>
      <w:szCs w:val="16"/>
    </w:rPr>
  </w:style>
  <w:style w:type="paragraph" w:styleId="a6">
    <w:name w:val="Intense Quote"/>
    <w:basedOn w:val="a"/>
    <w:next w:val="a"/>
    <w:link w:val="a7"/>
    <w:uiPriority w:val="30"/>
    <w:qFormat/>
    <w:rsid w:val="00DE49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DE49B9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0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4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0DD"/>
    <w:rPr>
      <w:rFonts w:ascii="Tahoma" w:hAnsi="Tahoma" w:cs="Tahoma"/>
      <w:sz w:val="16"/>
      <w:szCs w:val="16"/>
    </w:rPr>
  </w:style>
  <w:style w:type="paragraph" w:styleId="a6">
    <w:name w:val="Intense Quote"/>
    <w:basedOn w:val="a"/>
    <w:next w:val="a"/>
    <w:link w:val="a7"/>
    <w:uiPriority w:val="30"/>
    <w:qFormat/>
    <w:rsid w:val="00DE49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DE49B9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2016-02-10T10:48:00Z</dcterms:created>
  <dcterms:modified xsi:type="dcterms:W3CDTF">2016-02-10T11:40:00Z</dcterms:modified>
</cp:coreProperties>
</file>