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1F" w:rsidRDefault="004A041F" w:rsidP="004A041F">
      <w:pPr>
        <w:pStyle w:val="c0"/>
        <w:spacing w:before="0" w:beforeAutospacing="0" w:after="0" w:afterAutospacing="0" w:line="270" w:lineRule="atLeast"/>
        <w:jc w:val="center"/>
        <w:rPr>
          <w:color w:val="000000"/>
          <w:sz w:val="30"/>
          <w:szCs w:val="30"/>
        </w:rPr>
      </w:pPr>
      <w:r>
        <w:rPr>
          <w:rStyle w:val="c4"/>
          <w:color w:val="000000"/>
          <w:sz w:val="36"/>
          <w:szCs w:val="36"/>
        </w:rPr>
        <w:t>Сценарий родительского собрания в средней группе</w:t>
      </w:r>
    </w:p>
    <w:p w:rsidR="004A041F" w:rsidRDefault="004A041F" w:rsidP="004A041F">
      <w:pPr>
        <w:pStyle w:val="c0"/>
        <w:spacing w:before="0" w:beforeAutospacing="0" w:after="0" w:afterAutospacing="0" w:line="270" w:lineRule="atLeast"/>
        <w:jc w:val="center"/>
        <w:rPr>
          <w:color w:val="000000"/>
          <w:sz w:val="30"/>
          <w:szCs w:val="30"/>
        </w:rPr>
      </w:pPr>
      <w:r>
        <w:rPr>
          <w:rStyle w:val="c7"/>
          <w:b/>
          <w:bCs/>
          <w:color w:val="000000"/>
          <w:sz w:val="30"/>
          <w:szCs w:val="30"/>
        </w:rPr>
        <w:t xml:space="preserve">«Начало учебного </w:t>
      </w:r>
      <w:proofErr w:type="gramStart"/>
      <w:r>
        <w:rPr>
          <w:rStyle w:val="c7"/>
          <w:b/>
          <w:bCs/>
          <w:color w:val="000000"/>
          <w:sz w:val="30"/>
          <w:szCs w:val="30"/>
        </w:rPr>
        <w:t>года-начало</w:t>
      </w:r>
      <w:proofErr w:type="gramEnd"/>
      <w:r>
        <w:rPr>
          <w:rStyle w:val="c7"/>
          <w:b/>
          <w:bCs/>
          <w:color w:val="000000"/>
          <w:sz w:val="30"/>
          <w:szCs w:val="30"/>
        </w:rPr>
        <w:t xml:space="preserve"> нового этапа в жизни детского сада и его воспитанников»</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u w:val="single"/>
        </w:rPr>
        <w:t>Цели</w:t>
      </w:r>
      <w:r>
        <w:rPr>
          <w:color w:val="000000"/>
          <w:sz w:val="30"/>
          <w:szCs w:val="30"/>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4A041F" w:rsidRDefault="004A041F" w:rsidP="004A041F">
      <w:pPr>
        <w:pStyle w:val="c0"/>
        <w:spacing w:before="0" w:beforeAutospacing="0" w:after="0" w:afterAutospacing="0" w:line="270" w:lineRule="atLeast"/>
        <w:rPr>
          <w:color w:val="000000"/>
          <w:sz w:val="30"/>
          <w:szCs w:val="30"/>
        </w:rPr>
      </w:pPr>
      <w:proofErr w:type="gramStart"/>
      <w:r>
        <w:rPr>
          <w:rStyle w:val="c1"/>
          <w:b/>
          <w:bCs/>
          <w:i/>
          <w:iCs/>
          <w:color w:val="000000"/>
          <w:sz w:val="30"/>
          <w:szCs w:val="30"/>
          <w:u w:val="single"/>
        </w:rPr>
        <w:t>Задачи</w:t>
      </w:r>
      <w:r>
        <w:rPr>
          <w:color w:val="000000"/>
          <w:sz w:val="30"/>
          <w:szCs w:val="30"/>
        </w:rP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roofErr w:type="gramEnd"/>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u w:val="single"/>
        </w:rPr>
        <w:t>Форма проведения:</w:t>
      </w:r>
      <w:r>
        <w:rPr>
          <w:color w:val="000000"/>
          <w:sz w:val="30"/>
          <w:szCs w:val="30"/>
        </w:rPr>
        <w:t> встреча-путешествие.</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u w:val="single"/>
        </w:rPr>
        <w:t>Участники:</w:t>
      </w:r>
      <w:r>
        <w:rPr>
          <w:color w:val="000000"/>
          <w:sz w:val="30"/>
          <w:szCs w:val="30"/>
        </w:rPr>
        <w:t> воспитатели, родители.</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u w:val="single"/>
        </w:rPr>
        <w:t>План проведения:</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1.Вступительная часть.</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2.Поздравление родителей с началом учебного года.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3.Выборы нового состава родительского комитета.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4.Педагогический всеобуч «Ребенок 4-5 лет».</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5.Особенности образовательного процесса в средней группе.</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6.Ознакомление родителей с целями и задачами МОУ на новый учебный год.</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7.«Родителям о ПДД» (Анкета для родителей «Я и мой ребенок на улицах города»)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8. Коротко о разном.</w:t>
      </w:r>
    </w:p>
    <w:p w:rsidR="004A041F" w:rsidRDefault="004A041F" w:rsidP="004A041F">
      <w:pPr>
        <w:pStyle w:val="c0"/>
        <w:spacing w:before="0" w:beforeAutospacing="0" w:after="0" w:afterAutospacing="0" w:line="270" w:lineRule="atLeast"/>
        <w:jc w:val="center"/>
        <w:rPr>
          <w:color w:val="000000"/>
          <w:sz w:val="30"/>
          <w:szCs w:val="30"/>
        </w:rPr>
      </w:pPr>
      <w:r>
        <w:rPr>
          <w:rStyle w:val="c1"/>
          <w:b/>
          <w:bCs/>
          <w:i/>
          <w:iCs/>
          <w:color w:val="000000"/>
          <w:sz w:val="30"/>
          <w:szCs w:val="30"/>
          <w:u w:val="single"/>
        </w:rPr>
        <w:t>Ход мероприятия</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rPr>
        <w:t>I. Подготовительный этап</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Оформление выставок (детские рисунки, фотоколлаж «Лето красное!») или создание фотогазеты «Прощай, лето» (родители приносят летние семейные фотографии, рисунки детей).</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Подготовка благодарственных писем семьям, принявшие активное участие в подготовке группы к началу учебного года; проекта плана совместных мероприятий на новый учебный год; выписки из годового плана работы МОУ на новый учебный год (раздел «Взаимодействие с семьей»).</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Предварительное анкетирование родителей</w:t>
      </w:r>
      <w:proofErr w:type="gramStart"/>
      <w:r>
        <w:rPr>
          <w:color w:val="000000"/>
          <w:sz w:val="30"/>
          <w:szCs w:val="30"/>
        </w:rPr>
        <w:t xml:space="preserve"> .</w:t>
      </w:r>
      <w:proofErr w:type="gramEnd"/>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Оформление информационных листов с названиями совместных педагогических и творческих проектов, которые будут реализованы в новом учебном году.</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rPr>
        <w:t>II. Организационный этап</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Родители заходят, рассаживаются произвольно.</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lastRenderedPageBreak/>
        <w:t>Звучит музыка, помогающая снять усталость, настраивающая на совместную работу. Столы расположены полукругом. На центральной стене — выставки, плакат с темой собрания.</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Родители изучают содержание программы родительского собрания и материалы представленных выставок.</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rPr>
        <w:t>III. Вступительная часть</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Звучит торжественная музыка.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Воспитатель. Добрый вечер, уважаемые родители! Мы очень рады видеть вас в нашей уютной группе! Сегодня у нас праздник. Попробуйте догадаться какой. Нашим знаменитым путешественникам исполнилось четыре - пять лет, они перешли в среднюю группу детского сада! Давайте передадим им свои пожелания.</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Упражнение «Пожелание»</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Родители встают в круг, воспитатель пускает по кругу бубен.</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Ты катись, веселый бубен,</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Быстро-быстро по рукам.</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У кого веселый бубен,</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Тот пожелание скажет нам.</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Пожелания родителей можно записать на магнитофон или видеокамеру, чтобы дать их прослушать посмотреть детям.</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Воспитатель. Вот и подошло к концу лето. А как вы его провели, мы сейчас узнаем с помощью упражнений...</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Вариант 1. Упражнение «Как мы провели лето»</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Встаньте те, кто, ходил со своим ребенком в лес... (на рыбалку).</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Встаньте те, кто купался в море (плавал вместе с ребенком, загорал на пляже).</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xml:space="preserve">... </w:t>
      </w:r>
      <w:proofErr w:type="gramStart"/>
      <w:r>
        <w:rPr>
          <w:color w:val="000000"/>
          <w:sz w:val="30"/>
          <w:szCs w:val="30"/>
        </w:rPr>
        <w:t>у</w:t>
      </w:r>
      <w:proofErr w:type="gramEnd"/>
      <w:r>
        <w:rPr>
          <w:color w:val="000000"/>
          <w:sz w:val="30"/>
          <w:szCs w:val="30"/>
        </w:rPr>
        <w:t xml:space="preserve"> чьих детей от загара сгорела спина.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кто читал детям книги.</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кто купил своему ребенку мяч (или любой другой предмет для двигательной активности).</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чьи дети помогали родителям на даче (в огороде).    </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 чей ребенок научился чему-нибудь новому и т. п.</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Вариант 2. Упражнение «Каким я увиде</w:t>
      </w:r>
      <w:proofErr w:type="gramStart"/>
      <w:r>
        <w:rPr>
          <w:color w:val="000000"/>
          <w:sz w:val="30"/>
          <w:szCs w:val="30"/>
        </w:rPr>
        <w:t>л(</w:t>
      </w:r>
      <w:proofErr w:type="gramEnd"/>
      <w:r>
        <w:rPr>
          <w:color w:val="000000"/>
          <w:sz w:val="30"/>
          <w:szCs w:val="30"/>
        </w:rPr>
        <w:t>а) своего ребенка летом?»</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Он внимательный: помог мне нести сумку с дачи.</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xml:space="preserve">Он ласковый: охотно целует, обнимает меня; жалеет </w:t>
      </w:r>
      <w:proofErr w:type="gramStart"/>
      <w:r>
        <w:rPr>
          <w:color w:val="000000"/>
          <w:sz w:val="30"/>
          <w:szCs w:val="30"/>
        </w:rPr>
        <w:t xml:space="preserve">живот </w:t>
      </w:r>
      <w:proofErr w:type="spellStart"/>
      <w:r>
        <w:rPr>
          <w:color w:val="000000"/>
          <w:sz w:val="30"/>
          <w:szCs w:val="30"/>
        </w:rPr>
        <w:t>ных</w:t>
      </w:r>
      <w:proofErr w:type="spellEnd"/>
      <w:proofErr w:type="gramEnd"/>
      <w:r>
        <w:rPr>
          <w:color w:val="000000"/>
          <w:sz w:val="30"/>
          <w:szCs w:val="30"/>
        </w:rPr>
        <w:t>: кормит у бабушки кур, козочку.</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Он наблюдательный: всегда заметит, когда распускается цветок, заходит солнце или появляется тучка.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Он веселый: любит петь, никогда не хнычет по пустякам.</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Он трудолюбивый: может долго поливать грядку, делает дело до конца.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Он мой любимый: я люблю его всякого и очень хочу, чтобы его любили все.</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lastRenderedPageBreak/>
        <w:t>Вариант 3. Шуточная игра «Колпак»</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Предварительно записать небольшие фрагменты из популярных эстрадных и детских песен по теме «Как мы провели лето».</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Воспитатель. Сейчас мы узнаем, о чем же думают наши родители после летнего отдыха. Когда колпак остановится над кем-то из родителей, мы все услышим (включает музыкальный фрагмент), о чем же думает или мечтает этот человек.</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Да, я вижу, вы приятно и с пользой для детей провели лето. Значит, вы замечательные родители!</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А кто из вас этим летом совершил морское путешествие на теплоходе, катере, яхте? А хотите отправиться в круиз прямо сейчас?</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Итак, сегодня мы — дети, педагоги и родители - отправляемся в круиз по океану Знаний (показывает на плакат), которое продлится еще не один год, а конечный пункт нашего путешествия — это, конечно же, Школа.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Чтобы отправиться в такое длительное плавание, нам необходимо надежное, оборудованное и красивое плавательное средство. Это наш детский сад и наша группа (предметно-развивающая среда, без нее невозможно полноценное всестороннее развитие наших детей). Кто же помог качественно подготовить нашу группу к новому учебному году?</w:t>
      </w:r>
    </w:p>
    <w:p w:rsidR="004A041F" w:rsidRDefault="004A041F" w:rsidP="004A041F">
      <w:pPr>
        <w:pStyle w:val="c0"/>
        <w:spacing w:before="0" w:beforeAutospacing="0" w:after="0" w:afterAutospacing="0" w:line="270" w:lineRule="atLeast"/>
        <w:rPr>
          <w:color w:val="000000"/>
          <w:sz w:val="30"/>
          <w:szCs w:val="30"/>
        </w:rPr>
      </w:pPr>
      <w:proofErr w:type="spellStart"/>
      <w:r>
        <w:rPr>
          <w:rStyle w:val="c1"/>
          <w:b/>
          <w:bCs/>
          <w:i/>
          <w:iCs/>
          <w:color w:val="000000"/>
          <w:sz w:val="30"/>
          <w:szCs w:val="30"/>
        </w:rPr>
        <w:t>IV.Поздравление</w:t>
      </w:r>
      <w:proofErr w:type="spellEnd"/>
      <w:r>
        <w:rPr>
          <w:rStyle w:val="c1"/>
          <w:b/>
          <w:bCs/>
          <w:i/>
          <w:iCs/>
          <w:color w:val="000000"/>
          <w:sz w:val="30"/>
          <w:szCs w:val="30"/>
        </w:rPr>
        <w:t xml:space="preserve"> родителей с началом учебного года.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Вручение благодарственных писем</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Родителям вручают благодарственные письма за помощь в проведении ремонтных работ и подготовке группы к началу учебного года.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V.  Знакомство с новыми семьями, воспитателем, узкими специалистами</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Вариант 1. Родители сами коротко рассказывают о своей семье.</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xml:space="preserve">Вариант 2. Воспитатель дает краткую характеристику семьи на основании информации, полученной от родителей в ходе </w:t>
      </w:r>
      <w:proofErr w:type="gramStart"/>
      <w:r>
        <w:rPr>
          <w:color w:val="000000"/>
          <w:sz w:val="30"/>
          <w:szCs w:val="30"/>
        </w:rPr>
        <w:t xml:space="preserve">пред </w:t>
      </w:r>
      <w:proofErr w:type="spellStart"/>
      <w:r>
        <w:rPr>
          <w:color w:val="000000"/>
          <w:sz w:val="30"/>
          <w:szCs w:val="30"/>
        </w:rPr>
        <w:t>варительной</w:t>
      </w:r>
      <w:proofErr w:type="spellEnd"/>
      <w:proofErr w:type="gramEnd"/>
      <w:r>
        <w:rPr>
          <w:color w:val="000000"/>
          <w:sz w:val="30"/>
          <w:szCs w:val="30"/>
        </w:rPr>
        <w:t xml:space="preserve"> беседы.</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Вариант 3. Игра в знакомство.</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Воспитатель. А как можно отправиться в плавание без надежной команды?! Предлагаю выбрать родительский комитет группы, который будет заниматься вместе с воспитателями организацией всех наших совместных проектов.</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rPr>
        <w:t>VI. Выборы нового состава родительского комитета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Работа родительского комитета группы регламентируется документом «Положение о родительском комитете муниципального дошкольного образовательного учреждения».</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Следует коротко напомнить родителям о его функциях.</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Возможные должности представителей комитета: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председатель родительского комитета (он является представителем от группы в родительский комитет МОУ или Совет МОУ);</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заместитель председателя родительского комитета (его правая рука);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секретарь родительского собрания;</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lastRenderedPageBreak/>
        <w:t>группа родителей, отвечающая за осуществление мероприятий по укреплению материально-технической и наглядн</w:t>
      </w:r>
      <w:proofErr w:type="gramStart"/>
      <w:r>
        <w:rPr>
          <w:color w:val="000000"/>
          <w:sz w:val="30"/>
          <w:szCs w:val="30"/>
        </w:rPr>
        <w:t>о-</w:t>
      </w:r>
      <w:proofErr w:type="gramEnd"/>
      <w:r>
        <w:rPr>
          <w:color w:val="000000"/>
          <w:sz w:val="30"/>
          <w:szCs w:val="30"/>
        </w:rPr>
        <w:t xml:space="preserve"> дидактической базы группы, благоустройство и создание в ней нормальных санитарно-гигиенических условий;</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сектор внимания (ответственный за приобретение подарки для именинников, на Новый год, организацию «сладких вечеров» и т. п.);</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спортивный сектор (проведение и оснащение мероприятий, направленных на укрепление и сохранение здоровья воспитанников);</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культурно-массовый сектор (привлечение родителей к участию в воспитательной, культурно-массовой работе с воспитанниками вне развивающих занятий, а также во время каникул);</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связи с общественностью (развитие и укрепление связей родителей воспитанников с педагогическим коллективом МОУ и другими организациями культуры, образования и спорта);</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редколлегия;</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казначей.</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Родительские голоса подсчитываются, оглашаются результаты, проходит обсуждение персонального состава родительского комитета группы. Прямым голосованием родительский комитет утверждается.</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xml:space="preserve">Вывод. В любой команде очень важны понимание, добрые отношения, взаимопомощь и взаимоуважение. Условиями </w:t>
      </w:r>
      <w:proofErr w:type="spellStart"/>
      <w:r>
        <w:rPr>
          <w:color w:val="000000"/>
          <w:sz w:val="30"/>
          <w:szCs w:val="30"/>
        </w:rPr>
        <w:t>г</w:t>
      </w:r>
      <w:proofErr w:type="gramStart"/>
      <w:r>
        <w:rPr>
          <w:color w:val="000000"/>
          <w:sz w:val="30"/>
          <w:szCs w:val="30"/>
        </w:rPr>
        <w:t>ap</w:t>
      </w:r>
      <w:proofErr w:type="gramEnd"/>
      <w:r>
        <w:rPr>
          <w:color w:val="000000"/>
          <w:sz w:val="30"/>
          <w:szCs w:val="30"/>
        </w:rPr>
        <w:t>моничных</w:t>
      </w:r>
      <w:proofErr w:type="spellEnd"/>
      <w:r>
        <w:rPr>
          <w:color w:val="000000"/>
          <w:sz w:val="30"/>
          <w:szCs w:val="30"/>
        </w:rPr>
        <w:t xml:space="preserve"> отношений детей и родителей, детей и педагогов, педагогов и родителей является умение уступать друг другу, взаимна терпимость.</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rPr>
        <w:t>VII. Педагогический всеобуч «Ребенок 4-5 лет»</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Воспитатель. Корабль готов к отплытию. Полный вперед! Нет... чего-то еще нам не хватает! Конечно же, спасательных средств — педагогических знаний. А знаете ли вы, уважаемы родители, особенности наших главных путешественников? Что представляют собой дети в возрасте 4—5 лет?</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(Описание возрастных особенностей можно найти в образовательной программе, по которой работает дошкольное учреждение).</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xml:space="preserve">Возраст 4—5 лет справедливо называют средним дошкольным. Ближе к пяти годам у детей начинают проявляться черты, свойственные дошкольникам старшего возраста: некоторая произвольность психических процессов, рост познавательных </w:t>
      </w:r>
      <w:proofErr w:type="spellStart"/>
      <w:proofErr w:type="gramStart"/>
      <w:r>
        <w:rPr>
          <w:color w:val="000000"/>
          <w:sz w:val="30"/>
          <w:szCs w:val="30"/>
        </w:rPr>
        <w:t>инте</w:t>
      </w:r>
      <w:proofErr w:type="spellEnd"/>
      <w:r>
        <w:rPr>
          <w:color w:val="000000"/>
          <w:sz w:val="30"/>
          <w:szCs w:val="30"/>
        </w:rPr>
        <w:t xml:space="preserve"> </w:t>
      </w:r>
      <w:proofErr w:type="spellStart"/>
      <w:r>
        <w:rPr>
          <w:color w:val="000000"/>
          <w:sz w:val="30"/>
          <w:szCs w:val="30"/>
        </w:rPr>
        <w:t>ресов</w:t>
      </w:r>
      <w:proofErr w:type="spellEnd"/>
      <w:proofErr w:type="gramEnd"/>
      <w:r>
        <w:rPr>
          <w:color w:val="000000"/>
          <w:sz w:val="30"/>
          <w:szCs w:val="30"/>
        </w:rPr>
        <w:t xml:space="preserve">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w:t>
      </w:r>
      <w:r>
        <w:rPr>
          <w:color w:val="000000"/>
          <w:sz w:val="30"/>
          <w:szCs w:val="30"/>
        </w:rPr>
        <w:lastRenderedPageBreak/>
        <w:t>например, облегчают ребенку пятого года жизни освоение норм родного языка и функций речи.</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 xml:space="preserve">Вместе с тем неустойчивость настроения, внимания, эмоциональная ранимость, конкретность и образность мышления, увлеченность игрой и игровыми ситуациями сближают детей пятого года жизни с младшими дошкольниками.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 (В.В. </w:t>
      </w:r>
      <w:proofErr w:type="spellStart"/>
      <w:r>
        <w:rPr>
          <w:color w:val="000000"/>
          <w:sz w:val="30"/>
          <w:szCs w:val="30"/>
        </w:rPr>
        <w:t>Гербова</w:t>
      </w:r>
      <w:proofErr w:type="spellEnd"/>
      <w:r>
        <w:rPr>
          <w:color w:val="000000"/>
          <w:sz w:val="30"/>
          <w:szCs w:val="30"/>
        </w:rPr>
        <w:t>.)</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Воспитатель. Очень важно в воспитании учитывать индивидуальные особенности ребенка. Они обусловлены типом нервной системы. И.П. Павлов выделил четыре основных типа нервной системы (в зависимости от реакции организма на внешние раздражители): флегматик, сангвиник, холерик, меланхолик.</w:t>
      </w:r>
    </w:p>
    <w:p w:rsidR="004A041F" w:rsidRDefault="004A041F" w:rsidP="004A041F">
      <w:pPr>
        <w:pStyle w:val="c0"/>
        <w:spacing w:before="0" w:beforeAutospacing="0" w:after="0" w:afterAutospacing="0" w:line="270" w:lineRule="atLeast"/>
        <w:rPr>
          <w:color w:val="000000"/>
          <w:sz w:val="30"/>
          <w:szCs w:val="30"/>
        </w:rPr>
      </w:pPr>
      <w:proofErr w:type="spellStart"/>
      <w:r>
        <w:rPr>
          <w:rStyle w:val="c1"/>
          <w:b/>
          <w:bCs/>
          <w:i/>
          <w:iCs/>
          <w:color w:val="000000"/>
          <w:sz w:val="30"/>
          <w:szCs w:val="30"/>
        </w:rPr>
        <w:t>VIII.Особенности</w:t>
      </w:r>
      <w:proofErr w:type="spellEnd"/>
      <w:r>
        <w:rPr>
          <w:rStyle w:val="c1"/>
          <w:b/>
          <w:bCs/>
          <w:i/>
          <w:iCs/>
          <w:color w:val="000000"/>
          <w:sz w:val="30"/>
          <w:szCs w:val="30"/>
        </w:rPr>
        <w:t xml:space="preserve"> образовательного процесса в средней группе</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1. Сообщение воспитателя</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Воспитатель рассказывает родителям о режиме дня, образовательных программах, по которым осуществляется педагогический процесс, задачах воспитания и обучения (можно оформить в виде памятки), об основных занятиях и видах детской деятельности (сетка занятий), о дополнительном образовании (кружки).</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2. Обратная связь с родителями</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Родители задают интересующие их вопросы, высказывай предложения по улучшению качества образовательного процесса.  Им выдается памятка «Правила для родителей»</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rPr>
        <w:t>IX. Ознакомление родителей с целями и задачами МОУ на новый учебный год.</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rPr>
        <w:t>X. Заполнение родителями анкеты</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Родители заполняют анкету семьи, куда вносят все изменения, произошедшие за текущий период (изменения фамилий, адрес телефонов, места работы и т. п.). Родители получают распечатанный список воспитателей (Ф.И.О., контактные телефоны, время проведения консультаций)</w:t>
      </w:r>
    </w:p>
    <w:p w:rsidR="004A041F" w:rsidRDefault="004A041F" w:rsidP="004A041F">
      <w:pPr>
        <w:pStyle w:val="c0"/>
        <w:spacing w:before="0" w:beforeAutospacing="0" w:after="0" w:afterAutospacing="0" w:line="270" w:lineRule="atLeast"/>
        <w:rPr>
          <w:color w:val="000000"/>
          <w:sz w:val="30"/>
          <w:szCs w:val="30"/>
        </w:rPr>
      </w:pPr>
      <w:r>
        <w:rPr>
          <w:rStyle w:val="c1"/>
          <w:b/>
          <w:bCs/>
          <w:i/>
          <w:iCs/>
          <w:color w:val="000000"/>
          <w:sz w:val="30"/>
          <w:szCs w:val="30"/>
        </w:rPr>
        <w:t>XI. Заключительная часть</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Воспитатель. Путешествие в страну Знаний продолжается. Желаем вам успехов, интересных открытий, веселых игр и настоящих друзей! Только вперед!</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Вариант решения родительского собрания: Установить график проведения групповых родительских собраний — 1 раз в квартал. Время начала родительского собрания — 17.30.</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Председателем родительского коллектива группы избрать, (Ф.И.О.).</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Утвердить родительский комитет в следующем составе:</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(Ф.И.О. членов родительского комитета, их телефоны).</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lastRenderedPageBreak/>
        <w:t>Принять к сведению содержание памяток «Ребенок 4—5 лет», «Уровень речевого развития».</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Принять к исполнению правила для родителей.</w:t>
      </w:r>
    </w:p>
    <w:p w:rsidR="004A041F" w:rsidRDefault="004A041F" w:rsidP="004A041F">
      <w:pPr>
        <w:pStyle w:val="c0"/>
        <w:spacing w:before="0" w:beforeAutospacing="0" w:after="0" w:afterAutospacing="0" w:line="270" w:lineRule="atLeast"/>
        <w:rPr>
          <w:color w:val="000000"/>
          <w:sz w:val="30"/>
          <w:szCs w:val="30"/>
        </w:rPr>
      </w:pPr>
      <w:r>
        <w:rPr>
          <w:color w:val="000000"/>
          <w:sz w:val="30"/>
          <w:szCs w:val="30"/>
        </w:rPr>
        <w:t>Педагогам и родителям осуществлять взаимодействие друг с другом, стремясь к выполнению главной задачи — созданию благоприятных условий для образования детей в сложившемся коллективе.</w:t>
      </w:r>
    </w:p>
    <w:p w:rsidR="00274F96" w:rsidRDefault="00274F96"/>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p w:rsidR="004A041F" w:rsidRDefault="004A041F">
      <w:bookmarkStart w:id="0" w:name="_GoBack"/>
      <w:bookmarkEnd w:id="0"/>
    </w:p>
    <w:p w:rsidR="004A041F" w:rsidRDefault="004A041F" w:rsidP="004A041F">
      <w:pPr>
        <w:jc w:val="center"/>
        <w:rPr>
          <w:b/>
          <w:sz w:val="28"/>
          <w:szCs w:val="28"/>
        </w:rPr>
      </w:pPr>
      <w:r w:rsidRPr="004A041F">
        <w:rPr>
          <w:b/>
          <w:sz w:val="28"/>
          <w:szCs w:val="28"/>
        </w:rPr>
        <w:lastRenderedPageBreak/>
        <w:t>Муниципальное автономное дошкольное образовательное учреждение «Детский сад комбинированного вида №106 «Забава»</w:t>
      </w:r>
    </w:p>
    <w:p w:rsidR="004A041F" w:rsidRDefault="004A041F" w:rsidP="004A041F">
      <w:pPr>
        <w:jc w:val="center"/>
        <w:rPr>
          <w:b/>
          <w:sz w:val="28"/>
          <w:szCs w:val="28"/>
        </w:rPr>
      </w:pPr>
    </w:p>
    <w:p w:rsidR="004A041F" w:rsidRDefault="004A041F" w:rsidP="004A041F">
      <w:pPr>
        <w:jc w:val="center"/>
        <w:rPr>
          <w:b/>
          <w:sz w:val="28"/>
          <w:szCs w:val="28"/>
        </w:rPr>
      </w:pPr>
    </w:p>
    <w:p w:rsidR="004A041F" w:rsidRDefault="004A041F" w:rsidP="004A041F">
      <w:pPr>
        <w:jc w:val="center"/>
        <w:rPr>
          <w:b/>
          <w:sz w:val="28"/>
          <w:szCs w:val="28"/>
        </w:rPr>
      </w:pPr>
    </w:p>
    <w:p w:rsidR="004A041F" w:rsidRDefault="004A041F" w:rsidP="004A041F">
      <w:pPr>
        <w:jc w:val="center"/>
        <w:rPr>
          <w:b/>
          <w:sz w:val="28"/>
          <w:szCs w:val="28"/>
        </w:rPr>
      </w:pPr>
    </w:p>
    <w:p w:rsidR="004A041F" w:rsidRPr="004A041F" w:rsidRDefault="004A041F" w:rsidP="004A041F">
      <w:pPr>
        <w:jc w:val="center"/>
        <w:rPr>
          <w:b/>
          <w:sz w:val="44"/>
          <w:szCs w:val="44"/>
        </w:rPr>
      </w:pPr>
      <w:r w:rsidRPr="004A041F">
        <w:rPr>
          <w:b/>
          <w:sz w:val="44"/>
          <w:szCs w:val="44"/>
        </w:rPr>
        <w:t>Родительское собрание</w:t>
      </w: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r w:rsidRPr="004A041F">
        <w:rPr>
          <w:rStyle w:val="c7"/>
          <w:rFonts w:asciiTheme="majorHAnsi" w:hAnsiTheme="majorHAnsi"/>
          <w:b/>
          <w:bCs/>
          <w:color w:val="000000"/>
          <w:sz w:val="44"/>
          <w:szCs w:val="44"/>
        </w:rPr>
        <w:t xml:space="preserve">«Начало учебного </w:t>
      </w:r>
      <w:proofErr w:type="gramStart"/>
      <w:r w:rsidRPr="004A041F">
        <w:rPr>
          <w:rStyle w:val="c7"/>
          <w:rFonts w:asciiTheme="majorHAnsi" w:hAnsiTheme="majorHAnsi"/>
          <w:b/>
          <w:bCs/>
          <w:color w:val="000000"/>
          <w:sz w:val="44"/>
          <w:szCs w:val="44"/>
        </w:rPr>
        <w:t>года-начало</w:t>
      </w:r>
      <w:proofErr w:type="gramEnd"/>
      <w:r w:rsidRPr="004A041F">
        <w:rPr>
          <w:rStyle w:val="c7"/>
          <w:rFonts w:asciiTheme="majorHAnsi" w:hAnsiTheme="majorHAnsi"/>
          <w:b/>
          <w:bCs/>
          <w:color w:val="000000"/>
          <w:sz w:val="44"/>
          <w:szCs w:val="44"/>
        </w:rPr>
        <w:t xml:space="preserve"> нового этапа в жизни детского сада и его воспитанников»</w:t>
      </w: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28"/>
          <w:szCs w:val="28"/>
        </w:rPr>
      </w:pPr>
      <w:r>
        <w:rPr>
          <w:rStyle w:val="c7"/>
          <w:rFonts w:asciiTheme="majorHAnsi" w:hAnsiTheme="majorHAnsi"/>
          <w:b/>
          <w:bCs/>
          <w:color w:val="000000"/>
          <w:sz w:val="28"/>
          <w:szCs w:val="28"/>
        </w:rPr>
        <w:t xml:space="preserve">                                                                    </w:t>
      </w: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28"/>
          <w:szCs w:val="28"/>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28"/>
          <w:szCs w:val="28"/>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r>
        <w:rPr>
          <w:rStyle w:val="c7"/>
          <w:rFonts w:asciiTheme="majorHAnsi" w:hAnsiTheme="majorHAnsi"/>
          <w:b/>
          <w:bCs/>
          <w:color w:val="000000"/>
          <w:sz w:val="28"/>
          <w:szCs w:val="28"/>
        </w:rPr>
        <w:t xml:space="preserve">                                                                         </w:t>
      </w:r>
      <w:r w:rsidRPr="004A041F">
        <w:rPr>
          <w:rStyle w:val="c7"/>
          <w:rFonts w:asciiTheme="majorHAnsi" w:hAnsiTheme="majorHAnsi"/>
          <w:b/>
          <w:bCs/>
          <w:color w:val="000000"/>
          <w:sz w:val="28"/>
          <w:szCs w:val="28"/>
        </w:rPr>
        <w:t xml:space="preserve">Воспитатель: </w:t>
      </w:r>
      <w:proofErr w:type="spellStart"/>
      <w:r w:rsidRPr="004A041F">
        <w:rPr>
          <w:rStyle w:val="c7"/>
          <w:rFonts w:asciiTheme="majorHAnsi" w:hAnsiTheme="majorHAnsi"/>
          <w:b/>
          <w:bCs/>
          <w:color w:val="000000"/>
          <w:sz w:val="28"/>
          <w:szCs w:val="28"/>
        </w:rPr>
        <w:t>Тажетдинова</w:t>
      </w:r>
      <w:proofErr w:type="spellEnd"/>
      <w:r w:rsidRPr="004A041F">
        <w:rPr>
          <w:rStyle w:val="c7"/>
          <w:rFonts w:asciiTheme="majorHAnsi" w:hAnsiTheme="majorHAnsi"/>
          <w:b/>
          <w:bCs/>
          <w:color w:val="000000"/>
          <w:sz w:val="28"/>
          <w:szCs w:val="28"/>
        </w:rPr>
        <w:t xml:space="preserve"> Д.В</w:t>
      </w:r>
      <w:r>
        <w:rPr>
          <w:rStyle w:val="c7"/>
          <w:rFonts w:asciiTheme="majorHAnsi" w:hAnsiTheme="majorHAnsi"/>
          <w:b/>
          <w:bCs/>
          <w:color w:val="000000"/>
          <w:sz w:val="44"/>
          <w:szCs w:val="44"/>
        </w:rPr>
        <w:t>.</w:t>
      </w: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Default="004A041F" w:rsidP="004A041F">
      <w:pPr>
        <w:pStyle w:val="c0"/>
        <w:spacing w:before="0" w:beforeAutospacing="0" w:after="0" w:afterAutospacing="0" w:line="270" w:lineRule="atLeast"/>
        <w:jc w:val="center"/>
        <w:rPr>
          <w:rStyle w:val="c7"/>
          <w:rFonts w:asciiTheme="majorHAnsi" w:hAnsiTheme="majorHAnsi"/>
          <w:b/>
          <w:bCs/>
          <w:color w:val="000000"/>
          <w:sz w:val="44"/>
          <w:szCs w:val="44"/>
        </w:rPr>
      </w:pPr>
    </w:p>
    <w:p w:rsidR="004A041F" w:rsidRPr="004A041F" w:rsidRDefault="004A041F" w:rsidP="004A041F">
      <w:pPr>
        <w:pStyle w:val="c0"/>
        <w:spacing w:before="0" w:beforeAutospacing="0" w:after="0" w:afterAutospacing="0" w:line="270" w:lineRule="atLeast"/>
        <w:jc w:val="center"/>
        <w:rPr>
          <w:rFonts w:asciiTheme="majorHAnsi" w:hAnsiTheme="majorHAnsi"/>
          <w:color w:val="000000"/>
        </w:rPr>
      </w:pPr>
      <w:r w:rsidRPr="004A041F">
        <w:rPr>
          <w:rStyle w:val="c7"/>
          <w:rFonts w:asciiTheme="majorHAnsi" w:hAnsiTheme="majorHAnsi"/>
          <w:b/>
          <w:bCs/>
          <w:color w:val="000000"/>
        </w:rPr>
        <w:t>Набережные Челны</w:t>
      </w:r>
    </w:p>
    <w:p w:rsidR="004A041F" w:rsidRPr="004A041F" w:rsidRDefault="004A041F" w:rsidP="004A041F">
      <w:pPr>
        <w:jc w:val="center"/>
        <w:rPr>
          <w:b/>
          <w:sz w:val="28"/>
          <w:szCs w:val="28"/>
        </w:rPr>
      </w:pPr>
    </w:p>
    <w:sectPr w:rsidR="004A041F" w:rsidRPr="004A041F" w:rsidSect="004A041F">
      <w:pgSz w:w="11906" w:h="16838"/>
      <w:pgMar w:top="1134" w:right="1134" w:bottom="1134" w:left="1134" w:header="709" w:footer="709" w:gutter="0"/>
      <w:pgBorders w:offsetFrom="page">
        <w:top w:val="creaturesButterfly" w:sz="26" w:space="24" w:color="auto"/>
        <w:left w:val="creaturesButterfly" w:sz="26" w:space="24" w:color="auto"/>
        <w:bottom w:val="creaturesButterfly" w:sz="26" w:space="24" w:color="auto"/>
        <w:right w:val="creaturesButterfly"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1F"/>
    <w:rsid w:val="00274F96"/>
    <w:rsid w:val="004A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A0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041F"/>
  </w:style>
  <w:style w:type="character" w:customStyle="1" w:styleId="c7">
    <w:name w:val="c7"/>
    <w:basedOn w:val="a0"/>
    <w:rsid w:val="004A041F"/>
  </w:style>
  <w:style w:type="character" w:customStyle="1" w:styleId="c1">
    <w:name w:val="c1"/>
    <w:basedOn w:val="a0"/>
    <w:rsid w:val="004A0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A0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041F"/>
  </w:style>
  <w:style w:type="character" w:customStyle="1" w:styleId="c7">
    <w:name w:val="c7"/>
    <w:basedOn w:val="a0"/>
    <w:rsid w:val="004A041F"/>
  </w:style>
  <w:style w:type="character" w:customStyle="1" w:styleId="c1">
    <w:name w:val="c1"/>
    <w:basedOn w:val="a0"/>
    <w:rsid w:val="004A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77F0-E05F-4C4C-A8F1-1E83A6C2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2015-09-17T04:47:00Z</dcterms:created>
  <dcterms:modified xsi:type="dcterms:W3CDTF">2015-09-17T04:55:00Z</dcterms:modified>
</cp:coreProperties>
</file>