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21" w:rsidRDefault="00FE6C21" w:rsidP="00FE6C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Терлиг-Хаинская СОШ МР «Кызылский кожуун» РТ</w:t>
      </w:r>
    </w:p>
    <w:p w:rsidR="00FE6C21" w:rsidRDefault="00FE6C21" w:rsidP="00FE6C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Ондар Урана Анатольевна</w:t>
      </w:r>
    </w:p>
    <w:p w:rsidR="00FE6C21" w:rsidRDefault="00FE6C21" w:rsidP="00FE6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6C21" w:rsidRDefault="00FE6C21" w:rsidP="00FE6C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10 класс</w:t>
      </w:r>
    </w:p>
    <w:p w:rsidR="00FE6C21" w:rsidRDefault="00FE6C21" w:rsidP="00FE6C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литература</w:t>
      </w:r>
    </w:p>
    <w:p w:rsidR="00FE6C21" w:rsidRDefault="00FE6C21" w:rsidP="003C5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1D" w:rsidRPr="003C560D" w:rsidRDefault="00F9389F" w:rsidP="003C5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Тема урока: «Город Калинов и его обитатели»</w:t>
      </w:r>
    </w:p>
    <w:p w:rsidR="00F9389F" w:rsidRPr="003C560D" w:rsidRDefault="00F9389F">
      <w:pPr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3C560D">
        <w:rPr>
          <w:rFonts w:ascii="Times New Roman" w:hAnsi="Times New Roman" w:cs="Times New Roman"/>
          <w:sz w:val="24"/>
          <w:szCs w:val="24"/>
        </w:rPr>
        <w:t>: проанализировать созданный автором образ города Калинова и его жителей; привить навык выразительного и внимательного чтения; развить любовь  к русской литературе.</w:t>
      </w:r>
    </w:p>
    <w:p w:rsidR="00F9389F" w:rsidRPr="003C560D" w:rsidRDefault="00F9389F" w:rsidP="003C5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9389F" w:rsidRPr="003C560D" w:rsidRDefault="00F9389F" w:rsidP="00F938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Оргмомент</w:t>
      </w:r>
    </w:p>
    <w:p w:rsidR="00F9389F" w:rsidRPr="003C560D" w:rsidRDefault="00F9389F" w:rsidP="00F938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F9389F" w:rsidRPr="003C560D" w:rsidRDefault="000E5E43" w:rsidP="00F9389F">
      <w:pPr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Учащиеся отвечают на заданные в</w:t>
      </w:r>
      <w:r w:rsidR="00557ADF" w:rsidRPr="003C560D">
        <w:rPr>
          <w:rFonts w:ascii="Times New Roman" w:hAnsi="Times New Roman" w:cs="Times New Roman"/>
          <w:sz w:val="24"/>
          <w:szCs w:val="24"/>
        </w:rPr>
        <w:t>опросы.</w:t>
      </w:r>
    </w:p>
    <w:p w:rsidR="00557ADF" w:rsidRPr="003C560D" w:rsidRDefault="00557ADF" w:rsidP="00557A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557ADF" w:rsidRPr="003C560D" w:rsidRDefault="00557ADF" w:rsidP="00557A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- Назовите основных героев пьесы, их общественное положение. В драме «Гроза» нет случайных имен и фамилий. Какой принцип положен автором в систему действующих лиц пьесы?</w:t>
      </w:r>
    </w:p>
    <w:p w:rsidR="00557ADF" w:rsidRPr="003C560D" w:rsidRDefault="00557ADF" w:rsidP="00557A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- Попробуйте дать определения именам</w:t>
      </w:r>
      <w:r w:rsidR="00593FE6" w:rsidRPr="003C560D">
        <w:rPr>
          <w:rFonts w:ascii="Times New Roman" w:hAnsi="Times New Roman" w:cs="Times New Roman"/>
          <w:sz w:val="24"/>
          <w:szCs w:val="24"/>
        </w:rPr>
        <w:t xml:space="preserve"> и фамилиям действующих лиц этой драмы: Савёл Прокофьич Дикой, Марфа Игнатьевна Кабанова (Кабаниха), Тихон и др.</w:t>
      </w:r>
    </w:p>
    <w:p w:rsidR="0075103D" w:rsidRPr="003C560D" w:rsidRDefault="00593FE6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- Где и когда разворачиваются события</w:t>
      </w:r>
      <w:r w:rsidR="000C7B90" w:rsidRPr="003C560D">
        <w:rPr>
          <w:rFonts w:ascii="Times New Roman" w:hAnsi="Times New Roman" w:cs="Times New Roman"/>
          <w:sz w:val="24"/>
          <w:szCs w:val="24"/>
        </w:rPr>
        <w:t>?</w:t>
      </w:r>
    </w:p>
    <w:p w:rsidR="000C7B90" w:rsidRPr="003C560D" w:rsidRDefault="000C7B90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C7B90" w:rsidRPr="003C560D" w:rsidRDefault="000C7B90" w:rsidP="000C7B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Слово учителя</w:t>
      </w:r>
    </w:p>
    <w:p w:rsidR="000C7B90" w:rsidRPr="003C560D" w:rsidRDefault="000C7B90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С первых страниц пьесы обращаем внимание на мастерство Островского-драматурга. Первое действие проходит летним вечером, в общественном саду на берегу Волги. Такой выбор места и времени действия дал драматургу возможность уже в первых явлениях познакомить читателя и зрителя с основными героями пьесы, ввести в сущность ее конфликта.</w:t>
      </w:r>
    </w:p>
    <w:p w:rsidR="000C7B90" w:rsidRPr="003C560D" w:rsidRDefault="000C7B90" w:rsidP="000C7B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0C7B90" w:rsidRPr="003C560D" w:rsidRDefault="000C7B90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- О чем мы узнаем из диалогов героев о Диком и Кабанихе?</w:t>
      </w:r>
    </w:p>
    <w:p w:rsidR="000C7B90" w:rsidRPr="003C560D" w:rsidRDefault="000C7B90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- Как относятся к купцам Кудряш, Шапкин, Кулигин? В чем разница в их жизненных позициях?</w:t>
      </w:r>
    </w:p>
    <w:p w:rsidR="000C7B90" w:rsidRPr="003C560D" w:rsidRDefault="000C7B90" w:rsidP="000C7B9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0C7B90" w:rsidRPr="003C560D" w:rsidRDefault="000C7B90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Нарисуйте портрет</w:t>
      </w:r>
      <w:r w:rsidR="00D26D9B" w:rsidRPr="003C560D">
        <w:rPr>
          <w:rFonts w:ascii="Times New Roman" w:hAnsi="Times New Roman" w:cs="Times New Roman"/>
          <w:sz w:val="24"/>
          <w:szCs w:val="24"/>
        </w:rPr>
        <w:t xml:space="preserve"> Дикого, расскажите о его отношениях к домочадцам и жителям города, дайте его речевую характеристику.</w:t>
      </w:r>
    </w:p>
    <w:p w:rsidR="00D26D9B" w:rsidRPr="003C560D" w:rsidRDefault="00D26D9B" w:rsidP="000C7B9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C560D">
        <w:rPr>
          <w:rFonts w:ascii="Times New Roman" w:hAnsi="Times New Roman" w:cs="Times New Roman"/>
          <w:i/>
          <w:sz w:val="24"/>
          <w:szCs w:val="24"/>
        </w:rPr>
        <w:t>(Дикой – дюжий, дородный купчина с окладистой бородой, он в поддевке, смазных сапогах, стоит подбоченясь, говорит низким, басовитым голосом… или Дикой – маленький, сухонький старикашка с редкой бороденкой и беспокойно бегающими глазками; этот жалкий в сущности человек способен приводить в трепет окружающих.)</w:t>
      </w:r>
    </w:p>
    <w:p w:rsidR="00D26D9B" w:rsidRPr="003C560D" w:rsidRDefault="00D26D9B" w:rsidP="000C7B9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D26D9B" w:rsidRPr="003C560D" w:rsidRDefault="00D26D9B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lastRenderedPageBreak/>
        <w:t>- На чем же основано самодурство таких людей как Дикой?</w:t>
      </w:r>
    </w:p>
    <w:p w:rsidR="00D26D9B" w:rsidRPr="003C560D" w:rsidRDefault="00D26D9B" w:rsidP="000C7B9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C560D">
        <w:rPr>
          <w:rFonts w:ascii="Times New Roman" w:hAnsi="Times New Roman" w:cs="Times New Roman"/>
          <w:i/>
          <w:sz w:val="24"/>
          <w:szCs w:val="24"/>
        </w:rPr>
        <w:t>(На власти денег, материальной зависимости и традиционной покорности калиновцев. Дикой откровенно обсчитывает мужиков. Дикой сознает свою силу – это сила денежного мешка. Поэтому он так дорожит каждой копейкой, поэтому так раздражают его встречи</w:t>
      </w:r>
      <w:r w:rsidR="00A11763" w:rsidRPr="003C560D">
        <w:rPr>
          <w:rFonts w:ascii="Times New Roman" w:hAnsi="Times New Roman" w:cs="Times New Roman"/>
          <w:i/>
          <w:sz w:val="24"/>
          <w:szCs w:val="24"/>
        </w:rPr>
        <w:t xml:space="preserve"> с Борисом, который претендует на часть наследства. Дикой грубо набрасывается на Бориса, и он вынужден сносить оскорбления: ведь он получит наследство лишь в том случае, если будет почтителен. И Дикой прекрасно понимает, что Борис зависит от него, и откровенно над ним куражится. Материальная зависимость – вот основа взаимоотношений героев пьесы.)</w:t>
      </w:r>
    </w:p>
    <w:p w:rsidR="00A11763" w:rsidRPr="003C560D" w:rsidRDefault="00A11763" w:rsidP="000C7B9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A11763" w:rsidRPr="003C560D" w:rsidRDefault="00A11763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- какова же жизненная позиция Кулигина?</w:t>
      </w:r>
    </w:p>
    <w:p w:rsidR="00A11763" w:rsidRDefault="00A11763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(Кулигин с болью говорит о «жестоких нравах» города, но советует «угождать как-нибудь» самодурам.  Он не борец, а мечтатель; его проекты неосуществимы. Он тратит свои силы на изобретение вечного двигателя. С жизненной позицией Кулигина связаны и особенности его речи, эмоциональной, но старомодной. Он часто употребляет старославянские слова и фразеологизмы, цитаты из «Священного</w:t>
      </w:r>
      <w:r w:rsidR="003C560D" w:rsidRPr="003C560D">
        <w:rPr>
          <w:rFonts w:ascii="Times New Roman" w:hAnsi="Times New Roman" w:cs="Times New Roman"/>
          <w:sz w:val="24"/>
          <w:szCs w:val="24"/>
        </w:rPr>
        <w:t xml:space="preserve"> писания».  («Насущность  хлеба»,</w:t>
      </w:r>
      <w:r w:rsidRPr="003C560D">
        <w:rPr>
          <w:rFonts w:ascii="Times New Roman" w:hAnsi="Times New Roman" w:cs="Times New Roman"/>
          <w:sz w:val="24"/>
          <w:szCs w:val="24"/>
        </w:rPr>
        <w:t xml:space="preserve"> </w:t>
      </w:r>
      <w:r w:rsidR="003C560D" w:rsidRPr="003C560D">
        <w:rPr>
          <w:rFonts w:ascii="Times New Roman" w:hAnsi="Times New Roman" w:cs="Times New Roman"/>
          <w:sz w:val="24"/>
          <w:szCs w:val="24"/>
        </w:rPr>
        <w:t>«малую благостыню», «несть конца мучениям» и т.д.). Литература 20 века – Пушкин, Гоголь, Лермонтов, - прошла мимо него. Он остался верен Ломоносову и Державину.)</w:t>
      </w:r>
    </w:p>
    <w:p w:rsidR="003C560D" w:rsidRPr="003C560D" w:rsidRDefault="003C560D" w:rsidP="003C56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60D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3C560D" w:rsidRPr="003C560D" w:rsidRDefault="003C560D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 xml:space="preserve"> Домашнее задание</w:t>
      </w:r>
    </w:p>
    <w:p w:rsidR="003C560D" w:rsidRPr="003C560D" w:rsidRDefault="003C560D" w:rsidP="000C7B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C560D">
        <w:rPr>
          <w:rFonts w:ascii="Times New Roman" w:hAnsi="Times New Roman" w:cs="Times New Roman"/>
          <w:sz w:val="24"/>
          <w:szCs w:val="24"/>
        </w:rPr>
        <w:t>Пересказ лекции.</w:t>
      </w:r>
    </w:p>
    <w:sectPr w:rsidR="003C560D" w:rsidRPr="003C560D" w:rsidSect="00F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325D0"/>
    <w:multiLevelType w:val="hybridMultilevel"/>
    <w:tmpl w:val="6DF003E8"/>
    <w:lvl w:ilvl="0" w:tplc="E2D6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389F"/>
    <w:rsid w:val="000C7B90"/>
    <w:rsid w:val="000E5E43"/>
    <w:rsid w:val="003C560D"/>
    <w:rsid w:val="00557ADF"/>
    <w:rsid w:val="00591478"/>
    <w:rsid w:val="00593FE6"/>
    <w:rsid w:val="0075103D"/>
    <w:rsid w:val="00A11763"/>
    <w:rsid w:val="00D26D9B"/>
    <w:rsid w:val="00F6691D"/>
    <w:rsid w:val="00F9389F"/>
    <w:rsid w:val="00FE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2014-10-13T15:29:00Z</cp:lastPrinted>
  <dcterms:created xsi:type="dcterms:W3CDTF">2014-10-13T13:20:00Z</dcterms:created>
  <dcterms:modified xsi:type="dcterms:W3CDTF">2016-02-12T12:06:00Z</dcterms:modified>
</cp:coreProperties>
</file>