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CB" w:rsidRPr="00C1162E" w:rsidRDefault="00294274" w:rsidP="00C11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62E">
        <w:rPr>
          <w:rFonts w:ascii="Times New Roman" w:hAnsi="Times New Roman" w:cs="Times New Roman"/>
          <w:b/>
          <w:sz w:val="28"/>
          <w:szCs w:val="28"/>
        </w:rPr>
        <w:t>Изучение передового педагогического опыта по математическому развитию детей.</w:t>
      </w:r>
    </w:p>
    <w:p w:rsidR="00294274" w:rsidRPr="00C1162E" w:rsidRDefault="00294274" w:rsidP="00C116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1162E">
        <w:rPr>
          <w:rFonts w:ascii="Times New Roman" w:hAnsi="Times New Roman" w:cs="Times New Roman"/>
          <w:sz w:val="28"/>
          <w:szCs w:val="28"/>
        </w:rPr>
        <w:t>Я познакомилась с педагогическим опытом «Помоги колобку» Т. Кузьменко, воспитателя первой квалификационной категории Негосударственного образовательного учреждения – школы «Светлана» города Воронеж.</w:t>
      </w:r>
      <w:r w:rsidR="00151163">
        <w:rPr>
          <w:rFonts w:ascii="Times New Roman" w:hAnsi="Times New Roman" w:cs="Times New Roman"/>
          <w:sz w:val="28"/>
          <w:szCs w:val="28"/>
        </w:rPr>
        <w:t>(журнал «Дошкольное воспитание»  №3 2014года)</w:t>
      </w:r>
    </w:p>
    <w:p w:rsidR="00294274" w:rsidRPr="00C1162E" w:rsidRDefault="00294274" w:rsidP="00C116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1162E">
        <w:rPr>
          <w:rFonts w:ascii="Times New Roman" w:hAnsi="Times New Roman" w:cs="Times New Roman"/>
          <w:sz w:val="28"/>
          <w:szCs w:val="28"/>
        </w:rPr>
        <w:t>В этой статье рассматривается проблема: ребенок не может сам, без помощи взрослого достичь высокого уровня развития восприятия Т.Е. на высоком уровне освоить систему перцептивных действий и средств</w:t>
      </w:r>
      <w:r w:rsidR="00EC5886" w:rsidRPr="00C1162E">
        <w:rPr>
          <w:rFonts w:ascii="Times New Roman" w:hAnsi="Times New Roman" w:cs="Times New Roman"/>
          <w:sz w:val="28"/>
          <w:szCs w:val="28"/>
        </w:rPr>
        <w:t>, что является обоснованием необходимости специальной образовательной работы с детьми дошкольного возраста.</w:t>
      </w:r>
    </w:p>
    <w:p w:rsidR="00C1162E" w:rsidRDefault="00EC5886" w:rsidP="00C116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1162E">
        <w:rPr>
          <w:rFonts w:ascii="Times New Roman" w:hAnsi="Times New Roman" w:cs="Times New Roman"/>
          <w:sz w:val="28"/>
          <w:szCs w:val="28"/>
        </w:rPr>
        <w:t xml:space="preserve">Дошкольное детство – период бурного интеллектуального развития. Поэтому особое внимание уделяется формированию у детей познавательных интересов. </w:t>
      </w:r>
    </w:p>
    <w:p w:rsidR="00EC5886" w:rsidRPr="00C1162E" w:rsidRDefault="00EC5886" w:rsidP="00C116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1162E">
        <w:rPr>
          <w:rFonts w:ascii="Times New Roman" w:hAnsi="Times New Roman" w:cs="Times New Roman"/>
          <w:sz w:val="28"/>
          <w:szCs w:val="28"/>
        </w:rPr>
        <w:t xml:space="preserve">Достижению этой цели способствует решение задач сенсорного развития, совершенствования знаний и умений познавательно – исследовательской и иной продуктивной деятельности, а также формирования элементарных математических представлений и целостной </w:t>
      </w:r>
      <w:r w:rsidR="005B0BD7" w:rsidRPr="00C1162E">
        <w:rPr>
          <w:rFonts w:ascii="Times New Roman" w:hAnsi="Times New Roman" w:cs="Times New Roman"/>
          <w:sz w:val="28"/>
          <w:szCs w:val="28"/>
        </w:rPr>
        <w:t>картины мира, расширение кругозора детей. Именно в период дошкольного возраста необходимо так планировать деятельность детей, чтобы она была направлена на освоение содержания познавательной работы и развитие познавательных способностей.</w:t>
      </w:r>
    </w:p>
    <w:p w:rsidR="005B0BD7" w:rsidRPr="00C1162E" w:rsidRDefault="005B0BD7" w:rsidP="00C116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1162E">
        <w:rPr>
          <w:rFonts w:ascii="Times New Roman" w:hAnsi="Times New Roman" w:cs="Times New Roman"/>
          <w:sz w:val="28"/>
          <w:szCs w:val="28"/>
        </w:rPr>
        <w:t xml:space="preserve">Ученые, отвечая на вопрос, влияет ли математическая деятельность на формирование познавательных процессов, дают положительный ответ. Уже в раннем детстве начинают складываться представления об окружающем мире, о признаках и свойствах предметов этого мира: об </w:t>
      </w:r>
      <w:r w:rsidR="00F41563" w:rsidRPr="00C1162E">
        <w:rPr>
          <w:rFonts w:ascii="Times New Roman" w:hAnsi="Times New Roman" w:cs="Times New Roman"/>
          <w:sz w:val="28"/>
          <w:szCs w:val="28"/>
        </w:rPr>
        <w:t xml:space="preserve">их величине, форме, пространственном расположении и количестве. В основе познания маленькими детьми окружающего мира лежат сенсорные процессы: ощущение, восприятие, представление. </w:t>
      </w:r>
      <w:r w:rsidR="00801158" w:rsidRPr="00C1162E">
        <w:rPr>
          <w:rFonts w:ascii="Times New Roman" w:hAnsi="Times New Roman" w:cs="Times New Roman"/>
          <w:sz w:val="28"/>
          <w:szCs w:val="28"/>
        </w:rPr>
        <w:t>Сенсорное развитие – первая ступень интеллектуального развития. Без него невозможно дальнейшее умственное развитие.</w:t>
      </w:r>
    </w:p>
    <w:p w:rsidR="00801158" w:rsidRPr="00C1162E" w:rsidRDefault="00801158" w:rsidP="00C116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1162E">
        <w:rPr>
          <w:rFonts w:ascii="Times New Roman" w:hAnsi="Times New Roman" w:cs="Times New Roman"/>
          <w:sz w:val="28"/>
          <w:szCs w:val="28"/>
        </w:rPr>
        <w:t>Так планируя работу по математическому развитию, Т.Кузьменко старается прежде всего ответить на вопрос: способствует ли деятельность, предложенная детям, формированию их познавательных процессов? В любую познавательную деятельность считает целесообразным вносить проблемно – игровую ситуацию.</w:t>
      </w:r>
      <w:r w:rsidR="00FB11FB" w:rsidRPr="00C1162E">
        <w:rPr>
          <w:rFonts w:ascii="Times New Roman" w:hAnsi="Times New Roman" w:cs="Times New Roman"/>
          <w:sz w:val="28"/>
          <w:szCs w:val="28"/>
        </w:rPr>
        <w:t xml:space="preserve"> При работе с набором геометрических фигур основных цветов и разного размера дают детям возможность выполнить простые игровые действия, классифицируя фигуры по свойствам: найди все фигуры синего цвета</w:t>
      </w:r>
      <w:r w:rsidR="00375880" w:rsidRPr="00C1162E">
        <w:rPr>
          <w:rFonts w:ascii="Times New Roman" w:hAnsi="Times New Roman" w:cs="Times New Roman"/>
          <w:sz w:val="28"/>
          <w:szCs w:val="28"/>
        </w:rPr>
        <w:t>, все квадраты, два маленьких квадрата и один большой и т.д.</w:t>
      </w:r>
    </w:p>
    <w:p w:rsidR="00345642" w:rsidRPr="00C1162E" w:rsidRDefault="00345642" w:rsidP="00C1162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162E">
        <w:rPr>
          <w:rFonts w:ascii="Times New Roman" w:hAnsi="Times New Roman" w:cs="Times New Roman"/>
          <w:sz w:val="28"/>
          <w:szCs w:val="28"/>
        </w:rPr>
        <w:t>После выполнения заданий можно предложить игру «Помоги колобку!» с целью закрепления умения узнавать квадрат, отличать его от круга и треугольника, развивать внимательность, ориентацию в пространстве</w:t>
      </w:r>
      <w:r w:rsidRPr="00C1162E">
        <w:rPr>
          <w:rFonts w:ascii="Times New Roman" w:hAnsi="Times New Roman" w:cs="Times New Roman"/>
          <w:i/>
          <w:sz w:val="28"/>
          <w:szCs w:val="28"/>
        </w:rPr>
        <w:t>.</w:t>
      </w:r>
    </w:p>
    <w:p w:rsidR="00345642" w:rsidRPr="00C1162E" w:rsidRDefault="00345642" w:rsidP="00C1162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162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Ход игры.</w:t>
      </w:r>
    </w:p>
    <w:p w:rsidR="00345642" w:rsidRPr="00C1162E" w:rsidRDefault="00345642" w:rsidP="00C116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1162E">
        <w:rPr>
          <w:rFonts w:ascii="Times New Roman" w:hAnsi="Times New Roman" w:cs="Times New Roman"/>
          <w:sz w:val="28"/>
          <w:szCs w:val="28"/>
        </w:rPr>
        <w:t>Колобок катится по лесной дорожке. Ему надо обогнуть все кочки (квадраты). А лиса старается его догнать, поэтому бежит только по прямой. Перед игрой можно вспомнить, что такое квадрат (фигура, у  которой четыре угла и равные между собой стороны). Играть могут дети в парах или в подгруппах.</w:t>
      </w:r>
    </w:p>
    <w:p w:rsidR="009F3EA2" w:rsidRPr="00C1162E" w:rsidRDefault="009F3EA2" w:rsidP="00C116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1162E">
        <w:rPr>
          <w:rFonts w:ascii="Times New Roman" w:hAnsi="Times New Roman" w:cs="Times New Roman"/>
          <w:sz w:val="28"/>
          <w:szCs w:val="28"/>
        </w:rPr>
        <w:t>Предметы ближайшего окружения являются для ребенка источником познания мира, поэтому в группе создана насыщенная предметная среда. Важно , чтобы в предметах были явно выражены их характерные качества. Так, например, цвет игрушек, изображающих животных, должен быть максимально приближен к их естественной окраске.</w:t>
      </w:r>
    </w:p>
    <w:p w:rsidR="009F3EA2" w:rsidRPr="00C1162E" w:rsidRDefault="009F3EA2" w:rsidP="00C116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1162E">
        <w:rPr>
          <w:rFonts w:ascii="Times New Roman" w:hAnsi="Times New Roman" w:cs="Times New Roman"/>
          <w:sz w:val="28"/>
          <w:szCs w:val="28"/>
        </w:rPr>
        <w:t>Для решения задачи по ориентированию в пространстве используем модели – подвесы. Рассматривая их, дети легче усваивают такие понятия, как «высоко», «ниже», «справа» и др.</w:t>
      </w:r>
    </w:p>
    <w:p w:rsidR="009F3EA2" w:rsidRPr="00C1162E" w:rsidRDefault="00CD5780" w:rsidP="00C116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1162E">
        <w:rPr>
          <w:rFonts w:ascii="Times New Roman" w:hAnsi="Times New Roman" w:cs="Times New Roman"/>
          <w:sz w:val="28"/>
          <w:szCs w:val="28"/>
        </w:rPr>
        <w:t>В математическом уголке широко представлены дидактические игры, как «Найди пару!», «Геометрическое лото», «Мозаика», «Пазлы», наборы кубиков из 4 – 12 штук, а также развивающие игры «Сложи узор!», «Выложи квадрат!», «Уголки». Также блоки Дьеныша и цветные счетные палочки Кюизенера.</w:t>
      </w:r>
    </w:p>
    <w:p w:rsidR="00CD5780" w:rsidRPr="00C1162E" w:rsidRDefault="00CD5780" w:rsidP="00C116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1162E">
        <w:rPr>
          <w:rFonts w:ascii="Times New Roman" w:hAnsi="Times New Roman" w:cs="Times New Roman"/>
          <w:sz w:val="28"/>
          <w:szCs w:val="28"/>
        </w:rPr>
        <w:t>Дети младшего дошкольного возраста испытывают затруднения в оценке свойств предметов, поэтому им необходимо давать возможность практически исследовать предметы. Манипулировать с ними. От того, насколько полно будет обследован предмет, зависит точность различения его свойств.</w:t>
      </w:r>
    </w:p>
    <w:p w:rsidR="00CD5780" w:rsidRPr="00C1162E" w:rsidRDefault="00CD5780" w:rsidP="00C1162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162E">
        <w:rPr>
          <w:rFonts w:ascii="Times New Roman" w:hAnsi="Times New Roman" w:cs="Times New Roman"/>
          <w:i/>
          <w:sz w:val="28"/>
          <w:szCs w:val="28"/>
        </w:rPr>
        <w:t>Вывод:</w:t>
      </w:r>
    </w:p>
    <w:p w:rsidR="00CD5780" w:rsidRPr="00C1162E" w:rsidRDefault="00CD5780" w:rsidP="00C116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1162E">
        <w:rPr>
          <w:rFonts w:ascii="Times New Roman" w:hAnsi="Times New Roman" w:cs="Times New Roman"/>
          <w:sz w:val="28"/>
          <w:szCs w:val="28"/>
        </w:rPr>
        <w:t xml:space="preserve">Нередко в группу приходят дети с разным опытом освоения математических представлений. Поэтому подбирается материал </w:t>
      </w:r>
      <w:r w:rsidR="00C1162E" w:rsidRPr="00C1162E">
        <w:rPr>
          <w:rFonts w:ascii="Times New Roman" w:hAnsi="Times New Roman" w:cs="Times New Roman"/>
          <w:sz w:val="28"/>
          <w:szCs w:val="28"/>
        </w:rPr>
        <w:t xml:space="preserve">с учетом индивидуального развития каждого ребенка. Полагается, что не следует интенсифицировать процесс математического развития у вновь прибывших детей, поэтому предлагается помочь «отстающему» ребенку, тем самым включая детей в систему социальных отношений, приобщая к элементарным общепринятым нормам о правилам взаимоотношений со сверстниками. </w:t>
      </w:r>
    </w:p>
    <w:sectPr w:rsidR="00CD5780" w:rsidRPr="00C1162E" w:rsidSect="0014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294274"/>
    <w:rsid w:val="001475CB"/>
    <w:rsid w:val="00151163"/>
    <w:rsid w:val="00294274"/>
    <w:rsid w:val="00345642"/>
    <w:rsid w:val="00375880"/>
    <w:rsid w:val="005B0BD7"/>
    <w:rsid w:val="00801158"/>
    <w:rsid w:val="00944972"/>
    <w:rsid w:val="009F3EA2"/>
    <w:rsid w:val="00B473F6"/>
    <w:rsid w:val="00C1162E"/>
    <w:rsid w:val="00CD5780"/>
    <w:rsid w:val="00EC5886"/>
    <w:rsid w:val="00F41563"/>
    <w:rsid w:val="00FB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6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2015-09-29T04:05:00Z</dcterms:created>
  <dcterms:modified xsi:type="dcterms:W3CDTF">2015-09-29T10:35:00Z</dcterms:modified>
</cp:coreProperties>
</file>