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DE" w:rsidRPr="009872E6" w:rsidRDefault="00126BDE" w:rsidP="00185B51">
      <w:pPr>
        <w:rPr>
          <w:rFonts w:ascii="Times New Roman" w:hAnsi="Times New Roman" w:cs="Times New Roman"/>
          <w:b/>
          <w:sz w:val="52"/>
          <w:szCs w:val="52"/>
        </w:rPr>
      </w:pPr>
      <w:r w:rsidRPr="00126BDE">
        <w:t>                             </w:t>
      </w:r>
      <w:proofErr w:type="spellStart"/>
      <w:r w:rsidRPr="009872E6">
        <w:rPr>
          <w:rFonts w:ascii="Times New Roman" w:hAnsi="Times New Roman" w:cs="Times New Roman"/>
          <w:b/>
          <w:sz w:val="52"/>
          <w:szCs w:val="52"/>
        </w:rPr>
        <w:t>Белгородоведение</w:t>
      </w:r>
      <w:proofErr w:type="spellEnd"/>
      <w:r w:rsidRPr="009872E6">
        <w:rPr>
          <w:rFonts w:ascii="Times New Roman" w:hAnsi="Times New Roman" w:cs="Times New Roman"/>
          <w:b/>
          <w:sz w:val="52"/>
          <w:szCs w:val="52"/>
        </w:rPr>
        <w:t>.</w:t>
      </w:r>
      <w:bookmarkStart w:id="0" w:name="_GoBack"/>
      <w:bookmarkEnd w:id="0"/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Раскрытие дошкольникам  духа  родной культуры через  знакомство с детским литературным наследием  края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На современном этапе модернизации системы дошкольного образования особое внимание отводится проблеме социально-нравственного развития детей дошкольного возраста, обеспечивающего формирование у детей любви к родному краю, Родине, культуре и обычаям своего народа.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С 1 сентября 2015 года в образовательных организациях Белгородской области в качестве дополнительного сопровождения урочной и внеурочной деятельности, а также дополнительного образования внедряется интегрированный курс 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». 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Краеведческая деятельность в детском саду является одним из важных условий приобщения детей к культуре родного края, направленная на становление ребенка как личности посредством приобщения к культуре и истории родного края. </w:t>
      </w:r>
    </w:p>
    <w:p w:rsidR="00126BDE" w:rsidRPr="00185B51" w:rsidRDefault="009872E6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51">
        <w:rPr>
          <w:rFonts w:ascii="Times New Roman" w:hAnsi="Times New Roman" w:cs="Times New Roman"/>
          <w:b/>
          <w:sz w:val="28"/>
          <w:szCs w:val="28"/>
        </w:rPr>
        <w:t xml:space="preserve">Основная цель парциальной  программы  </w:t>
      </w:r>
      <w:r w:rsidR="00126BDE" w:rsidRPr="00185B51">
        <w:rPr>
          <w:rFonts w:ascii="Times New Roman" w:hAnsi="Times New Roman" w:cs="Times New Roman"/>
          <w:b/>
          <w:sz w:val="28"/>
          <w:szCs w:val="28"/>
        </w:rPr>
        <w:t>  «</w:t>
      </w:r>
      <w:proofErr w:type="spellStart"/>
      <w:r w:rsidR="00126BDE" w:rsidRPr="00185B51">
        <w:rPr>
          <w:rFonts w:ascii="Times New Roman" w:hAnsi="Times New Roman" w:cs="Times New Roman"/>
          <w:b/>
          <w:sz w:val="28"/>
          <w:szCs w:val="28"/>
        </w:rPr>
        <w:t>Белгородоведение</w:t>
      </w:r>
      <w:proofErr w:type="spellEnd"/>
      <w:r w:rsidR="00126BDE" w:rsidRPr="00185B51">
        <w:rPr>
          <w:rFonts w:ascii="Times New Roman" w:hAnsi="Times New Roman" w:cs="Times New Roman"/>
          <w:b/>
          <w:sz w:val="28"/>
          <w:szCs w:val="28"/>
        </w:rPr>
        <w:t>» интегрированного курса краеведения для детей дошкольного возраста:</w:t>
      </w:r>
    </w:p>
    <w:p w:rsidR="00126BDE" w:rsidRPr="00185B51" w:rsidRDefault="00126BDE" w:rsidP="00185B51">
      <w:pPr>
        <w:numPr>
          <w:ilvl w:val="0"/>
          <w:numId w:val="1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социально-нравственное становление дошкольников, направленное на развитие личности посредством приобщения детей к культуре родного края</w:t>
      </w:r>
    </w:p>
    <w:p w:rsidR="00126BDE" w:rsidRPr="00185B51" w:rsidRDefault="00126BDE" w:rsidP="00185B51">
      <w:pPr>
        <w:numPr>
          <w:ilvl w:val="0"/>
          <w:numId w:val="1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и патриотического сознания у детей посредством изучения истории, культуры и природы родного края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Белогородчины</w:t>
      </w:r>
      <w:proofErr w:type="spellEnd"/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Одна из задач 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 </w:t>
      </w:r>
      <w:r w:rsidRPr="00185B51">
        <w:rPr>
          <w:rFonts w:ascii="Times New Roman" w:hAnsi="Times New Roman" w:cs="Times New Roman"/>
          <w:sz w:val="28"/>
          <w:szCs w:val="28"/>
        </w:rPr>
        <w:t xml:space="preserve">приобщение детей к изучению истории, культуры, литературному наследию родного края через элементы исследовательской и проектной деятельности совместно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Программа состоит из восьми содержательных модулей, один из которых «Мой родной край – Белогорье. История  и культура края».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На основе парциальной программы разработано методическое пособие 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» для детей дошкольного возраста – это поиск новых путей и подходов, нового содержания и форм образовательной деятельности с детьми.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Целью данного пособия является возрождение отечественных традиций и обычаев на основе изучения культуры и истории своего народа, обеспечивающих процесс социализации и становления ребенка как личности.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Организация краеведческой деятельности в детском саду по приобщению детей к культуре родного края определяет целый ряд направлений, один из них -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этнокультурное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и социолого-демографическое (фольклорное, художественное, литературное и др.).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51">
        <w:rPr>
          <w:rFonts w:ascii="Times New Roman" w:hAnsi="Times New Roman" w:cs="Times New Roman"/>
          <w:sz w:val="28"/>
          <w:szCs w:val="28"/>
        </w:rPr>
        <w:lastRenderedPageBreak/>
        <w:t>Белгородчина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– край, где   родились, жили и писали  литераторы, чьи имена и творчество известны всему читающему миру: Владимир Раевский, Николай Станкевич, Александр Никитенко, Николай Страхов, Надежда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Соханская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), Василий Ерошенко, Адриан Топоров, Арнольд Гессен, Филипп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. Писатели Белогорья гордятся тем, что в их рядах были такие известные мастера слова.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 Белгороде жило и живет большое количество писателей и поэтов, каждый из которых отдавал часть своей души людям. Поэзия – всегда живое участие авторов в жизни страны, выражение переживаний личности, отклик на события. Наши белгородские авторы отзывались своими произведениями на все важнейшие вехи в истории нашей Родины, любовались родной природой, отражали в своих стихах человеческие чувства, эмоции.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Литературное краеведение является важнейшим составляющим регионального компонента образования дошкольников. Но в реальности,  краеведческая литература и литература «местных» писателей не в полной мере доходит до читателя-дошкольника.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Поэтому  один из аспектов программы 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накомство  с детским литературным наследием края  призван помочь раскрытию дошкольникам духа родной культуры и ближе познакомить с детскими местными авторами, их произведениями.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Любой край, город, село неповторимы в своей природе, людях, их труде и замечательном народном творчестве.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 Педагог имеет возможность раскрыть детям дух родной культуры через знакомство с историей, литературой, народными традициями, обычаями Белгородского края и свершениями знаменитых соотечественников,  возродить традиции семейного воспитания.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Дошкольники по-особому, трепетно воспринимают личную встречу с писателем. Он для них предстает в роли сказочника, волшебного и талантливого человека, живущего рядом с ним, или с его бабушкой в отдаленном городе или селе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 xml:space="preserve">Удивляет всё: и сам образ писателя, и возможность рассмотреть и полистать «свежие» книги, и побеседовать, поиграть с автором, задать вопросы, послушать его, и, конечно, получить, автограф. </w:t>
      </w:r>
      <w:proofErr w:type="gramEnd"/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Как известно, удивление-это первый  путь в познание.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Встречи со знаменитыми белгородскими писателями – всегда праздник для дошкольников: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 с одной стороны - это действо игры, радости, восторга,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с другой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это тихий разговор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о малой родине, о неповторимости, красоте родного края,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о прекрасных людях, живущих в ней;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lastRenderedPageBreak/>
        <w:t>о «чудесах», которые совсем рядо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надо только приметить их и оценить, увидеть и проявить уважение, порой беспокойство, предложить помощь.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Детская литература в образе художественного слова первой приходит к малышу, он ощущает себя значимой частью  мира: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 вот мама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самая милая и красивая,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вот мой уютный двор, усеянный цветочным ковром,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а вот мой «…красивый котик, это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глазки, это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ротик, это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ушки на макушке, это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-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 </w:t>
      </w:r>
      <w:r w:rsidRPr="00185B51">
        <w:rPr>
          <w:rFonts w:ascii="Times New Roman" w:hAnsi="Times New Roman" w:cs="Times New Roman"/>
          <w:sz w:val="28"/>
          <w:szCs w:val="28"/>
        </w:rPr>
        <w:t>лапочки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мякушки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…»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>(Ю.</w:t>
      </w:r>
      <w:r w:rsidR="00125F88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Pr="00185B51">
        <w:rPr>
          <w:rFonts w:ascii="Times New Roman" w:hAnsi="Times New Roman" w:cs="Times New Roman"/>
          <w:sz w:val="28"/>
          <w:szCs w:val="28"/>
        </w:rPr>
        <w:t xml:space="preserve">Макаров), </w:t>
      </w:r>
      <w:proofErr w:type="gramEnd"/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а у прабабушки «заупрямился теленок, мне букварь  ваш ни к чему, алфавит учу с пеленок, а запомнил только «МУ» (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В.Колесник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).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О природе родного края, любви к братьям нашим меньшим повествуют произведения Юрия Макарова. Эта тема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дна из самых привлекательных для детей, и ему удается убедительно, ярко, в чистых красках описать окружающий мир растений, животных, птиц , а это может сделать только настоящий знаток, имеющий за плечами «ветеринарский рюкзачок» с заметками, прибаутками. </w:t>
      </w:r>
    </w:p>
    <w:p w:rsidR="00185B51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51">
        <w:rPr>
          <w:rFonts w:ascii="Times New Roman" w:hAnsi="Times New Roman" w:cs="Times New Roman"/>
          <w:b/>
          <w:sz w:val="28"/>
          <w:szCs w:val="28"/>
        </w:rPr>
        <w:t>                                 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51">
        <w:rPr>
          <w:rFonts w:ascii="Times New Roman" w:hAnsi="Times New Roman" w:cs="Times New Roman"/>
          <w:b/>
          <w:sz w:val="28"/>
          <w:szCs w:val="28"/>
        </w:rPr>
        <w:t xml:space="preserve">  Там, где я живу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26BDE" w:rsidRPr="00185B51" w:rsidTr="00126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6BDE" w:rsidRPr="00185B51" w:rsidRDefault="00126BDE" w:rsidP="00185B51">
            <w:pPr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1aebe24dda1b56316fca09844ec7bf63e4290b0d"/>
            <w:bookmarkStart w:id="2" w:name="0"/>
            <w:bookmarkEnd w:id="1"/>
            <w:bookmarkEnd w:id="2"/>
          </w:p>
        </w:tc>
      </w:tr>
    </w:tbl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3" w:name="d17a1743d94cab3b445e6cd84972c215e872eb8c"/>
      <w:bookmarkStart w:id="4" w:name="1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</w:tblGrid>
      <w:tr w:rsidR="00185B51" w:rsidRPr="00185B51" w:rsidTr="00126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6BE" w:rsidRPr="00185B51" w:rsidRDefault="00126BDE" w:rsidP="00185B51">
            <w:pPr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51">
              <w:rPr>
                <w:rFonts w:ascii="Times New Roman" w:hAnsi="Times New Roman" w:cs="Times New Roman"/>
                <w:sz w:val="28"/>
                <w:szCs w:val="28"/>
              </w:rPr>
              <w:t xml:space="preserve">Я живу в прекрасной стороне, 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Где закат за тучками горит,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Где гуляет ветер по стерне,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Над рекой сосновый лес шумит.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Там, у почерневшего моста,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Есть у нас волшебные места.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Там тропинка в зарослях глухих,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Там стрекозы вьются, пахнет мята,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>Да ещё пасутся лопухи,</w:t>
            </w:r>
            <w:r w:rsidRPr="00185B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</w:t>
            </w:r>
            <w:proofErr w:type="spellStart"/>
            <w:r w:rsidRPr="00185B51">
              <w:rPr>
                <w:rFonts w:ascii="Times New Roman" w:hAnsi="Times New Roman" w:cs="Times New Roman"/>
                <w:sz w:val="28"/>
                <w:szCs w:val="28"/>
              </w:rPr>
              <w:t>зеленоухие</w:t>
            </w:r>
            <w:proofErr w:type="spellEnd"/>
            <w:r w:rsidRPr="00185B51">
              <w:rPr>
                <w:rFonts w:ascii="Times New Roman" w:hAnsi="Times New Roman" w:cs="Times New Roman"/>
                <w:sz w:val="28"/>
                <w:szCs w:val="28"/>
              </w:rPr>
              <w:t xml:space="preserve"> слонята.</w:t>
            </w:r>
          </w:p>
        </w:tc>
      </w:tr>
    </w:tbl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Ю.Макаров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создает мир добрых чувств, ясных представлений, отражает живое детство.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В своих стихах он пользуется всей палитрой комического – от мягкого юмора до иронии и  сатиры, в умеренных пропорциях.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Дети узнают в стихах себя, своих друзей, находят способы решения проблемных ситуаций.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Всякая новая книга Вячеслава Колесника несёт в себе философию доброты и гуманизма. Его книги, в основном, обращены к детям и юношеству, ведь именно в этом возрасте человек начинает осознавать себя личностью, гражданином малой родины, страны, в которой проживает, пропитывается духом патриотизма.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Особое место в его литературной работе занимают книжки со стихами и сказками для детей разных возрастов: «Папа Ёж», «Откуда </w:t>
      </w:r>
      <w:r w:rsidRPr="00185B51">
        <w:rPr>
          <w:rFonts w:ascii="Times New Roman" w:hAnsi="Times New Roman" w:cs="Times New Roman"/>
          <w:sz w:val="28"/>
          <w:szCs w:val="28"/>
        </w:rPr>
        <w:lastRenderedPageBreak/>
        <w:t xml:space="preserve">всходит солнце», «Про слона, кабана, мужика и паука» и иные, в которых он разрабатывает сказочную тематику.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В.Колесник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– замечательный иллюстратор своих произведений и других авторов. «Смешивая краски и слова», он проводит полезные  мастер-классы для детей по иллюстрации и аппликации, где наглядно показывает все виды художественных техник, в которых он работает.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Владимир Молчанов - поэт, переводчик, публицист, бессменный председатель Белгородского регионального отделения «Союза писателей России». Стихи Владимира Молчанова необыкновенно мелодичные, добрые и светлые. Многие российские и белгородские композиторы написали песни на его стихи. 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Любовь к большой и малой Родине – вот основная линия литературного творчества В. Молчанова: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«Детство…Цветы…Лужайка…, в звонкой душе светло.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Новая Таволжанка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ак называют село.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Стая гусей домашних у золотой межи,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И васильков всегдашних синий огонь во ржи»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«Из Донца всходит солнышко алое, над Осколом поет соловей.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– Родина малая, здесь начало России моей»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«Зреют яблоки в Короче, август – надо понимать!</w:t>
      </w:r>
      <w:r w:rsidRPr="00185B51">
        <w:rPr>
          <w:rFonts w:ascii="Times New Roman" w:hAnsi="Times New Roman" w:cs="Times New Roman"/>
          <w:sz w:val="28"/>
          <w:szCs w:val="28"/>
        </w:rPr>
        <w:br/>
        <w:t xml:space="preserve">Вкусен воздух... а короче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о округе благодать.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Пестротою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поражая, на подпорках – целый сад.</w:t>
      </w:r>
      <w:r w:rsidRPr="00185B51">
        <w:rPr>
          <w:rFonts w:ascii="Times New Roman" w:hAnsi="Times New Roman" w:cs="Times New Roman"/>
          <w:sz w:val="28"/>
          <w:szCs w:val="28"/>
        </w:rPr>
        <w:br/>
        <w:t>От богатства урожая ветки, бедные, трещат.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Чуть не лопаясь от сока, налитые все подряд,</w:t>
      </w:r>
      <w:r w:rsidRPr="00185B51">
        <w:rPr>
          <w:rFonts w:ascii="Times New Roman" w:hAnsi="Times New Roman" w:cs="Times New Roman"/>
          <w:sz w:val="28"/>
          <w:szCs w:val="28"/>
        </w:rPr>
        <w:br/>
        <w:t>Желтобоко, краснобоко, ярко яблоки горят…»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 Владислав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Шаповалов 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аш «белгородский Шукшин», «признанный мастер» прозы для детей, участник Великой Отечественной войны, книгоиздатель, главный редактор журнала писателей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«Звонница». За внешней веселостью его произведений скрываются серьёзные размышления писателя о жизни человека, о животных, о природе, становящиеся гимном гуманной жизни, бережному отношению к природе, каждому ее воплощению – будь то животное, насекомое, птица или человек, но именно эти размышления помогают детям получить важные уроки сочувствия и сопереживания, ответственности, смелости и человечности: «Старый букварь», «Дедушкины вечера», «Танюшкино солнышко», «Чудесный мотылек» и др.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   Борис Иванович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Осыков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 – один из самых уважаемых знатоков истории Белгородской области, краевед. Особая гордость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Осыкова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– возвращение им в оборот старинного имени нашего края – Белогорье.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Найдя в архивах, краевед несет его по жизни и творчеству, как дорогой талисман, снова и снова повторяя в названиях своих книг: </w:t>
      </w:r>
      <w:r w:rsidRPr="00185B51">
        <w:rPr>
          <w:rFonts w:ascii="Times New Roman" w:hAnsi="Times New Roman" w:cs="Times New Roman"/>
          <w:sz w:val="28"/>
          <w:szCs w:val="28"/>
        </w:rPr>
        <w:lastRenderedPageBreak/>
        <w:t xml:space="preserve">«Белогорье. Синие дали», «Родное Белогорье», «Святое Белогорье», «Белогорье России», «Села белгородские», «Реки Белогорья», «Города Белогорья», «Родного Белогорья имена»... Эти книги можно смело внести в домашнюю библиотеку каждой белгородской семьи.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«Я просил у родителей не игрушек, а книг» - его цитата из детства подчеркивает проявление детских желаний, ставших смыслом его жизни. Но его перу принадлежат и такие веселые строчки: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Плыл по морю чемодан.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 чемодане был диван.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На диване сидел слон.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Кто не верит, выйди вон!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Валерий Черкесов – автор поэтических сборников и книг документальной прозы, редактор - составитель «Антологии современной литературы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», ответственный за выпуск газеты для детей «Большая переменка», обозреватель газеты «Смена», и руководитель Центра развития детского литературного творчества. Его сборники: «Проталинки», «Сказки бывают разные»,  «Белогорье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ое вдохновенье», «Твое слово о подвиге» и другие – «непохожие» стихи и проза.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Персонажами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могут стать и старое пальтишко, готовое ко всем препятствиям, и кузнечики, из детского по форме, но очень серьёзного по смыслу стиха. Сквозь синее стёклышко писателя можно рассмотреть  множество эпизодов детства.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Евгений Дубравный - поэт, автор документальных и художественных книг, в том числе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детских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ирик,профессиональный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журналист,коллекционер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и фотограф.  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Несмотря на огромный жизненный опыт, Евгению Федоровичу удивительным образом удается сохранять трогательную детскую искренность, простоту, способность разглядеть в самых простых вещах и событиях настоящие чудеса.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Полюбившиеся детям рассказы цикла «Аленкины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удивленки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», «Анютины встречи», необычный сборник стихов 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Птицеслов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» (в этом сборнике  стихотворения о птицах на каждую букву алфавита!), 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Зверослов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», «Музыкальный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птицеслов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» учат любви к своему краю, его неброской, но искренней красоте.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Зайчишки, ежата,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, ящерки, аисты-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белокрылк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не просто составляющие мира природы, а неотъемлемая часть счастливого детства ребенка.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Мудрые книги  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Дубравного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с удивительными рассказами и стихами учат любить и беречь окружающий нас мир, учат в самых простых вещах и событиях видеть чудеса.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У Евгения Федоровича «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удивленки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» на каждом шагу! На встречах с детьми он демонстрирует свои коллекции, устраивает небольшую выставку деревянных фигурок, которые подобрал в лесу, разглядев в </w:t>
      </w:r>
      <w:r w:rsidRPr="00185B51">
        <w:rPr>
          <w:rFonts w:ascii="Times New Roman" w:hAnsi="Times New Roman" w:cs="Times New Roman"/>
          <w:sz w:val="28"/>
          <w:szCs w:val="28"/>
        </w:rPr>
        <w:lastRenderedPageBreak/>
        <w:t xml:space="preserve">них сказочных персонажей, и мастерски доработал, и к каждому увлечению припасает слово верное да меткое.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Приятно, что в современном информационном мире жестокости и насилия у наших детей есть островок доброты, тепла, сострадания слабому, готовности прийти на помощь другу.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Дошкольники должны знать  об авторах, прославляющих родной край, рассказывающих о  значимых событиях Белгородской области, о его  удивительном многообразии  в природе, о значимости человека труда, о  семье, семейных традициях и традициях края, о радостном детстве, полном тайн, открытий,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увлечений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дивлений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>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Полистав  не один раз книги о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proofErr w:type="gramStart"/>
      <w:r w:rsidRPr="00185B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даже малыш покажет пальчиком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Корочанское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яблоко, Алексеевский подсолнух,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Вейделевские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воронцы и др., а в старшем дошкольном возрасте покажет и  с гордостью расскажет о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поле, о семи чудесах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Знакомясь  с произведениями белгородских авторов, дошкольник с особым уважением будет относиться к родному Белогорью, станет, гордиться талантливыми людьми и просто будет радоваться добрым разноцветным стихам и сказкам, несущим «тепло родной земли», которое всегда придает особой искренности, защищенности, силы.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Важная роль в этом принадлежит, прежде всего, семье и, конечно, педагогам, с огромным желанием и мастерством  которых дошкольник сможет понять и принять литературное наследие белгородского края.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 Литературное краеведение поможет дошкольникам:  </w:t>
      </w:r>
    </w:p>
    <w:p w:rsidR="00126BDE" w:rsidRPr="00185B51" w:rsidRDefault="00126BDE" w:rsidP="00185B51">
      <w:pPr>
        <w:numPr>
          <w:ilvl w:val="0"/>
          <w:numId w:val="2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открыть </w:t>
      </w:r>
      <w:proofErr w:type="gramStart"/>
      <w:r w:rsidRPr="00185B5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> в окружающем их мире, в людях и природе, традициях и обычаях родного края;</w:t>
      </w:r>
    </w:p>
    <w:p w:rsidR="00126BDE" w:rsidRPr="00185B51" w:rsidRDefault="00126BDE" w:rsidP="00185B51">
      <w:pPr>
        <w:numPr>
          <w:ilvl w:val="0"/>
          <w:numId w:val="2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много интересного узнать  о писателях и поэтах, чья жизнь и творчество  связаны с  регионом;</w:t>
      </w:r>
    </w:p>
    <w:p w:rsidR="00126BDE" w:rsidRPr="00185B51" w:rsidRDefault="00126BDE" w:rsidP="00185B51">
      <w:pPr>
        <w:numPr>
          <w:ilvl w:val="0"/>
          <w:numId w:val="2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познакомить с особенностями местного фольклора, с произведениями писателей-земляков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Включение литературного краеведения в образовательную деятельность ДОУ будет способствовать не только углублению, но и расширению культурного кругозора дошкольников, формированию нравственно-эстетических ориентиров. Знакомство детей с биографическими данными писателей-земляков и писателей, так или иначе связанных с белгородским краем, чтение и обсуждение литературных произведений может являться стимулом к творческой деятельности, к выработке активной жизненной позиции.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Формы и методы проведения литературной краеведческой работы в ДОУ могут быть различными: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занятия  на  литературную тему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тематические вечера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lastRenderedPageBreak/>
        <w:t>читательские студии (обязательно! с приглашением писателей-авторов)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конкурсы на лучшую творческую работу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издание литературного журнала, газеты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организация литературных выставок, презентаций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составление литературных карт и схем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B51">
        <w:rPr>
          <w:rFonts w:ascii="Times New Roman" w:hAnsi="Times New Roman" w:cs="Times New Roman"/>
          <w:sz w:val="28"/>
          <w:szCs w:val="28"/>
        </w:rPr>
        <w:t>мини-научные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126BDE" w:rsidRPr="00185B51" w:rsidRDefault="00126BDE" w:rsidP="00185B51">
      <w:pPr>
        <w:numPr>
          <w:ilvl w:val="0"/>
          <w:numId w:val="3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>экскурсии и экспедиции по сбору фольклорного материала и т.п.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Воспитание детей в современных условиях все больше требует обращения к опыту, накопленному предшествующими поколениями, в частности, своего региона. Воспитание нравственных качеств, а в частности, патриотических чувств, осуществляется как целенаправленно, так и в сочетании с другими задачами.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B51">
        <w:rPr>
          <w:rFonts w:ascii="Times New Roman" w:hAnsi="Times New Roman" w:cs="Times New Roman"/>
          <w:sz w:val="28"/>
          <w:szCs w:val="28"/>
        </w:rPr>
        <w:t xml:space="preserve">Для воспитания любви к Родине, ее истории, восхищение красотой ее природы, уважение к людям различных профессий, к своему родному краю – используются различные средства, основным из которых по праву считается художественное слово. </w:t>
      </w:r>
    </w:p>
    <w:p w:rsidR="00126BDE" w:rsidRPr="00185B51" w:rsidRDefault="00126BDE" w:rsidP="00185B51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B51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185B51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Pr="00185B51">
        <w:rPr>
          <w:rFonts w:ascii="Times New Roman" w:hAnsi="Times New Roman" w:cs="Times New Roman"/>
          <w:sz w:val="28"/>
          <w:szCs w:val="28"/>
        </w:rPr>
        <w:t xml:space="preserve"> отмечал, что «понять литературу, не зная мест, где она родилась, не менее трудно, чем понять чужую мысль, на зная языка, на котором она выражена.</w:t>
      </w:r>
      <w:proofErr w:type="gramEnd"/>
      <w:r w:rsidRPr="00185B51">
        <w:rPr>
          <w:rFonts w:ascii="Times New Roman" w:hAnsi="Times New Roman" w:cs="Times New Roman"/>
          <w:sz w:val="28"/>
          <w:szCs w:val="28"/>
        </w:rPr>
        <w:t xml:space="preserve"> Ни поэзия, ни литература не существуют сами по себе: они вырастают на родной почве и могут быть поняты в связи со всей родной страной».</w:t>
      </w:r>
    </w:p>
    <w:p w:rsidR="006826B2" w:rsidRPr="009872E6" w:rsidRDefault="006826B2">
      <w:pPr>
        <w:rPr>
          <w:rFonts w:ascii="Times New Roman" w:hAnsi="Times New Roman" w:cs="Times New Roman"/>
          <w:sz w:val="28"/>
          <w:szCs w:val="28"/>
        </w:rPr>
      </w:pPr>
    </w:p>
    <w:sectPr w:rsidR="006826B2" w:rsidRPr="0098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4FA"/>
    <w:multiLevelType w:val="multilevel"/>
    <w:tmpl w:val="458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3019B"/>
    <w:multiLevelType w:val="multilevel"/>
    <w:tmpl w:val="6AD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0BDC"/>
    <w:multiLevelType w:val="multilevel"/>
    <w:tmpl w:val="720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D"/>
    <w:rsid w:val="00125F88"/>
    <w:rsid w:val="00126BDE"/>
    <w:rsid w:val="00185B51"/>
    <w:rsid w:val="006826B2"/>
    <w:rsid w:val="00810B4D"/>
    <w:rsid w:val="009872E6"/>
    <w:rsid w:val="00B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2016-02-07T11:11:00Z</dcterms:created>
  <dcterms:modified xsi:type="dcterms:W3CDTF">2016-02-11T15:20:00Z</dcterms:modified>
</cp:coreProperties>
</file>