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89" w:rsidRDefault="007A7C66" w:rsidP="007A7C6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A7C66">
        <w:rPr>
          <w:rFonts w:ascii="Times New Roman" w:hAnsi="Times New Roman" w:cs="Times New Roman"/>
          <w:b/>
          <w:color w:val="FF0000"/>
          <w:sz w:val="40"/>
          <w:szCs w:val="40"/>
        </w:rPr>
        <w:t>Осторожно: Гепатит «А»!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7A7C66" w:rsidRDefault="007A7C66" w:rsidP="007A7C6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Гепатит «А» - это болезнь грязных рук и «немытой посуды»!</w:t>
      </w:r>
    </w:p>
    <w:p w:rsidR="007A7C66" w:rsidRDefault="007A7C66" w:rsidP="007A7C6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7C66" w:rsidRDefault="007A7C66" w:rsidP="00DE3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7C66">
        <w:rPr>
          <w:rFonts w:ascii="Times New Roman" w:hAnsi="Times New Roman" w:cs="Times New Roman"/>
          <w:sz w:val="28"/>
          <w:szCs w:val="28"/>
          <w:u w:val="single"/>
        </w:rPr>
        <w:t>Чтобы избежать заражения, необходимо:</w:t>
      </w:r>
    </w:p>
    <w:p w:rsidR="007A7C66" w:rsidRDefault="007A7C66" w:rsidP="00DE3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Мыть руки с мылом дважды перед едой и после посещения туалета.</w:t>
      </w:r>
    </w:p>
    <w:p w:rsidR="007A7C66" w:rsidRDefault="007A7C66" w:rsidP="00DE3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Овощи и фрукты, приобретенные на рынке тщательно мыть горячей водой и окачивать кипяченой.</w:t>
      </w:r>
    </w:p>
    <w:p w:rsidR="007A7C66" w:rsidRDefault="007A7C66" w:rsidP="00DE3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3)Не пить воду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крана.</w:t>
      </w:r>
    </w:p>
    <w:p w:rsidR="007A7C66" w:rsidRDefault="007A7C66" w:rsidP="00DE3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Использовать для питья только кипяченую воду.</w:t>
      </w:r>
    </w:p>
    <w:p w:rsidR="007A7C66" w:rsidRDefault="007A7C66" w:rsidP="00DE3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Отказаться от газированных напитков из бутылок и кваса из бочек.</w:t>
      </w:r>
    </w:p>
    <w:p w:rsidR="007A7C66" w:rsidRDefault="007A7C66" w:rsidP="007A7C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7C66" w:rsidRDefault="007A7C66" w:rsidP="00DE32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085975"/>
            <wp:effectExtent l="19050" t="0" r="0" b="0"/>
            <wp:docPr id="1" name="Рисунок 0" descr="277_gas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7_gastr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C66" w:rsidRPr="007A7C66" w:rsidRDefault="007A7C66" w:rsidP="00DE32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9691" cy="3657600"/>
            <wp:effectExtent l="19050" t="0" r="0" b="0"/>
            <wp:docPr id="7" name="Рисунок 1" descr="0015-015-Gepatit-A-ego-inogda-nazyvajut-zheltukhoj-ili-bolezn-Botkina-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5-015-Gepatit-A-ego-inogda-nazyvajut-zheltukhoj-ili-bolezn-Botkina-e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9691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7C66" w:rsidRPr="007A7C66" w:rsidSect="00DE3236">
      <w:pgSz w:w="11906" w:h="16838"/>
      <w:pgMar w:top="1134" w:right="1134" w:bottom="1134" w:left="1134" w:header="709" w:footer="709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C66"/>
    <w:rsid w:val="00000E52"/>
    <w:rsid w:val="001B7589"/>
    <w:rsid w:val="0078533E"/>
    <w:rsid w:val="007A7C66"/>
    <w:rsid w:val="008A5732"/>
    <w:rsid w:val="00D753E8"/>
    <w:rsid w:val="00DE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C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</cp:revision>
  <dcterms:created xsi:type="dcterms:W3CDTF">2012-08-30T11:19:00Z</dcterms:created>
  <dcterms:modified xsi:type="dcterms:W3CDTF">2016-02-13T09:24:00Z</dcterms:modified>
</cp:coreProperties>
</file>